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Справка о языках программирования:</w:t>
      </w:r>
    </w:p>
    <w:p>
      <w:pPr>
        <w:pStyle w:val="BodyText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</w:t>
      </w:r>
    </w:p>
    <w:p>
      <w:pPr>
        <w:pStyle w:val="BodyText"/>
      </w:pPr>
      <w:r>
        <w:rPr>
          <w:bCs/>
          <w:b/>
        </w:rPr>
        <w:t xml:space="preserve">Математическая справка:</w:t>
      </w:r>
    </w:p>
    <w:p>
      <w:pPr>
        <w:pStyle w:val="BodyText"/>
      </w:pPr>
      <w:r>
        <w:t xml:space="preserve">Дифференциальное уравнение — уравнение, которое помимо функции содержит её производные. Порядок 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отсутствовать вовсе, кроме хотя бы одной производной. Не любое уравнение, содержащее производные неизвестной функции, является дифференциальным.</w:t>
      </w:r>
    </w:p>
    <w:p>
      <w:pPr>
        <w:pStyle w:val="BodyText"/>
      </w:pPr>
      <w:r>
        <w:t xml:space="preserve">В отличие от алгебраических уравнений, в результате решения которых ищется число (несколько чисел), при решении дифференциальных уравнений ищется функция (семейство функций).</w:t>
      </w:r>
    </w:p>
    <w:p>
      <w:pPr>
        <w:pStyle w:val="BodyText"/>
      </w:pPr>
      <w:r>
        <w:t xml:space="preserve">Дифференциальное уравнение порядка выше первого можно преобразовать в систему уравнений первого порядка, в которой число уравнений равно порядку исходного дифференциального уравнения.</w:t>
      </w:r>
    </w:p>
    <w:p>
      <w:pPr>
        <w:pStyle w:val="BodyText"/>
      </w:pPr>
      <w:r>
        <w:rPr>
          <w:bCs/>
          <w:b/>
        </w:rPr>
        <w:t xml:space="preserve">Физические термины:</w:t>
      </w:r>
    </w:p>
    <w:p>
      <w:pPr>
        <w:numPr>
          <w:ilvl w:val="0"/>
          <w:numId w:val="1001"/>
        </w:numPr>
        <w:pStyle w:val="Compact"/>
      </w:pPr>
      <w:r>
        <w:t xml:space="preserve">Тангенциальная скорость - составляющая вектора скорости, перпендикулярная линии, соединяющей источник и наблюдателя. Измеряется собственному движению - угловому перемещению источника.</w:t>
      </w:r>
    </w:p>
    <w:p>
      <w:pPr>
        <w:numPr>
          <w:ilvl w:val="0"/>
          <w:numId w:val="1001"/>
        </w:numPr>
        <w:pStyle w:val="Compact"/>
      </w:pPr>
      <w:r>
        <w:t xml:space="preserve">Радиальная скорость — проекция скорости точки на прямую, соединяющую её с выбранным началом координат.</w:t>
      </w:r>
    </w:p>
    <w:p>
      <w:pPr>
        <w:numPr>
          <w:ilvl w:val="0"/>
          <w:numId w:val="1001"/>
        </w:numPr>
        <w:pStyle w:val="Compact"/>
      </w:pPr>
      <w:r>
        <w:t xml:space="preserve">Полярная система координат — двумерная система координат, в которой каждая точка на плоскости определяется двумя числами — полярным углом и полярным радиусом.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 Мой вариант 32.</w:t>
      </w:r>
      <w:r>
        <w:t xml:space="preserve"> </w:t>
      </w:r>
      <w:r>
        <w:t xml:space="preserve">Задача о погоне. Вариант 32:</w:t>
      </w:r>
    </w:p>
    <w:p>
      <w:pPr>
        <w:pStyle w:val="BodyText"/>
      </w:pPr>
      <w:r>
        <w:rPr>
          <w:bCs/>
          <w:b/>
        </w:rPr>
        <w:t xml:space="preserve">На море в тумане катер береговой охраны преследует лодку браконьеров.</w:t>
      </w:r>
      <w:r>
        <w:rPr>
          <w:bCs/>
          <w:b/>
        </w:rPr>
        <w:t xml:space="preserve"> </w:t>
      </w:r>
      <w:r>
        <w:rPr>
          <w:bCs/>
          <w:b/>
        </w:rPr>
        <w:t xml:space="preserve">Через определенный промежуток времени туман рассеивается, и лодка</w:t>
      </w:r>
      <w:r>
        <w:rPr>
          <w:bCs/>
          <w:b/>
        </w:rPr>
        <w:t xml:space="preserve"> </w:t>
      </w:r>
      <w:r>
        <w:rPr>
          <w:bCs/>
          <w:b/>
        </w:rPr>
        <w:t xml:space="preserve">обнаруживается на расстоянии 11,5 км от катера. Затем лодка снова скрывается в</w:t>
      </w:r>
      <w:r>
        <w:rPr>
          <w:bCs/>
          <w:b/>
        </w:rPr>
        <w:t xml:space="preserve"> </w:t>
      </w:r>
      <w:r>
        <w:rPr>
          <w:bCs/>
          <w:b/>
        </w:rPr>
        <w:t xml:space="preserve">тумане и уходит прямолинейно в неизвестном направлении. Известно, что скорость</w:t>
      </w:r>
      <w:r>
        <w:rPr>
          <w:bCs/>
          <w:b/>
        </w:rPr>
        <w:t xml:space="preserve"> </w:t>
      </w:r>
      <w:r>
        <w:rPr>
          <w:bCs/>
          <w:b/>
        </w:rPr>
        <w:t xml:space="preserve">катера в 3,5 раза больше скорости браконьерской лодки.</w:t>
      </w:r>
    </w:p>
    <w:bookmarkEnd w:id="22"/>
    <w:bookmarkStart w:id="23" w:name="задач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Задачи:</w:t>
      </w:r>
    </w:p>
    <w:p>
      <w:pPr>
        <w:numPr>
          <w:ilvl w:val="0"/>
          <w:numId w:val="1002"/>
        </w:numPr>
        <w:pStyle w:val="Compact"/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2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2"/>
        </w:numPr>
        <w:pStyle w:val="Compact"/>
      </w:pPr>
      <w:r>
        <w:t xml:space="preserve">Найти точку пересечения траектории катера и лодки</w:t>
      </w:r>
    </w:p>
    <w:bookmarkEnd w:id="23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4" w:name="математическая-модель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Математическая модель</w:t>
      </w:r>
    </w:p>
    <w:p>
      <w:pPr>
        <w:numPr>
          <w:ilvl w:val="0"/>
          <w:numId w:val="1003"/>
        </w:numPr>
        <w:pStyle w:val="Compact"/>
      </w:pPr>
      <w:r>
        <w:t xml:space="preserve">Примем за момент отсчета времени момент первого рассеивания тумана. Введем полярные координаты с центром в точке нахождения браконьеров и осью, проходящей через катер береговой охраны. Тогда начальные координаты катера (11,5; 0). Обозначим скорость лодки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полюса.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следующие уравнение. Пусть через время t 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−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${11,5 - x}\over{3,5v}$</w:t>
      </w:r>
      <w:r>
        <w:t xml:space="preserve"> </w:t>
      </w:r>
      <w:r>
        <w:t xml:space="preserve">(</w:t>
      </w:r>
      <w:r>
        <w:t xml:space="preserve">${11,5 + x}\over{3,5v}$</w:t>
      </w:r>
      <w:r>
        <w:t xml:space="preserve">). Так как время должно быть одинаковым, эти величины тоже будут друг другу равны. Из этого получаем объединение из двух уравнений (двух из-за двух разных изначальных позиций катера относительно полюса):</w:t>
      </w:r>
    </w:p>
    <w:p>
      <w:pPr>
        <w:pStyle w:val="FirstParagraph"/>
      </w:pPr>
      <w:r>
        <w:t xml:space="preserve">$$ \left[ \begin{array}{cl}
{{x}\over{v}} = {{11,5 - x}\over{3,5v}}\\
{{x}\over{v}} = {{11,5 + x}\over{3,5v}}
\end{array} \right. $$</w:t>
      </w:r>
    </w:p>
    <w:p>
      <w:pPr>
        <w:pStyle w:val="FirstParagraph"/>
      </w:pPr>
      <w:r>
        <w:t xml:space="preserve">Из данных уравнений можно найти расстояние, после которого катер начнёт раскручиваться по спирали. Для данных уравнений решения будут следующими:</w:t>
      </w:r>
      <w:r>
        <w:t xml:space="preserve"> </w:t>
      </w:r>
      <w:r>
        <w:t xml:space="preserve">$x_1 = {{115}\over{45}}$</w:t>
      </w:r>
      <w:r>
        <w:t xml:space="preserve">,</w:t>
      </w:r>
      <w:r>
        <w:t xml:space="preserve"> </w:t>
      </w:r>
      <w:r>
        <w:t xml:space="preserve">$x_2 = {{115}\over{25}}$</w:t>
      </w:r>
      <w:r>
        <w:t xml:space="preserve">. Задачу будем решать для двух случаев. 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v. Для этого скорость катера раскладываем на две составляющие:</w:t>
      </w:r>
      <w:r>
        <w:t xml:space="preserve"> </w:t>
      </w:r>
      <w:r>
        <w:t xml:space="preserve">$v_r = {dr\over dt} = v$</w:t>
      </w:r>
      <w:r>
        <w:t xml:space="preserve"> </w:t>
      </w:r>
      <w:r>
        <w:t xml:space="preserve">- радиальная скорость и</w:t>
      </w:r>
      <w:r>
        <w:t xml:space="preserve"> </w:t>
      </w:r>
      <w:r>
        <w:t xml:space="preserve">$v_\tau = r{d\theta\over dt}$</w:t>
      </w:r>
      <w:r>
        <w:t xml:space="preserve"> </w:t>
      </w:r>
      <w:r>
        <w:t xml:space="preserve">- тангенциальная скорость.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11</m:t>
              </m:r>
              <m:r>
                <m:rPr>
                  <m:sty m:val="p"/>
                </m:rPr>
                <m:t>,</m:t>
              </m:r>
              <m:r>
                <m:t>25</m:t>
              </m:r>
            </m:e>
          </m:rad>
          <m:r>
            <m:t>v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{{\sqrt{11,25}v}}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{{115}\over{45}}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{{115}\over{25}}
\end{array} \right. $$</w:t>
      </w:r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 (с неизменными начальными условиями):</w:t>
      </w:r>
    </w:p>
    <w:p>
      <w:pPr>
        <w:pStyle w:val="BodyText"/>
      </w:pPr>
      <w:r>
        <w:t xml:space="preserve">$$ {dr\over d\theta} = {r\over\sqrt{11,25}}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 [3]</w:t>
      </w:r>
    </w:p>
    <w:bookmarkEnd w:id="24"/>
    <w:bookmarkStart w:id="48" w:name="решение-с-помощью-программ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Решение с помощью программ</w:t>
      </w:r>
    </w:p>
    <w:bookmarkStart w:id="25" w:name="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 [2]</w:t>
      </w:r>
    </w:p>
    <w:bookmarkEnd w:id="25"/>
    <w:bookmarkStart w:id="38" w:name="julia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DifferentialEquations. Итоговые изображения в полярных координатах будут строиться через библиотеку Plots. [1]</w:t>
      </w:r>
    </w:p>
    <w:p>
      <w:pPr>
        <w:numPr>
          <w:ilvl w:val="0"/>
          <w:numId w:val="1005"/>
        </w:numPr>
        <w:pStyle w:val="Compact"/>
      </w:pPr>
      <w:r>
        <w:t xml:space="preserve">Для начала установим</w:t>
      </w:r>
      <w:r>
        <w:t xml:space="preserve"> </w:t>
      </w:r>
      <w:r>
        <w:rPr>
          <w:iCs/>
          <w:i/>
        </w:rPr>
        <w:t xml:space="preserve">Julia</w:t>
      </w:r>
      <w:r>
        <w:t xml:space="preserve">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966952"/>
            <wp:effectExtent b="0" l="0" r="0" t="0"/>
            <wp:docPr descr="Figure 1: Установка Julia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1: Установка Julia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Запустим Julia в командной строке.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3" w:name="fig:002"/>
      <w:r>
        <w:drawing>
          <wp:inline>
            <wp:extent cx="5334000" cy="3966952"/>
            <wp:effectExtent b="0" l="0" r="0" t="0"/>
            <wp:docPr descr="Figure 2: Окно Julia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Окно Julia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Создаем новый файл с расширением</w:t>
      </w:r>
      <w:r>
        <w:t xml:space="preserve"> </w:t>
      </w:r>
      <w:r>
        <w:rPr>
          <w:iCs/>
          <w:i/>
        </w:rPr>
        <w:t xml:space="preserve">.jl</w:t>
      </w:r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5334000" cy="3966952"/>
            <wp:effectExtent b="0" l="0" r="0" t="0"/>
            <wp:docPr descr="Figure 3: Окно Julia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Окно Julia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Пишем программу для решения задач.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#Начальные условия</w:t>
      </w:r>
      <w:r>
        <w:br/>
      </w:r>
      <w:r>
        <w:rPr>
          <w:rStyle w:val="VerbatimChar"/>
        </w:rPr>
        <w:t xml:space="preserve">const a = 11.5</w:t>
      </w:r>
      <w:r>
        <w:br/>
      </w:r>
      <w:r>
        <w:rPr>
          <w:rStyle w:val="VerbatimChar"/>
        </w:rPr>
        <w:t xml:space="preserve">const n = 3.5</w:t>
      </w:r>
      <w:r>
        <w:br/>
      </w:r>
      <w:r>
        <w:br/>
      </w:r>
      <w:r>
        <w:rPr>
          <w:rStyle w:val="VerbatimChar"/>
        </w:rPr>
        <w:t xml:space="preserve">#r0 для двух случаев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br/>
      </w:r>
      <w:r>
        <w:rPr>
          <w:rStyle w:val="VerbatimChar"/>
        </w:rPr>
        <w:t xml:space="preserve">#интервалы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Первый случай: ОДУ для r0 и T</w:t>
      </w:r>
      <w:r>
        <w:br/>
      </w:r>
      <w:r>
        <w:rPr>
          <w:rStyle w:val="VerbatimChar"/>
        </w:rPr>
        <w:t xml:space="preserve">equat = ODEProblem(F, r0, T)</w:t>
      </w:r>
      <w:r>
        <w:br/>
      </w:r>
      <w:r>
        <w:rPr>
          <w:rStyle w:val="VerbatimChar"/>
        </w:rPr>
        <w:t xml:space="preserve">result = solve(equat, abstol=1e-8, reltol=1e-8)</w:t>
      </w:r>
      <w:r>
        <w:br/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# Второй случай: ОДУ для r0_2 и T_2</w:t>
      </w:r>
      <w:r>
        <w:br/>
      </w:r>
      <w:r>
        <w:br/>
      </w:r>
      <w:r>
        <w:rPr>
          <w:rStyle w:val="VerbatimChar"/>
        </w:rPr>
        <w:t xml:space="preserve">equat = ODEProblem(F, r0_2 , T_2)</w:t>
      </w:r>
      <w:r>
        <w:br/>
      </w:r>
      <w:r>
        <w:rPr>
          <w:rStyle w:val="VerbatimChar"/>
        </w:rPr>
        <w:t xml:space="preserve">result = solve(equat,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bookmarkEnd w:id="38"/>
    <w:bookmarkStart w:id="47" w:name="результаты-работы-кода-на-julia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Результат работы программы для 1 случая.(рис.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3556000"/>
            <wp:effectExtent b="0" l="0" r="0" t="0"/>
            <wp:docPr descr="Figure 4: Результат 1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Результат 1</w:t>
      </w:r>
    </w:p>
    <w:bookmarkEnd w:id="0"/>
    <w:p>
      <w:pPr>
        <w:pStyle w:val="BodyText"/>
      </w:pPr>
      <w:r>
        <w:t xml:space="preserve">Результат работы программы для 2 случая.(рис.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3556000"/>
            <wp:effectExtent b="0" l="0" r="0" t="0"/>
            <wp:docPr descr="Figure 5: Результат 2" title="" id="44" name="Picture"/>
            <a:graphic>
              <a:graphicData uri="http://schemas.openxmlformats.org/drawingml/2006/picture">
                <pic:pic>
                  <pic:nvPicPr>
                    <pic:cNvPr descr="image/5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Результат 2</w:t>
      </w:r>
    </w:p>
    <w:bookmarkEnd w:id="0"/>
    <w:bookmarkEnd w:id="47"/>
    <w:bookmarkEnd w:id="48"/>
    <w:bookmarkEnd w:id="49"/>
    <w:bookmarkStart w:id="50" w:name="анализ-полученных-результа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bookmarkEnd w:id="51"/>
    <w:bookmarkStart w:id="52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2024-02-16T16:59:42Z</dcterms:created>
  <dcterms:modified xsi:type="dcterms:W3CDTF">2024-02-16T16:59:42Z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