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№32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 и построить её.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32: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900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290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X38ecfa8bd1d9931fb6f8cd8559cb494816d89b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11900</w:t>
      </w:r>
      <w:r>
        <w:br/>
      </w:r>
      <w:r>
        <w:rPr>
          <w:rStyle w:val="VerbatimChar"/>
        </w:rPr>
        <w:t xml:space="preserve">I0 = 290 # заболевшие особи</w:t>
      </w:r>
      <w:r>
        <w:br/>
      </w:r>
      <w:r>
        <w:rPr>
          <w:rStyle w:val="VerbatimChar"/>
        </w:rPr>
        <w:t xml:space="preserve">R0 = 52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0.5 # коэффициент заболеваемости</w:t>
      </w:r>
      <w:r>
        <w:br/>
      </w:r>
      <w:r>
        <w:rPr>
          <w:rStyle w:val="VerbatimChar"/>
        </w:rPr>
        <w:t xml:space="preserve">beta = 0.2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plot(dpi = 600, legend = :topright)</w:t>
      </w:r>
      <w:r>
        <w:br/>
      </w:r>
      <w:r>
        <w:rPr>
          <w:rStyle w:val="VerbatimChar"/>
        </w:rPr>
        <w:t xml:space="preserve">plot!(plt, T, S, label = "Восприимчивые особи", color = :blue)</w:t>
      </w:r>
      <w:r>
        <w:br/>
      </w:r>
      <w:r>
        <w:rPr>
          <w:rStyle w:val="VerbatimChar"/>
        </w:rPr>
        <w:t xml:space="preserve">plot!(plt, T, I, label = "Инфицированные особи", color = :green)</w:t>
      </w:r>
      <w:r>
        <w:br/>
      </w:r>
      <w:r>
        <w:rPr>
          <w:rStyle w:val="VerbatimChar"/>
        </w:rPr>
        <w:t xml:space="preserve">plot!(plt, T, R, label = "Особи с иммунитетом",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Код программы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11900</w:t>
      </w:r>
      <w:r>
        <w:br/>
      </w:r>
      <w:r>
        <w:rPr>
          <w:rStyle w:val="VerbatimChar"/>
        </w:rPr>
        <w:t xml:space="preserve">I0 = 290 # заболевшие особи</w:t>
      </w:r>
      <w:r>
        <w:br/>
      </w:r>
      <w:r>
        <w:rPr>
          <w:rStyle w:val="VerbatimChar"/>
        </w:rPr>
        <w:t xml:space="preserve">R0 = 52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заболеваемости????</w:t>
      </w:r>
      <w:r>
        <w:br/>
      </w:r>
      <w:r>
        <w:rPr>
          <w:rStyle w:val="VerbatimChar"/>
        </w:rPr>
        <w:t xml:space="preserve">beta = 0.1 # коэффициент выздоровления????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 legend=:right)</w:t>
      </w:r>
      <w:r>
        <w:br/>
      </w:r>
      <w:r>
        <w:br/>
      </w:r>
      <w:r>
        <w:rPr>
          <w:rStyle w:val="VerbatimChar"/>
        </w:rPr>
        <w:t xml:space="preserve">plot!(plt, T, S, label="Восприимчивые особи", color=:blue)</w:t>
      </w:r>
      <w:r>
        <w:br/>
      </w:r>
      <w:r>
        <w:rPr>
          <w:rStyle w:val="VerbatimChar"/>
        </w:rPr>
        <w:t xml:space="preserve">plot!(plt, T, I, label="Инфицированные особи", color=:green)</w:t>
      </w:r>
      <w:r>
        <w:br/>
      </w:r>
      <w:r>
        <w:rPr>
          <w:rStyle w:val="VerbatimChar"/>
        </w:rPr>
        <w:t xml:space="preserve">plot!(plt, T, R, label="Особи с иммунитетом",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bookmarkEnd w:id="23"/>
    <w:bookmarkStart w:id="32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следующих рисунках изображены итоговые графики.(рис.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556000"/>
            <wp:effectExtent b="0" l="0" r="0" t="0"/>
            <wp:docPr descr="Figure 1: График в 1 случа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График в 1 случае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Figure 2: График во 2 случае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График во 2 случае</w:t>
      </w:r>
    </w:p>
    <w:bookmarkEnd w:id="0"/>
    <w:bookmarkEnd w:id="32"/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языке Julia.</w:t>
      </w:r>
    </w:p>
    <w:bookmarkEnd w:id="35"/>
    <w:bookmarkStart w:id="36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Решение дифференциальных уравнений: https://www.wolframalpha.com/</w:t>
      </w:r>
    </w:p>
    <w:p>
      <w:pPr>
        <w:pStyle w:val="BodyText"/>
      </w:pPr>
      <w:r>
        <w:t xml:space="preserve">[3] Модель Лотки—Вольтерры: https://math-it.petrsu.ru/users/semenova/MathECO/Lections/Lotka_Volterra.pdf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Выполнил: Мажитов Магомед Асхабович</dc:creator>
  <dc:language>ru-RU</dc:language>
  <cp:keywords/>
  <dcterms:created xsi:type="dcterms:W3CDTF">2024-03-16T14:01:52Z</dcterms:created>
  <dcterms:modified xsi:type="dcterms:W3CDTF">2024-03-16T14:01:52Z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№32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