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№32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32: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0.00033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26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5.5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bookmarkEnd w:id="22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X38ecfa8bd1d9931fb6f8cd8559cb494816d89b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3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1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26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5.5</w:t>
      </w:r>
      <w:r>
        <w:br/>
      </w:r>
      <w:r>
        <w:rPr>
          <w:rStyle w:val="VerbatimChar"/>
        </w:rPr>
        <w:t xml:space="preserve">t2 = 14</w:t>
      </w:r>
      <w:r>
        <w:br/>
      </w:r>
      <w:r>
        <w:rPr>
          <w:rStyle w:val="VerbatimChar"/>
        </w:rPr>
        <w:t xml:space="preserve">p2 = 11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[3.3, 2.2]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Код программы во 2 случае: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 = 26</w:t>
      </w:r>
      <w:r>
        <w:br/>
      </w:r>
      <w:r>
        <w:rPr>
          <w:rStyle w:val="VerbatimChar"/>
        </w:rPr>
        <w:t xml:space="preserve">t1 = 25</w:t>
      </w:r>
      <w:r>
        <w:br/>
      </w:r>
      <w:r>
        <w:rPr>
          <w:rStyle w:val="VerbatimChar"/>
        </w:rPr>
        <w:t xml:space="preserve">p1 =  5.5</w:t>
      </w:r>
      <w:r>
        <w:br/>
      </w:r>
      <w:r>
        <w:rPr>
          <w:rStyle w:val="VerbatimChar"/>
        </w:rPr>
        <w:t xml:space="preserve">t2 = 14</w:t>
      </w:r>
      <w:r>
        <w:br/>
      </w:r>
      <w:r>
        <w:rPr>
          <w:rStyle w:val="VerbatimChar"/>
        </w:rPr>
        <w:t xml:space="preserve">p2 = 11</w:t>
      </w:r>
      <w:r>
        <w:br/>
      </w:r>
      <w:r>
        <w:rPr>
          <w:rStyle w:val="VerbatimChar"/>
        </w:rPr>
        <w:t xml:space="preserve">N = 33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b / c1 *u[1] * u[2] - a1 / c1*u[1] * u[1]</w:t>
      </w:r>
      <w:r>
        <w:br/>
      </w:r>
      <w:r>
        <w:rPr>
          <w:rStyle w:val="VerbatimChar"/>
        </w:rPr>
        <w:t xml:space="preserve">    du[2] = c2 / c1*u[2] - (b / c1 + 0.00033)*u[1]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[3.3, 2.2]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bookmarkEnd w:id="23"/>
    <w:bookmarkStart w:id="32" w:name="результаты-работы-кода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На следующих рисунках изображены итоговые графики.(рис.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556000"/>
            <wp:effectExtent b="0" l="0" r="0" t="0"/>
            <wp:docPr descr="Figure 1: График в 1 случа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График в 1 случае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556000"/>
            <wp:effectExtent b="0" l="0" r="0" t="0"/>
            <wp:docPr descr="Figure 2: График во 2 случае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График во 2 случае</w:t>
      </w:r>
    </w:p>
    <w:bookmarkEnd w:id="0"/>
    <w:bookmarkEnd w:id="32"/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и построена конкуренции двух фирм на языке Julia.</w:t>
      </w:r>
    </w:p>
    <w:bookmarkEnd w:id="35"/>
    <w:bookmarkStart w:id="36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Решение дифференциальных уравнений: https://www.wolframalpha.com/</w:t>
      </w:r>
    </w:p>
    <w:p>
      <w:pPr>
        <w:pStyle w:val="BodyText"/>
      </w:pPr>
      <w:r>
        <w:t xml:space="preserve">[3] Мальтузианская модель роста: https://www.stolaf.edu//people/mckelvey/envision.dir/malthus.html</w:t>
      </w:r>
    </w:p>
    <w:p>
      <w:pPr>
        <w:pStyle w:val="BodyText"/>
      </w:pPr>
      <w:r>
        <w:t xml:space="preserve">[4] Математические модели конкурентной среды: https://dspace.spbu.ru/bitstream/11701/12019/1/Gorynya_2018.pdf</w:t>
      </w:r>
    </w:p>
    <w:p>
      <w:pPr>
        <w:pStyle w:val="BodyText"/>
      </w:pPr>
      <w:r>
        <w:t xml:space="preserve">[5] 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Выполнил: Мажитов Магомед Асхабович</dc:creator>
  <dc:language>ru-RU</dc:language>
  <cp:keywords/>
  <dcterms:created xsi:type="dcterms:W3CDTF">2024-03-30T17:58:43Z</dcterms:created>
  <dcterms:modified xsi:type="dcterms:W3CDTF">2024-03-30T17:58:43Z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№32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