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after="2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Tipificació d’incidents</w:t>
      </w:r>
    </w:p>
    <w:p w:rsidR="00000000" w:rsidDel="00000000" w:rsidP="00000000" w:rsidRDefault="00000000" w:rsidRPr="00000000" w14:paraId="00000003">
      <w:pPr>
        <w:numPr>
          <w:ilvl w:val="0"/>
          <w:numId w:val="2"/>
        </w:numPr>
        <w:spacing w:after="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real té carregades al sistema totes les casuístiques d’incidents agrupats en diferents categories i subcategories. De cadascun es mostra una descripció i el procediment estàndard a seguir.</w:t>
      </w:r>
    </w:p>
    <w:p w:rsidR="00000000" w:rsidDel="00000000" w:rsidP="00000000" w:rsidRDefault="00000000" w:rsidRPr="00000000" w14:paraId="00000004">
      <w:pPr>
        <w:numPr>
          <w:ilvl w:val="1"/>
          <w:numId w:val="2"/>
        </w:numPr>
        <w:spacing w:after="8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Nosaltres no podem replicar això, però ens han proporcionat alguns codis d’incident habituals que trobareu al PDF adjunt.</w:t>
      </w:r>
    </w:p>
    <w:p w:rsidR="00000000" w:rsidDel="00000000" w:rsidP="00000000" w:rsidRDefault="00000000" w:rsidRPr="00000000" w14:paraId="00000005">
      <w:pPr>
        <w:numPr>
          <w:ilvl w:val="1"/>
          <w:numId w:val="2"/>
        </w:numPr>
        <w:spacing w:after="8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Sí és interessant saber que aquesta info es mostra en forma d’arbre (com quan naveguem pel sistema d’arxius).</w:t>
      </w:r>
    </w:p>
    <w:p w:rsidR="00000000" w:rsidDel="00000000" w:rsidP="00000000" w:rsidRDefault="00000000" w:rsidRPr="00000000" w14:paraId="00000006">
      <w:pPr>
        <w:numPr>
          <w:ilvl w:val="0"/>
          <w:numId w:val="2"/>
        </w:numPr>
        <w:spacing w:after="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També ens han proporcionat els codis de gravetat dels incidents (PDF adjunt).</w:t>
      </w:r>
    </w:p>
    <w:p w:rsidR="00000000" w:rsidDel="00000000" w:rsidP="00000000" w:rsidRDefault="00000000" w:rsidRPr="00000000" w14:paraId="00000007">
      <w:pPr>
        <w:spacing w:after="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Alertants</w:t>
      </w:r>
      <w:r w:rsidDel="00000000" w:rsidR="00000000" w:rsidRPr="00000000">
        <w:rPr>
          <w:rtl w:val="0"/>
        </w:rPr>
      </w:r>
    </w:p>
    <w:p w:rsidR="00000000" w:rsidDel="00000000" w:rsidP="00000000" w:rsidRDefault="00000000" w:rsidRPr="00000000" w14:paraId="00000009">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Relativa a les dades que en recollim:</w:t>
      </w:r>
    </w:p>
    <w:p w:rsidR="00000000" w:rsidDel="00000000" w:rsidP="00000000" w:rsidRDefault="00000000" w:rsidRPr="00000000" w14:paraId="0000000A">
      <w:pPr>
        <w:numPr>
          <w:ilvl w:val="1"/>
          <w:numId w:val="3"/>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Quan hi ha múltiples afectats, sovint no s’omplen totes les dades individuals de cadascun, sinó que s’anota “múltiples víctimes” o similar. Sí comenten que necessiten certes dades bàsiques com saber quants homes / dones hi ha i el rang d’edat. Això és especialment important en el cas dels infants, ja que necessiten d’equipament especial adaptat a la seva fisonomia. Cada equip és lliure de donar solució a això com cregui més convenient. </w:t>
      </w:r>
    </w:p>
    <w:p w:rsidR="00000000" w:rsidDel="00000000" w:rsidP="00000000" w:rsidRDefault="00000000" w:rsidRPr="00000000" w14:paraId="0000000B">
      <w:pPr>
        <w:numPr>
          <w:ilvl w:val="1"/>
          <w:numId w:val="3"/>
        </w:numPr>
        <w:spacing w:after="20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Quan hi ha un sol afectat és força habitual que la persona que truca sigui un familiar directe i mencionen que seria interessant disposar d’un espai per poder indicar els antecedents mèdics de la persona, si en té (entenem que és la típica pregunta que acostumen a fer de si ets al·lèrgic a algun medicament, si tens alguna condició mèdica o una malaltia congènita, etc.)</w:t>
      </w:r>
    </w:p>
    <w:p w:rsidR="00000000" w:rsidDel="00000000" w:rsidP="00000000" w:rsidRDefault="00000000" w:rsidRPr="00000000" w14:paraId="0000000C">
      <w:pPr>
        <w:numPr>
          <w:ilvl w:val="0"/>
          <w:numId w:val="3"/>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Relativa a l’avis d’incidents:</w:t>
      </w:r>
    </w:p>
    <w:p w:rsidR="00000000" w:rsidDel="00000000" w:rsidP="00000000" w:rsidRDefault="00000000" w:rsidRPr="00000000" w14:paraId="0000000D">
      <w:pPr>
        <w:numPr>
          <w:ilvl w:val="1"/>
          <w:numId w:val="3"/>
        </w:numPr>
        <w:spacing w:after="8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Quan múltiples persones truquen informant del mateix succés, no obrirem nova incidència, sinó que editarem l’original per afegir noves dades, si ens aporten informació addicional. El programa real registra totes les trucades, però no és necessari que nosaltres ho fem.</w:t>
      </w:r>
    </w:p>
    <w:p w:rsidR="00000000" w:rsidDel="00000000" w:rsidP="00000000" w:rsidRDefault="00000000" w:rsidRPr="00000000" w14:paraId="0000000E">
      <w:pPr>
        <w:spacing w:after="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0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Recursos mòbils</w:t>
      </w:r>
      <w:r w:rsidDel="00000000" w:rsidR="00000000" w:rsidRPr="00000000">
        <w:rPr>
          <w:rtl w:val="0"/>
        </w:rPr>
      </w:r>
    </w:p>
    <w:p w:rsidR="00000000" w:rsidDel="00000000" w:rsidP="00000000" w:rsidRDefault="00000000" w:rsidRPr="00000000" w14:paraId="00000012">
      <w:pPr>
        <w:numPr>
          <w:ilvl w:val="0"/>
          <w:numId w:val="1"/>
        </w:numPr>
        <w:spacing w:after="200" w:line="276" w:lineRule="auto"/>
        <w:ind w:left="720" w:hanging="360"/>
        <w:jc w:val="both"/>
        <w:rPr/>
      </w:pPr>
      <w:r w:rsidDel="00000000" w:rsidR="00000000" w:rsidRPr="00000000">
        <w:rPr>
          <w:rFonts w:ascii="Calibri" w:cs="Calibri" w:eastAsia="Calibri" w:hAnsi="Calibri"/>
          <w:sz w:val="24"/>
          <w:szCs w:val="24"/>
          <w:u w:val="single"/>
          <w:rtl w:val="0"/>
        </w:rPr>
        <w:t xml:space="preserve">MOLT IMPORTANT:</w:t>
      </w:r>
      <w:r w:rsidDel="00000000" w:rsidR="00000000" w:rsidRPr="00000000">
        <w:rPr>
          <w:rFonts w:ascii="Calibri" w:cs="Calibri" w:eastAsia="Calibri" w:hAnsi="Calibri"/>
          <w:sz w:val="24"/>
          <w:szCs w:val="24"/>
          <w:rtl w:val="0"/>
        </w:rPr>
        <w:t xml:space="preserve"> el recurs mòbil s’assigna a l’afectat. És a dir, el sistema ha de saber quin afectat és traslladat en cada recurs mòbil (en un mateix incident diferents afectats podrien anar a parar a diferents hospitals, per exemple, així que aquesta informació és vital i no la tenim contemplada actualment a la BD). Per donar solució a això és probable que calgui fer una ternària a la base de dades. En algun moment de la setmana mirarem de donar-vos la informació necessària per muntar-ho amb Eloquent.</w:t>
      </w:r>
    </w:p>
    <w:p w:rsidR="00000000" w:rsidDel="00000000" w:rsidP="00000000" w:rsidRDefault="00000000" w:rsidRPr="00000000" w14:paraId="00000013">
      <w:pPr>
        <w:numPr>
          <w:ilvl w:val="0"/>
          <w:numId w:val="1"/>
        </w:numPr>
        <w:spacing w:after="200" w:line="276" w:lineRule="auto"/>
        <w:ind w:left="720" w:hanging="360"/>
        <w:jc w:val="both"/>
      </w:pPr>
      <w:r w:rsidDel="00000000" w:rsidR="00000000" w:rsidRPr="00000000">
        <w:rPr>
          <w:rFonts w:ascii="Calibri" w:cs="Calibri" w:eastAsia="Calibri" w:hAnsi="Calibri"/>
          <w:sz w:val="24"/>
          <w:szCs w:val="24"/>
          <w:rtl w:val="0"/>
        </w:rPr>
        <w:t xml:space="preserve">Alumnes comentaven que de vegades no es necessita finalment trasllat a centre hospitalari i que l’afectat pot signar una alta voluntària. Seria interessant incloure aquesta opció.</w:t>
      </w:r>
    </w:p>
    <w:p w:rsidR="00000000" w:rsidDel="00000000" w:rsidP="00000000" w:rsidRDefault="00000000" w:rsidRPr="00000000" w14:paraId="00000014">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real disposa d’un mapa on es veuen en temps real els diferents recursos + un codi de colors que indica si el recurs està lliure, realitzant un servei, en descans, etc. Podria ser interessant simular això a algun nivell (en funció de com aneu de temps podeu ser més o menys ambiciosos).</w:t>
      </w:r>
    </w:p>
    <w:sectPr>
      <w:headerReference r:id="rId6" w:type="default"/>
      <w:footerReference r:id="rId7" w:type="default"/>
      <w:pgSz w:h="16834" w:w="11909" w:orient="portrait"/>
      <w:pgMar w:bottom="1440" w:top="1440" w:left="1133.8582677165355" w:right="8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both"/>
      <w:rPr>
        <w:rFonts w:ascii="Calibri" w:cs="Calibri" w:eastAsia="Calibri" w:hAnsi="Calibri"/>
        <w:color w:val="666666"/>
        <w:sz w:val="16"/>
        <w:szCs w:val="16"/>
      </w:rPr>
    </w:pPr>
    <w:r w:rsidDel="00000000" w:rsidR="00000000" w:rsidRPr="00000000">
      <w:rPr>
        <w:rtl w:val="0"/>
      </w:rPr>
    </w:r>
  </w:p>
  <w:tbl>
    <w:tblPr>
      <w:tblStyle w:val="Table2"/>
      <w:tblW w:w="9900.0" w:type="dxa"/>
      <w:jc w:val="left"/>
      <w:tblInd w:w="15.0" w:type="dxa"/>
      <w:tblLayout w:type="fixed"/>
      <w:tblLook w:val="0600"/>
    </w:tblPr>
    <w:tblGrid>
      <w:gridCol w:w="555"/>
      <w:gridCol w:w="7185"/>
      <w:gridCol w:w="690"/>
      <w:gridCol w:w="1470"/>
      <w:tblGridChange w:id="0">
        <w:tblGrid>
          <w:gridCol w:w="555"/>
          <w:gridCol w:w="7185"/>
          <w:gridCol w:w="690"/>
          <w:gridCol w:w="1470"/>
        </w:tblGrid>
      </w:tblGridChange>
    </w:tblGrid>
    <w:tr>
      <w:trPr>
        <w:trHeight w:val="180" w:hRule="atLeast"/>
      </w:trPr>
      <w:tc>
        <w:tcPr>
          <w:tcBorders>
            <w:top w:color="666666" w:space="0" w:sz="8" w:val="single"/>
          </w:tcBorders>
          <w:shd w:fill="ffffff" w:val="clear"/>
          <w:tcMar>
            <w:top w:w="0.0" w:type="dxa"/>
            <w:left w:w="0.0" w:type="dxa"/>
            <w:bottom w:w="0.0" w:type="dxa"/>
            <w:right w:w="0.0" w:type="dxa"/>
          </w:tcMar>
        </w:tcPr>
        <w:p w:rsidR="00000000" w:rsidDel="00000000" w:rsidP="00000000" w:rsidRDefault="00000000" w:rsidRPr="00000000" w14:paraId="0000001C">
          <w:pPr>
            <w:spacing w:line="240" w:lineRule="auto"/>
            <w:jc w:val="both"/>
            <w:rPr>
              <w:rFonts w:ascii="Calibri" w:cs="Calibri" w:eastAsia="Calibri" w:hAnsi="Calibri"/>
              <w:color w:val="434343"/>
            </w:rPr>
          </w:pPr>
          <w:r w:rsidDel="00000000" w:rsidR="00000000" w:rsidRPr="00000000">
            <w:rPr>
              <w:rFonts w:ascii="Calibri" w:cs="Calibri" w:eastAsia="Calibri" w:hAnsi="Calibri"/>
              <w:color w:val="434343"/>
            </w:rPr>
            <w:drawing>
              <wp:inline distB="114300" distT="114300" distL="114300" distR="114300">
                <wp:extent cx="318046" cy="228600"/>
                <wp:effectExtent b="0" l="0" r="0" t="0"/>
                <wp:docPr descr="logoCEP.PNG" id="1" name="image3.png"/>
                <a:graphic>
                  <a:graphicData uri="http://schemas.openxmlformats.org/drawingml/2006/picture">
                    <pic:pic>
                      <pic:nvPicPr>
                        <pic:cNvPr descr="logoCEP.PNG" id="0" name="image3.png"/>
                        <pic:cNvPicPr preferRelativeResize="0"/>
                      </pic:nvPicPr>
                      <pic:blipFill>
                        <a:blip r:embed="rId1"/>
                        <a:srcRect b="2561" l="0" r="0" t="2561"/>
                        <a:stretch>
                          <a:fillRect/>
                        </a:stretch>
                      </pic:blipFill>
                      <pic:spPr>
                        <a:xfrm>
                          <a:off x="0" y="0"/>
                          <a:ext cx="318046" cy="228600"/>
                        </a:xfrm>
                        <a:prstGeom prst="rect"/>
                        <a:ln/>
                      </pic:spPr>
                    </pic:pic>
                  </a:graphicData>
                </a:graphic>
              </wp:inline>
            </w:drawing>
          </w:r>
          <w:r w:rsidDel="00000000" w:rsidR="00000000" w:rsidRPr="00000000">
            <w:rPr>
              <w:rtl w:val="0"/>
            </w:rPr>
          </w:r>
        </w:p>
      </w:tc>
      <w:tc>
        <w:tcPr>
          <w:tcBorders>
            <w:top w:color="666666" w:space="0" w:sz="8" w:val="single"/>
          </w:tcBorders>
          <w:shd w:fill="ffffff" w:val="clear"/>
          <w:tcMar>
            <w:top w:w="0.0" w:type="dxa"/>
            <w:left w:w="0.0" w:type="dxa"/>
            <w:bottom w:w="0.0" w:type="dxa"/>
            <w:right w:w="0.0" w:type="dxa"/>
          </w:tcMar>
        </w:tcPr>
        <w:p w:rsidR="00000000" w:rsidDel="00000000" w:rsidP="00000000" w:rsidRDefault="00000000" w:rsidRPr="00000000" w14:paraId="0000001D">
          <w:pPr>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M12: Projecte</w:t>
          </w:r>
        </w:p>
        <w:p w:rsidR="00000000" w:rsidDel="00000000" w:rsidP="00000000" w:rsidRDefault="00000000" w:rsidRPr="00000000" w14:paraId="0000001E">
          <w:pPr>
            <w:spacing w:line="240" w:lineRule="auto"/>
            <w:jc w:val="both"/>
            <w:rPr>
              <w:rFonts w:ascii="Calibri" w:cs="Calibri" w:eastAsia="Calibri" w:hAnsi="Calibri"/>
              <w:color w:val="434343"/>
              <w:sz w:val="24"/>
              <w:szCs w:val="24"/>
            </w:rPr>
          </w:pPr>
          <w:r w:rsidDel="00000000" w:rsidR="00000000" w:rsidRPr="00000000">
            <w:rPr>
              <w:rtl w:val="0"/>
            </w:rPr>
          </w:r>
        </w:p>
      </w:tc>
      <w:tc>
        <w:tcPr>
          <w:tcBorders>
            <w:top w:color="666666" w:space="0" w:sz="8" w:val="single"/>
          </w:tcBorders>
          <w:shd w:fill="ffffff" w:val="clear"/>
          <w:tcMar>
            <w:top w:w="0.0" w:type="dxa"/>
            <w:left w:w="0.0" w:type="dxa"/>
            <w:bottom w:w="0.0" w:type="dxa"/>
            <w:right w:w="0.0" w:type="dxa"/>
          </w:tcMar>
        </w:tcPr>
        <w:p w:rsidR="00000000" w:rsidDel="00000000" w:rsidP="00000000" w:rsidRDefault="00000000" w:rsidRPr="00000000" w14:paraId="0000001F">
          <w:pPr>
            <w:spacing w:line="240" w:lineRule="auto"/>
            <w:ind w:left="720" w:hanging="360"/>
            <w:jc w:val="right"/>
            <w:rPr>
              <w:rFonts w:ascii="Calibri" w:cs="Calibri" w:eastAsia="Calibri" w:hAnsi="Calibri"/>
              <w:color w:val="666666"/>
              <w:sz w:val="24"/>
              <w:szCs w:val="24"/>
            </w:rPr>
          </w:pPr>
          <w:r w:rsidDel="00000000" w:rsidR="00000000" w:rsidRPr="00000000">
            <w:rPr>
              <w:rtl w:val="0"/>
            </w:rPr>
          </w:r>
        </w:p>
      </w:tc>
      <w:tc>
        <w:tcPr>
          <w:tcBorders>
            <w:top w:color="666666" w:space="0" w:sz="8" w:val="single"/>
          </w:tcBorders>
          <w:shd w:fill="ffffff" w:val="clear"/>
          <w:tcMar>
            <w:top w:w="0.0" w:type="dxa"/>
            <w:left w:w="0.0" w:type="dxa"/>
            <w:bottom w:w="0.0" w:type="dxa"/>
            <w:right w:w="0.0" w:type="dxa"/>
          </w:tcMar>
        </w:tcPr>
        <w:p w:rsidR="00000000" w:rsidDel="00000000" w:rsidP="00000000" w:rsidRDefault="00000000" w:rsidRPr="00000000" w14:paraId="00000020">
          <w:pPr>
            <w:spacing w:line="240" w:lineRule="auto"/>
            <w:ind w:left="720" w:hanging="360"/>
            <w:jc w:val="right"/>
            <w:rPr>
              <w:rFonts w:ascii="Calibri" w:cs="Calibri" w:eastAsia="Calibri" w:hAnsi="Calibri"/>
              <w:color w:val="434343"/>
            </w:rPr>
          </w:pPr>
          <w:r w:rsidDel="00000000" w:rsidR="00000000" w:rsidRPr="00000000">
            <w:rPr>
              <w:rFonts w:ascii="Calibri" w:cs="Calibri" w:eastAsia="Calibri" w:hAnsi="Calibri"/>
              <w:color w:val="434343"/>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434343"/>
              <w:sz w:val="20"/>
              <w:szCs w:val="20"/>
              <w:rtl w:val="0"/>
            </w:rPr>
            <w:t xml:space="preserve">/</w:t>
          </w:r>
          <w:r w:rsidDel="00000000" w:rsidR="00000000" w:rsidRPr="00000000">
            <w:rPr>
              <w:rFonts w:ascii="Calibri" w:cs="Calibri" w:eastAsia="Calibri" w:hAnsi="Calibri"/>
              <w:color w:val="434343"/>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1">
          <w:pPr>
            <w:spacing w:line="240" w:lineRule="auto"/>
            <w:jc w:val="right"/>
            <w:rPr>
              <w:rFonts w:ascii="Calibri" w:cs="Calibri" w:eastAsia="Calibri" w:hAnsi="Calibri"/>
              <w:color w:val="666666"/>
              <w:sz w:val="20"/>
              <w:szCs w:val="20"/>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ind w:left="0" w:firstLine="0"/>
      <w:jc w:val="both"/>
      <w:rPr>
        <w:rFonts w:ascii="Calibri" w:cs="Calibri" w:eastAsia="Calibri" w:hAnsi="Calibri"/>
        <w:color w:val="666666"/>
        <w:sz w:val="16"/>
        <w:szCs w:val="16"/>
      </w:rPr>
    </w:pPr>
    <w:r w:rsidDel="00000000" w:rsidR="00000000" w:rsidRPr="00000000">
      <w:rPr>
        <w:rtl w:val="0"/>
      </w:rPr>
    </w:r>
  </w:p>
  <w:tbl>
    <w:tblPr>
      <w:tblStyle w:val="Table1"/>
      <w:tblW w:w="9915.0" w:type="dxa"/>
      <w:jc w:val="left"/>
      <w:tblInd w:w="0.0" w:type="pct"/>
      <w:tblLayout w:type="fixed"/>
      <w:tblLook w:val="0600"/>
    </w:tblPr>
    <w:tblGrid>
      <w:gridCol w:w="3720"/>
      <w:gridCol w:w="6195"/>
      <w:tblGridChange w:id="0">
        <w:tblGrid>
          <w:gridCol w:w="3720"/>
          <w:gridCol w:w="6195"/>
        </w:tblGrid>
      </w:tblGridChange>
    </w:tblGrid>
    <w:tr>
      <w:tc>
        <w:tcPr>
          <w:tcBorders>
            <w:bottom w:color="666666"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016">
          <w:pPr>
            <w:spacing w:line="240" w:lineRule="auto"/>
            <w:jc w:val="both"/>
            <w:rPr>
              <w:rFonts w:ascii="Calibri" w:cs="Calibri" w:eastAsia="Calibri" w:hAnsi="Calibri"/>
              <w:color w:val="666666"/>
            </w:rPr>
          </w:pPr>
          <w:r w:rsidDel="00000000" w:rsidR="00000000" w:rsidRPr="00000000">
            <w:rPr>
              <w:rFonts w:ascii="Calibri" w:cs="Calibri" w:eastAsia="Calibri" w:hAnsi="Calibri"/>
              <w:color w:val="666666"/>
            </w:rPr>
            <w:drawing>
              <wp:inline distB="114300" distT="114300" distL="114300" distR="114300">
                <wp:extent cx="2310216" cy="642938"/>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310216" cy="642938"/>
                        </a:xfrm>
                        <a:prstGeom prst="rect"/>
                        <a:ln/>
                      </pic:spPr>
                    </pic:pic>
                  </a:graphicData>
                </a:graphic>
              </wp:inline>
            </w:drawing>
          </w:r>
          <w:r w:rsidDel="00000000" w:rsidR="00000000" w:rsidRPr="00000000">
            <w:rPr>
              <w:rtl w:val="0"/>
            </w:rPr>
          </w:r>
        </w:p>
      </w:tc>
      <w:tc>
        <w:tcPr>
          <w:tcBorders>
            <w:bottom w:color="666666" w:space="0" w:sz="8" w:val="single"/>
          </w:tcBorders>
          <w:shd w:fill="ffffff" w:val="clear"/>
          <w:tcMar>
            <w:top w:w="0.0" w:type="dxa"/>
            <w:left w:w="0.0" w:type="dxa"/>
            <w:bottom w:w="0.0" w:type="dxa"/>
            <w:right w:w="0.0" w:type="dxa"/>
          </w:tcMar>
        </w:tcPr>
        <w:p w:rsidR="00000000" w:rsidDel="00000000" w:rsidP="00000000" w:rsidRDefault="00000000" w:rsidRPr="00000000" w14:paraId="00000017">
          <w:pPr>
            <w:spacing w:line="240" w:lineRule="auto"/>
            <w:rPr>
              <w:rFonts w:ascii="Calibri" w:cs="Calibri" w:eastAsia="Calibri" w:hAnsi="Calibri"/>
              <w:b w:val="1"/>
              <w:color w:val="666666"/>
              <w:sz w:val="34"/>
              <w:szCs w:val="34"/>
            </w:rPr>
          </w:pPr>
          <w:r w:rsidDel="00000000" w:rsidR="00000000" w:rsidRPr="00000000">
            <w:rPr>
              <w:rtl w:val="0"/>
            </w:rPr>
          </w:r>
        </w:p>
        <w:p w:rsidR="00000000" w:rsidDel="00000000" w:rsidP="00000000" w:rsidRDefault="00000000" w:rsidRPr="00000000" w14:paraId="00000018">
          <w:pPr>
            <w:spacing w:line="240" w:lineRule="auto"/>
            <w:jc w:val="right"/>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Pr>
            <w:drawing>
              <wp:inline distB="114300" distT="114300" distL="114300" distR="114300">
                <wp:extent cx="228600" cy="228600"/>
                <wp:effectExtent b="0" l="0" r="0" t="0"/>
                <wp:docPr descr="shovel.png" id="2" name="image2.png"/>
                <a:graphic>
                  <a:graphicData uri="http://schemas.openxmlformats.org/drawingml/2006/picture">
                    <pic:pic>
                      <pic:nvPicPr>
                        <pic:cNvPr descr="shovel.png" id="0" name="image2.png"/>
                        <pic:cNvPicPr preferRelativeResize="0"/>
                      </pic:nvPicPr>
                      <pic:blipFill>
                        <a:blip r:embed="rId2"/>
                        <a:srcRect b="0" l="0" r="0" t="0"/>
                        <a:stretch>
                          <a:fillRect/>
                        </a:stretch>
                      </pic:blipFill>
                      <pic:spPr>
                        <a:xfrm>
                          <a:off x="0" y="0"/>
                          <a:ext cx="228600" cy="228600"/>
                        </a:xfrm>
                        <a:prstGeom prst="rect"/>
                        <a:ln/>
                      </pic:spPr>
                    </pic:pic>
                  </a:graphicData>
                </a:graphic>
              </wp:inline>
            </w:drawing>
          </w:r>
          <w:r w:rsidDel="00000000" w:rsidR="00000000" w:rsidRPr="00000000">
            <w:rPr>
              <w:rFonts w:ascii="Calibri" w:cs="Calibri" w:eastAsia="Calibri" w:hAnsi="Calibri"/>
              <w:b w:val="1"/>
              <w:color w:val="434343"/>
              <w:sz w:val="28"/>
              <w:szCs w:val="28"/>
              <w:rtl w:val="0"/>
            </w:rPr>
            <w:t xml:space="preserve">Nota tècnica</w:t>
          </w:r>
        </w:p>
        <w:p w:rsidR="00000000" w:rsidDel="00000000" w:rsidP="00000000" w:rsidRDefault="00000000" w:rsidRPr="00000000" w14:paraId="00000019">
          <w:pPr>
            <w:spacing w:line="240" w:lineRule="auto"/>
            <w:jc w:val="right"/>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Feedback reunió Broggi</w:t>
          </w:r>
        </w:p>
      </w:tc>
    </w:tr>
  </w:tb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