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b/>
          <w:color w:val="1F5FBF"/>
          <w:sz w:val="68"/>
        </w:rPr>
        <w:t>Agent Squad</w:t>
      </w:r>
    </w:p>
    <w:p>
      <w:pPr>
        <w:spacing w:after="40" w:before="0"/>
      </w:pPr>
      <w:r>
        <w:rPr>
          <w:b w:val="0"/>
          <w:i w:val="0"/>
          <w:color w:val="1A1D22"/>
          <w:sz w:val="32"/>
        </w:rPr>
        <w:t>Roteiro de apresentação — TDC São Paulo 2026</w:t>
      </w:r>
    </w:p>
    <w:p>
      <w:pPr>
        <w:spacing w:after="440" w:before="0"/>
      </w:pPr>
      <w:r>
        <w:rPr>
          <w:b w:val="0"/>
          <w:i w:val="0"/>
          <w:color w:val="5B636E"/>
          <w:sz w:val="24"/>
        </w:rPr>
        <w:t>Uma hora · quatro demos ao vivo · 35 slides</w:t>
      </w:r>
    </w:p>
    <w:p>
      <w:pPr>
        <w:spacing w:after="60"/>
      </w:pPr>
      <w:r>
        <w:rPr>
          <w:b w:val="0"/>
          <w:color w:val="5B636E"/>
          <w:sz w:val="22"/>
        </w:rPr>
        <w:t xml:space="preserve">Apresentador: </w:t>
      </w:r>
      <w:r>
        <w:rPr>
          <w:b/>
          <w:color w:val="1A1D22"/>
          <w:sz w:val="22"/>
        </w:rPr>
        <w:t>Alexandre Costa</w:t>
      </w:r>
    </w:p>
    <w:p>
      <w:pPr>
        <w:spacing w:after="60"/>
      </w:pPr>
      <w:r>
        <w:rPr>
          <w:b w:val="0"/>
          <w:color w:val="5B636E"/>
          <w:sz w:val="22"/>
        </w:rPr>
        <w:t xml:space="preserve">Repositório: </w:t>
      </w:r>
      <w:r>
        <w:rPr>
          <w:rFonts w:ascii="Consolas" w:hAnsi="Consolas"/>
          <w:b/>
          <w:color w:val="1F5FBF"/>
          <w:sz w:val="21"/>
        </w:rPr>
        <w:t>github.com/magoolation/tdc-sp-2026-agent-squad</w:t>
      </w:r>
    </w:p>
    <w:p>
      <w:pPr>
        <w:spacing w:after="480"/>
      </w:pPr>
      <w:r>
        <w:rPr>
          <w:b w:val="0"/>
          <w:color w:val="5B636E"/>
          <w:sz w:val="22"/>
        </w:rPr>
        <w:t xml:space="preserve">Deck: </w:t>
      </w:r>
      <w:r>
        <w:rPr>
          <w:rFonts w:ascii="Consolas" w:hAnsi="Consolas"/>
          <w:b w:val="0"/>
          <w:color w:val="1A1D22"/>
          <w:sz w:val="21"/>
        </w:rPr>
        <w:t>Agent-Squad-TDC-SP-2026.pptx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Antes de tudo: preencha o slide 2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O slide 'Quem está falando' está com marcadores — [SEU CARGO], [SUA EMPRESA], a bio e os seus perfis. Preencha e coloque sua foto antes de subir. É o único slide que eu não consigo escrever por você.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Como usar este roteiro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As falas aqui não são para decorar nem ler. São as batidas de cada bloco: a ideia que tem que passar, a frase que vale repetir, e o que fazer com as mãos enquanto o agente pensa. Leia uma vez inteiro hoje de manhã, e leve impressa só a linha do tempo e a seção de contingência.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1. Checklist antes do palco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T-2h — na sua máquina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cd E:\source\repos\TDCSP2026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1. Tudo verde, incluindo chamada real aos modelos e ao 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 --probe-copilot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2. Limpe execuções anteriores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3. Aqueça o build — ninguém quer ver restore no palco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 AgentSquad.slnx -c Release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Se o --probe-models ou o --probe-copilot falhar, pare tudo e resolva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Não suba no palco com um deles vermelho. O probe do Copilot leva 24 segundos e exercita exatamente o caminho que a demo 3 depende. É a diferença entre descobrir o problema agora e descobrir na frente de trezentas pessoas.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T-30min — a sala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Terminal em fonte 18pt ou maior, tema escuro, janela larga. As tabelas do Spectre quebram feio em janela estreita.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Desligue notificações do sistema, do Teams e do Slack.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Resolução do projetor testada — rode o doctor uma vez nela para conferir que as cores aparecem.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Bateria no carregador. O laptop vai rodar cinco agentes em paralelo.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Abas do navegador, já abertas e logadas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Issues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repositório alvo, na aba Pull requests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PR de um ensaio anterior, já aberto e rolado até o corpo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Portal do Foundry (ai.azure.com), no projeto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aba em branco para o dashboard do Aspire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Plano B carregado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Deixe uma execução COMPLETA de ensaio já pronta no repositório, com issues e PRs abertos. Se a rede do evento cair — e a rede do evento cai — você navega nela e a palestra continua inteira. Anote aqui o número dos PRs do ensaio: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PRs do ensaio:  #____   #____   #____   #____   #____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2. Linha do tempo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Os tempos são alvos, não trilhos. Se atrasar, o lugar para cortar está marcado na seção 4 — e nunca é a seção de achados nem a de limitações.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1928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964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Slides</w:t>
            </w:r>
          </w:p>
        </w:tc>
        <w:tc>
          <w:tcPr>
            <w:tcW w:type="dxa" w:w="5329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acontece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0–2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Abertura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1–2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Título e quem é você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2–3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Agenda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Promessa: metade é demo, e os achados são inéditos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3–8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problema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4–5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que paralelizar agentes é diferente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8–16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fábrica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6–10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Pipeline, stack, agentes, as duas decisões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1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squad doctor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19–24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Personalização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12–13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Regras como arquivo versionado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24–31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2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14–15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Reunião → requisitos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31–35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HITL e plano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16–17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Perguntar bem; validador vs crítico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35–43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3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18–19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Cinco agentes, três ondas, o gate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43–46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Segurança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20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Modelo de ameaça e sandbox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46–49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4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pull requests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49–57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Os achados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22–31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Oito coisas que quebraram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57–59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Na sua empresa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32–34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Por onde começar; o que não negociar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59–60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Fecho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35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Quatro frases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60–70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Perguntas</w:t>
            </w:r>
          </w:p>
        </w:tc>
        <w:tc>
          <w:tcPr>
            <w:tcW w:type="dxa" w:w="964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36</w:t>
            </w:r>
          </w:p>
        </w:tc>
        <w:tc>
          <w:tcPr>
            <w:tcW w:type="dxa" w:w="5329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Link no telão o tempo todo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Sobre o tempo das demos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A demo 3 é a mais longa e a mais arriscada: o planejamento leva de 6 a 8 minutos de relógio. NÃO fique em silêncio esperando. A seção 4 tem o que falar durante cada espera — use como texto de apoio.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3. Bloco a bloco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Abertura — slides 1 e 2 · 2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1–2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Abra pelo que a sessão NÃO é. Boa parte da plateia já usa Copilot ou Claude Code todo dia; se você prometer 'um agente que escreve código', perde a sala nos primeiros trinta segundos.</w:t>
      </w:r>
    </w:p>
    <w:p>
      <w:pPr>
        <w:spacing w:after="160"/>
      </w:pPr>
      <w:r>
        <w:rPr>
          <w:b/>
          <w:color w:val="5B636E"/>
          <w:sz w:val="21"/>
        </w:rPr>
        <w:t xml:space="preserve">Fala de abertura: </w:t>
      </w:r>
      <w:r>
        <w:rPr>
          <w:b w:val="0"/>
          <w:color w:val="1A1D22"/>
          <w:sz w:val="21"/>
        </w:rPr>
        <w:t>"Isso aqui não é sobre um agente escrever código — vocês já viram isso. É sobre colocar cinco agentes para trabalhar ao mesmo tempo sem que eles briguem entre si, e sobre quem decide se o que eles fizeram presta."</w:t>
      </w:r>
    </w:p>
    <w:p>
      <w:pPr>
        <w:spacing w:after="120" w:before="0"/>
      </w:pPr>
      <w:r>
        <w:rPr>
          <w:b w:val="0"/>
          <w:i w:val="0"/>
          <w:color w:val="5B636E"/>
          <w:sz w:val="21"/>
        </w:rPr>
        <w:t>No slide 2, trinta segundos. Uma coisa que te dá credibilidade para falar disso — não o currículo.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Agenda — slide 3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Não leia item por item. Aponte e diga duas coisas: metade do tempo é demo ao vivo, e o bloco de achados é o que você não encontra em blog post. Prometa — e depois entregue.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 problema — slides 4 e 5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4–5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4 desarma a expectativa. Slide 5 é a fundação da palestra — vá devagar.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Peça um levantar de mãos: quem já teve dois PRs conflitando por falta de coordenação HUMANA?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Então: agora imagine isso automatizado, cinco vezes, sem ninguém olhando.</w:t>
      </w:r>
    </w:p>
    <w:p>
      <w:pPr>
        <w:spacing w:after="160"/>
      </w:pPr>
      <w:r>
        <w:rPr>
          <w:b/>
          <w:color w:val="5B636E"/>
          <w:sz w:val="21"/>
        </w:rPr>
        <w:t xml:space="preserve">Frase para fechar o bloco: </w:t>
      </w:r>
      <w:r>
        <w:rPr>
          <w:b/>
          <w:color w:val="1A1D22"/>
          <w:sz w:val="21"/>
        </w:rPr>
        <w:t>"Nenhum desses problemas se resolve com um modelo melhor. Todos se resolvem com restrição."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A fábrica — slides 6 a 10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6–10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6 (pipeline): percorra os oito blocos apontando, em 90 segundos. Não detalhe — cada demo abre um deles. O que precisa ficar são os dois portões amarelos.</w:t>
      </w:r>
    </w:p>
    <w:p>
      <w:pPr>
        <w:spacing w:after="160"/>
      </w:pPr>
      <w:r>
        <w:rPr>
          <w:b/>
          <w:color w:val="5B636E"/>
          <w:sz w:val="21"/>
        </w:rPr>
        <w:t xml:space="preserve">Fala: </w:t>
      </w:r>
      <w:r>
        <w:rPr>
          <w:b w:val="0"/>
          <w:color w:val="1A1D22"/>
          <w:sz w:val="21"/>
        </w:rPr>
        <w:t>"A fábrica é autônoma no meio e amarrada nas pontas. É exatamente isso que a torna utilizável numa empresa de verdade."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7 e 8 (stack e agentes): 60 segundos cada, rápido. Destaque só 'sem nenhuma chave de API' e 'seis agentes pensam, um escreve'.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Slides 9 e 10 são os mais importantes da palestra. Duas frases para repetir devagar:</w:t>
      </w:r>
    </w:p>
    <w:p>
      <w:pPr>
        <w:spacing w:after="60"/>
        <w:ind w:left="340"/>
      </w:pPr>
      <w:r>
        <w:rPr>
          <w:b/>
          <w:color w:val="1F5FBF"/>
          <w:sz w:val="21"/>
        </w:rPr>
        <w:t xml:space="preserve">1. </w:t>
      </w:r>
      <w:r>
        <w:rPr>
          <w:b/>
          <w:color w:val="1A1D22"/>
          <w:sz w:val="21"/>
        </w:rPr>
        <w:t>"O modelo produz. O programa verifica."</w:t>
      </w:r>
    </w:p>
    <w:p>
      <w:pPr>
        <w:spacing w:after="160"/>
        <w:ind w:left="340"/>
      </w:pPr>
      <w:r>
        <w:rPr>
          <w:b/>
          <w:color w:val="1F5FBF"/>
          <w:sz w:val="21"/>
        </w:rPr>
        <w:t xml:space="preserve">2. </w:t>
      </w:r>
      <w:r>
        <w:rPr>
          <w:b/>
          <w:color w:val="1A1D22"/>
          <w:sz w:val="21"/>
        </w:rPr>
        <w:t>"Dois work items da mesma onda nunca declaram o mesmo arquivo — e isso é verificado por código, não confiado ao modelo."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1 — pré-requisitos — slide 11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11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O que apontar enquanto roda (leva ~40 s por causa do gpt-5.5):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Não é checagem de configuração — é chamada REAL a cada modelo, com resposta e latência.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Cada falha traz o comando exato que corrige. Compare mentalmente com 'algo deu errado'.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Repare no gpt-5.5 levando 37 segundos: modelo de raciocínio tem custo de latência. Isso vai voltar no achado 2.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Personalização — slides 12 e 13 · 5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12–13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Aqui a plateia corporativa acorda. A pergunta que todo tech lead faz é 'como eu faço ele seguir o NOSSO padrão?'.</w:t>
      </w:r>
    </w:p>
    <w:p>
      <w:pPr>
        <w:spacing w:after="160"/>
      </w:pPr>
      <w:r>
        <w:rPr>
          <w:b/>
          <w:color w:val="5B636E"/>
          <w:sz w:val="21"/>
        </w:rPr>
        <w:t xml:space="preserve">Resposta, dita assim: </w:t>
      </w:r>
      <w:r>
        <w:rPr>
          <w:b w:val="0"/>
          <w:color w:val="1A1D22"/>
          <w:sz w:val="21"/>
        </w:rPr>
        <w:t>"Não é fine-tuning e não é prompt secreto. É arquivo no repositório, que passa por code review como qualquer outro. Para adaptar à sua empresa você edita dois arquivos e nenhuma linha de C#."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Se o tempo permitir, mostre ao vivo — são 15 segundos e impressiona: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instruction list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copilot skill list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O slide 13 fecha com o exemplo do apontamento citando SEC-004 com arquivo e linha. Diga: um revisor que não sabe nomear a regra que está aplicando está expressando gosto — e gosto não pode bloquear pipeline.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2 — da reunião ao requisito — slides 14 e 15 · 7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14–15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before="180" w:after="0"/>
        <w:ind w:left="113"/>
        <w:shd w:val="clear" w:fill="EAF3FF"/>
        <w:pBdr>
          <w:left w:val="single" w:sz="18" w:space="8" w:color="1F5FBF"/>
        </w:pBdr>
      </w:pPr>
      <w:r>
        <w:rPr>
          <w:b/>
          <w:color w:val="1F5FBF"/>
          <w:sz w:val="21"/>
        </w:rPr>
        <w:t>Use --plan-only nesta demo</w:t>
      </w:r>
    </w:p>
    <w:p>
      <w:pPr>
        <w:spacing w:before="0" w:after="200"/>
        <w:ind w:left="113"/>
        <w:shd w:val="clear" w:fill="EAF3FF"/>
        <w:pBdr>
          <w:left w:val="single" w:sz="18" w:space="8" w:color="1F5FBF"/>
        </w:pBdr>
      </w:pPr>
      <w:r>
        <w:rPr>
          <w:color w:val="1A1D22"/>
          <w:sz w:val="21"/>
        </w:rPr>
        <w:t>Ela para depois do plano e não escreve nada no GitHub. Você pode rodar quantas vezes quiser, inclusive se algo der errado no palco.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Enquanto o agente lê a transcrição (~60 s), conte como o arquivo foi escrito: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requisito que ninguém quantificou ("rápido", "instantâneo")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divergência que ficou sem resolução — e é a mais perigosa, porque todo mundo saiu achando que estava combinado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"obviamente" que não é óbvio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 escopo que cresceu no meio da conversa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Uma decisão tomada por quem chegou atrasado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Quando as perguntas aparecerem, PARE e leia uma em voz alta com as opções. O ponto não é a pergunta — é que cada opção mostra o impacto no plano.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momento que a plateia fotografa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Slide 15. Se o agente listar o p95 como PENDÊNCIA, pare e deixe a sala ler. Se ele registrar como requisito acordado, pare também — e diga que é exatamente por isso que existe aprovação humana. Os dois desfechos servem à sua tese.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HITL e plano — slides 16 e 17 · 4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16–17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16: uma pergunta ruim é pior que nenhuma — consome atenção e não melhora a decisão. Dê o critério dos três testes: muda o plano? não dá para responder lendo o repositório? escolher errado é caro? Falhou em um, o agente decide e registra como suposição contestável.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17: adiante um achado aqui, encaixa perfeito. Em três execuções o crítico NUNCA aprovou. A lição não é 'melhore o prompt' — é que você não pode dar poder de veto a algo que não sabe parar de opinar.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3 — cinco agentes, três ondas — slides 18 e 19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18–19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.NET: busca paginada`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           por nome, filtro por categoria e faixa de preço, com testes de integração."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before="180" w:after="0"/>
        <w:ind w:left="113"/>
        <w:shd w:val="clear" w:fill="FFF6E5"/>
        <w:pBdr>
          <w:left w:val="single" w:sz="18" w:space="8" w:color="9A6B06"/>
        </w:pBdr>
      </w:pPr>
      <w:r>
        <w:rPr>
          <w:b/>
          <w:color w:val="9A6B06"/>
          <w:sz w:val="21"/>
        </w:rPr>
        <w:t>Esta é a demo longa. Planeje a conversa.</w:t>
      </w:r>
    </w:p>
    <w:p>
      <w:pPr>
        <w:spacing w:before="0" w:after="200"/>
        <w:ind w:left="113"/>
        <w:shd w:val="clear" w:fill="FFF6E5"/>
        <w:pBdr>
          <w:left w:val="single" w:sz="18" w:space="8" w:color="9A6B06"/>
        </w:pBdr>
      </w:pPr>
      <w:r>
        <w:rPr>
          <w:color w:val="1A1D22"/>
          <w:sz w:val="21"/>
        </w:rPr>
        <w:t>Intake ~40 s · requisitos ~90 s · planejamento 4 a 6 min · agentes 3 a 20 min por onda. Você NÃO vai esperar em silêncio. Use o tempo do planejamento para percorrer os slides 9, 10 e 17 de novo — as duas decisões e a hierarquia validador/crítico. A plateia entende muito melhor vendo o agente trabalhar enquanto você explica a regra.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Achado reserva, para a espera do planejamento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Tem uma história de bastidor que cabe exatamente aqui e não tem slide, então você a conta olhando para a tela do planejamento. Horas antes desta palestra, uma execução classificou o repositório como "existing .NET 8 catalog API". O main dele tem dois arquivos. O que o intake leu foi a saída da execução ANTERIOR: o clone é reaproveitado entre execuções e tinha ficado no branch de integração da última. A primeira decisão do pipeline inteiro — greenfield ou brownfield — vinha de estado local que ninguém mergeou. O remate: "o modelo estava certo; o que eu dei para ele ler é que estava errado". Se preferir dar slide a ela, troque pelo achado 4 ou pelo 5 — são os mais específicos de Windows.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Momentos para apontar, em ordem: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 repositório estava vazio; commit inicial criado" — o caminho greenfield, achado 6 em ação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issues aparecendo: troque para o navegador. Elas estão lá de verdade, com labels de onda e tamanho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"Onda 1/3: 1 agente" → "Onda 2/3: 2 agentes em paralelo" — o paralelismo começando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Abra o dashboard do Aspire: spans GenAI ao vivo, com tokens e latência por chamada</w:t>
      </w: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Se o gate reprovar, COMEMORE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É o melhor momento possível da palestra. Roteiro pronto: "Repararam? O agente disse que terminou. O gate discordou. O diagnóstico do compilador volta para ele, ele corrige, e roda de novo. Num sistema autônomo, a única coisa em que você pode confiar é no que um programa verificou." Isso vende a ideia melhor do que qualquer slide.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Segurança — slide 20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20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obrigatório para plateia corporativa — é a primeira pergunta do time de segurança. O ponto central, dito com clareza:</w:t>
      </w:r>
    </w:p>
    <w:p>
      <w:pPr>
        <w:spacing w:after="160"/>
      </w:pPr>
      <w:r>
        <w:rPr>
          <w:b w:val="0"/>
          <w:color w:val="1A1D22"/>
          <w:sz w:val="21"/>
        </w:rPr>
        <w:t>"A gente não PEDE ao agente para não dar push. A política de permissões IMPEDE, e negação vence aprovação automática. Isso é diferente de instrução em prompt — e numa auditoria a diferença é tudo."</w:t>
      </w:r>
    </w:p>
    <w:p>
      <w:r>
        <w:br w:type="page"/>
      </w:r>
    </w:p>
    <w:p>
      <w:pPr>
        <w:keepNext/>
        <w:spacing w:before="300" w:after="100"/>
      </w:pPr>
      <w:r>
        <w:rPr>
          <w:b/>
          <w:color w:val="1A1D22"/>
          <w:sz w:val="27"/>
        </w:rPr>
        <w:t>DEMO 4 — os pull requests — slide 21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21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depois abra um no navegador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Abra UM pull request de item e role pelo corpo, apontando: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do gate, com as sete etapas e a duração de cada uma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revisão automatizada citando TST-004, com arquivo, linha e correção concreta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"Atenção do revisor": riscos declarados e arquivos fora do escopo — nada escondido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O bloco de procedência: execução, modelo, tentativas, duração, sessão do Copilot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Depois volte à lista e abra o PR de entrega — o que vai de agent/run-... para main: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tabela de entrega: cada issue, a área, se passou no gate e quantas tentativas levou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seção "O que não entrou", quando houver — é o que separa relatório de propaganda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As decisões que a fábrica tomou sem perguntar, num bloco recolhível</w:t>
      </w:r>
    </w:p>
    <w:p>
      <w:pPr>
        <w:spacing w:after="80"/>
        <w:ind w:left="340"/>
      </w:pPr>
      <w:r>
        <w:rPr>
          <w:b/>
          <w:color w:val="1F5FBF"/>
        </w:rPr>
        <w:t xml:space="preserve">•  </w:t>
      </w:r>
      <w:r>
        <w:rPr>
          <w:color w:val="1A1D22"/>
          <w:sz w:val="21"/>
        </w:rPr>
        <w:t>A última linha do corpo: "O merge é seu."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Explique os dois níveis antes que alguém pergunte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Os PRs por item apontam para o branch de integração e servem para LER uma mudança de cada vez. O PR de entrega é a única coisa da execução que propõe mexer no main. Alguns PRs de item vão aparecer como MERGED — o GitHub faz isso sozinho quando os commits viram alcançáveis pela base. Diga isso ANTES de alguém apontar, e emende no achado 8. Em uma frase: "revisar em pedaços, decidir de uma vez".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achados — slides 22 a 31 · 8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22–31</w:t>
      </w:r>
    </w:p>
    <w:p>
      <w:pPr>
        <w:spacing w:after="100" w:before="0"/>
      </w:pPr>
      <w:r>
        <w:rPr>
          <w:b w:val="0"/>
          <w:i w:val="0"/>
          <w:color w:val="1A1D22"/>
          <w:sz w:val="21"/>
        </w:rPr>
        <w:t>Transição importante. Diga em voz alta:</w:t>
      </w:r>
    </w:p>
    <w:p>
      <w:pPr>
        <w:spacing w:after="160"/>
      </w:pPr>
      <w:r>
        <w:rPr>
          <w:b/>
          <w:color w:val="1A1D22"/>
          <w:sz w:val="21"/>
        </w:rPr>
        <w:t>"A partir daqui eu paro de te vender a solução e começo a te contar o que deu errado."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Oito slides, ~50 segundos cada. Não se demore em nenhum — o valor está no conjunto. Se precisar cortar, corte o achado 4 (worktree) e o 5 (NuGet): são os mais específicos de Windows.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 achado 6 é o melhor da palestra. Não corte.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gate reprovava o agente por um bug MEU no --artifacts-path. Rodei o gate à mão no código dele: passava inteiro, com seis testes. A frase: "um gate que culpa a parte errada é pior do que gate nenhum — fez um agente correto parecer incompetente e queimou as tentativas de reparo consertando algo que nunca esteve errado."</w:t>
      </w:r>
    </w:p>
    <w:p>
      <w:pPr>
        <w:spacing w:before="180" w:after="0"/>
        <w:ind w:left="113"/>
        <w:shd w:val="clear" w:fill="F3EEFA"/>
        <w:pBdr>
          <w:left w:val="single" w:sz="18" w:space="8" w:color="6B3FA0"/>
        </w:pBdr>
      </w:pPr>
      <w:r>
        <w:rPr>
          <w:b/>
          <w:color w:val="6B3FA0"/>
          <w:sz w:val="21"/>
        </w:rPr>
        <w:t>Os achados 7 e 8 são um par. Conte na ordem.</w:t>
      </w:r>
    </w:p>
    <w:p>
      <w:pPr>
        <w:spacing w:before="0" w:after="200"/>
        <w:ind w:left="113"/>
        <w:shd w:val="clear" w:fill="F3EEFA"/>
        <w:pBdr>
          <w:left w:val="single" w:sz="18" w:space="8" w:color="6B3FA0"/>
        </w:pBdr>
      </w:pPr>
      <w:r>
        <w:rPr>
          <w:color w:val="1A1D22"/>
          <w:sz w:val="21"/>
        </w:rPr>
        <w:t>O 7 é o problema: as ondas não se enxergavam, então criei um branch de integração. O 8 é o preço dessa correção: quando a integração avança, o GitHub marca os PRs daquela onda como MERGED sozinho — os commits deles viraram alcançáveis pela base. Três PRs "mergeados" sem revisão nenhuma. É comportamento normal de stacked PRs, não bug do GitHub, mas deixava a execução terminar sem nada para aprovar. A correção final: um PR de entrega, do branch de integração para main, em draft. A frase: "os PRs por item são unidades de revisão; o PR de entrega é o portão".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Se alguém apontar os PRs MERGED na tela durante a demo 4, ótimo — é exatamente a deixa do achado 8. Diga: "boa, você acabou de achar o meu oitavo achado".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Slide 31 é a tese da palestra em quatro linhas. Se alguém for embora depois disso, levou o essencial: construir uma fábrica de agentes é 20% prompt e 80% engenharia de integração e verificação.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Na sua empresa — slides 32 a 34 · 3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32–34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32 é o mais prático da palestra e a plateia está esperando por ele. Enfatize o passo 2:</w:t>
      </w:r>
    </w:p>
    <w:p>
      <w:pPr>
        <w:spacing w:after="160"/>
      </w:pPr>
      <w:r>
        <w:rPr>
          <w:b/>
          <w:color w:val="1A1D22"/>
          <w:sz w:val="21"/>
        </w:rPr>
        <w:t>"Se o CI de vocês hoje não reprova um PR humano mal formatado, automatizar agente é prematuro. O gate é pré-requisito, não consequência."</w:t>
      </w:r>
    </w:p>
    <w:p>
      <w:pPr>
        <w:spacing w:after="120" w:before="0"/>
      </w:pPr>
      <w:r>
        <w:rPr>
          <w:b w:val="0"/>
          <w:i w:val="0"/>
          <w:color w:val="1A1D22"/>
          <w:sz w:val="21"/>
        </w:rPr>
        <w:t>Slide 33: leia os seis não-negociáveis devagar. Cada um é uma conversa que a pessoa vai ter com segurança, com compliance ou com o diretor dela. Ter a resposta pronta é o que faz o projeto ser aprovado.</w:t>
      </w:r>
    </w:p>
    <w:p>
      <w:pPr>
        <w:spacing w:before="180" w:after="0"/>
        <w:ind w:left="113"/>
        <w:shd w:val="clear" w:fill="FDECEC"/>
        <w:pBdr>
          <w:left w:val="single" w:sz="18" w:space="8" w:color="B32D2D"/>
        </w:pBdr>
      </w:pPr>
      <w:r>
        <w:rPr>
          <w:b/>
          <w:color w:val="B32D2D"/>
          <w:sz w:val="21"/>
        </w:rPr>
        <w:t>Slide 34 — não corte por falta de tempo</w:t>
      </w:r>
    </w:p>
    <w:p>
      <w:pPr>
        <w:spacing w:before="0" w:after="200"/>
        <w:ind w:left="113"/>
        <w:shd w:val="clear" w:fill="FDECEC"/>
        <w:pBdr>
          <w:left w:val="single" w:sz="18" w:space="8" w:color="B32D2D"/>
        </w:pBdr>
      </w:pPr>
      <w:r>
        <w:rPr>
          <w:color w:val="1A1D22"/>
          <w:sz w:val="21"/>
        </w:rPr>
        <w:t>É o slide das limitações, e é o que separa a sua palestra das outras vinte sobre IA no evento. Plateia técnica perdoa limitação declarada e desconfia de solução perfeita. Se estiver atrasado, corte um achado, não este.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Fecho — slide 35 · 1 min</w:t>
      </w:r>
    </w:p>
    <w:p>
      <w:pPr>
        <w:spacing w:after="120"/>
      </w:pPr>
      <w:r>
        <w:rPr>
          <w:b/>
          <w:color w:val="1F5FBF"/>
          <w:sz w:val="19"/>
        </w:rPr>
        <w:t xml:space="preserve">SLIDES  </w:t>
      </w:r>
      <w:r>
        <w:rPr>
          <w:rFonts w:ascii="Consolas" w:hAnsi="Consolas"/>
          <w:b w:val="0"/>
          <w:color w:val="5B636E"/>
          <w:sz w:val="18"/>
        </w:rPr>
        <w:t>35</w:t>
      </w:r>
    </w:p>
    <w:p>
      <w:pPr>
        <w:spacing w:after="160" w:before="0"/>
      </w:pPr>
      <w:r>
        <w:rPr>
          <w:b w:val="0"/>
          <w:i w:val="0"/>
          <w:color w:val="1A1D22"/>
          <w:sz w:val="21"/>
        </w:rPr>
        <w:t>Quatro frases, trinta segundos, com pausa entre elas. Depois passe direto para perguntas — não encerre duas vezes.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B32D2D"/>
          <w:sz w:val="38"/>
        </w:rPr>
        <w:t>4. Quando der errado</w:t>
      </w:r>
    </w:p>
    <w:p>
      <w:pPr>
        <w:spacing w:after="200" w:before="0"/>
      </w:pPr>
      <w:r>
        <w:rPr>
          <w:b w:val="0"/>
          <w:i w:val="0"/>
          <w:color w:val="1A1D22"/>
          <w:sz w:val="21"/>
        </w:rPr>
        <w:t>Vai dar. Plateia técnica perdoa falha explicada e desconfia de demo perfeita demais. O que não se perdoa é você ficar mudo tentando consertar.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Sintoma</w:t>
            </w:r>
          </w:p>
        </w:tc>
        <w:tc>
          <w:tcPr>
            <w:tcW w:type="dxa" w:w="6633"/>
          </w:tcPr>
          <w:p>
            <w:pPr>
              <w:spacing w:after="40" w:before="40"/>
              <w:shd w:val="clear" w:fill="1F5FBF"/>
            </w:pPr>
            <w:r/>
            <w:r>
              <w:rPr>
                <w:b/>
                <w:color w:val="FFFFFF"/>
                <w:sz w:val="19"/>
              </w:rPr>
              <w:t>O que fazer, ao vivo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A rede caiu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Passe para --plan-only, que não toca no GitHub. Se nem isso, navegue no ensaio anterior: as issues e PRs estão lá.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Foundry devolvendo 429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Baixe --parallel para 1. Diga em voz alta que é rate limit e que o teto de concorrência existe para isso.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Um agente travou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Ele estoura o timeout e a execução continua. FALE ISSO em voz alta — é o controle funcionando, não um defeito.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sem autenticação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copilot login em outro terminal, ou exporte GH_TOKEN. Enquanto isso, mostre o PR do ensaio.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Worktree não some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dotnet build-server shutdown e siga. A limpeza acontece no fim da execução.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plano saiu ruim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Use Revisar com um comentário. Mostrar o arquiteto corrigindo é uma das melhores demos que existem.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O gate reprovou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Comemore. Use o roteiro do bloco da demo 3.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Demo travou de vez</w:t>
            </w:r>
          </w:p>
        </w:tc>
        <w:tc>
          <w:tcPr>
            <w:tcW w:type="dxa" w:w="6633"/>
          </w:tcPr>
          <w:p>
            <w:pPr>
              <w:spacing w:after="40" w:before="40"/>
            </w:pPr>
            <w:r/>
            <w:r>
              <w:rPr>
                <w:color w:val="1A1D22"/>
                <w:sz w:val="19"/>
              </w:rPr>
              <w:t>Ctrl+C, navegue no ensaio anterior, e siga para os achados. Você não perde nada da tese.</w:t>
            </w:r>
          </w:p>
        </w:tc>
      </w:tr>
    </w:tbl>
    <w:p>
      <w:pPr>
        <w:spacing w:after="80"/>
      </w:pPr>
    </w:p>
    <w:p>
      <w:pPr>
        <w:spacing w:before="180" w:after="0"/>
        <w:ind w:left="113"/>
        <w:shd w:val="clear" w:fill="EAF7EE"/>
        <w:pBdr>
          <w:left w:val="single" w:sz="18" w:space="8" w:color="1B7F3B"/>
        </w:pBdr>
      </w:pPr>
      <w:r>
        <w:rPr>
          <w:b/>
          <w:color w:val="1B7F3B"/>
          <w:sz w:val="21"/>
        </w:rPr>
        <w:t>A regra de ouro</w:t>
      </w:r>
    </w:p>
    <w:p>
      <w:pPr>
        <w:spacing w:before="0" w:after="200"/>
        <w:ind w:left="113"/>
        <w:shd w:val="clear" w:fill="EAF7EE"/>
        <w:pBdr>
          <w:left w:val="single" w:sz="18" w:space="8" w:color="1B7F3B"/>
        </w:pBdr>
      </w:pPr>
      <w:r>
        <w:rPr>
          <w:color w:val="1A1D22"/>
          <w:sz w:val="21"/>
        </w:rPr>
        <w:t>Se algo quebrar, explique O QUE quebrou e POR QUÊ, em uma frase, e siga. Você está apresentando um sistema cuja tese central é que verificação importa porque as coisas falham. Uma falha ao vivo, bem explicada, é argumento a seu favor.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5. Perguntas prováveis</w:t>
      </w:r>
    </w:p>
    <w:p>
      <w:pPr>
        <w:spacing w:after="200" w:before="0"/>
      </w:pPr>
      <w:r>
        <w:rPr>
          <w:b w:val="0"/>
          <w:i w:val="0"/>
          <w:color w:val="5B636E"/>
          <w:sz w:val="21"/>
        </w:rPr>
        <w:t>Respostas curtas. Se você não sabe, diga que não sabe — é mais forte que improvisar.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custa uma execução?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Medi tempo, não dinheiro: 40 minutos com seis agentes envolvidos. Não instrumentei custo por execução, e isso está na lista de limitações. Seria a primeira coisa que eu mediria antes de usar isso em produção.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Funciona em repositório legado grande?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Validei greenfield e mudanças pequenas. Em brownfield o intake lê o repositório antes de opinar, mas não testei em escala de centenas de milhares de linhas. Não vou dizer que funciona sem ter medido.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Isso substitui desenvolvedor?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Não. Move o trabalho de escrever código para especificar e revisar — que é onde ele já estava indo. E o merge continua humano, por desenho, não por limitação técnica.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CrewAI, AutoGen ou LangGraph?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escolha de .NET e Agent Framework foi contextual. O desenho — gate determinístico, regra de conflito de arquivo, worktree isolado, dois portões humanos — é independente de framework. É o que eu levaria para qualquer stack.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E se o agente fizer besteira?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A política de permissões impede push, abertura de PR e comandos de infraestrutura. Escrita confinada ao worktree, com verificação de path traversal testada. E nada entra sem merge humano.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Vi PRs marcados como MERGED. Quem aprovou aquilo?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Ninguém — e essa é a resposta honesta. O GitHub marca um PR como merged quando os commits dele passam a ser alcançáveis pela base, e é isso que a integração entre ondas faz. Comportamento normal de stacked PRs. Por isso a execução termina abrindo um PR de entrega, do branch de integração para main, em draft: os PRs por item são unidades de revisão, o de entrega é o portão. Foi o meu achado número 8.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Por que não usou o grafo de workflows do Agent Framework?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Usei o framework em tudo — agentes, sessões, saída estruturada, telemetria. Para a onda paralela escolhi C# explícito porque preciso de concorrência limitada, orçamento por agente, laço de reparo e limpeza de worktree garantida. Um grafo esconderia exatamente o controle que o operador mais precisa ver. Está documentado num ADR no repositório.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Quanto tempo levou para construir?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[Preencha com a sua resposta honesta.] E diga o que realmente consumiu o tempo: não foi prompt, foi integração — versão de pacote, permissão, layout de runtime, hierarquia de autoridade.</w:t>
      </w:r>
    </w:p>
    <w:p>
      <w:pPr>
        <w:spacing w:after="60"/>
      </w:pPr>
      <w:r>
        <w:rPr>
          <w:b/>
          <w:color w:val="1F5FBF"/>
          <w:sz w:val="22"/>
        </w:rPr>
        <w:t xml:space="preserve">P.  </w:t>
      </w:r>
      <w:r>
        <w:rPr>
          <w:b/>
          <w:color w:val="1A1D22"/>
          <w:sz w:val="22"/>
        </w:rPr>
        <w:t>Posso usar no meu trabalho?</w:t>
      </w:r>
    </w:p>
    <w:p>
      <w:pPr>
        <w:spacing w:after="220"/>
      </w:pPr>
      <w:r>
        <w:rPr>
          <w:b/>
          <w:color w:val="5B636E"/>
          <w:sz w:val="21"/>
        </w:rPr>
        <w:t xml:space="preserve">R.  </w:t>
      </w:r>
      <w:r>
        <w:rPr>
          <w:b w:val="0"/>
          <w:color w:val="1A1D22"/>
          <w:sz w:val="21"/>
        </w:rPr>
        <w:t>MIT, está tudo no repositório: código, regras, runbook e a transcrição de exemplo.</w:t>
      </w:r>
    </w:p>
    <w:p>
      <w:r>
        <w:br w:type="page"/>
      </w:r>
    </w:p>
    <w:p>
      <w:pPr>
        <w:keepNext/>
        <w:spacing w:before="440" w:after="160"/>
      </w:pPr>
      <w:r>
        <w:rPr>
          <w:b/>
          <w:color w:val="1F5FBF"/>
          <w:sz w:val="38"/>
        </w:rPr>
        <w:t>6. Anexo — comandos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Os quatro comandos da apresentação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1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doctor --probe-models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2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--transcript samples/meeting-transcripts/kickoff-catalogo.md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--plan-only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src/AgentSquad.Cli -- run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--request "Preciso de uma API REST de catálogo de produtos em .NET..." `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--repo squad-demo-catalogo --parallel 3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# DEMO 4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magoolation/squad-demo-catalogo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Com a interface web e o dashboard do Aspire</w:t>
      </w:r>
    </w:p>
    <w:p>
      <w:pPr>
        <w:spacing w:after="18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run --project src/AgentSquad.AppHost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Limpeza entre ensaios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$r = 'magoolation/squad-demo-catalogo'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pr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pr close $_ --repo $r --delete-branch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gh issue list --repo $r --json number --jq '.[].number' | ForEach-Object {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gh issue close $_ --repo $r }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dotnet build-server shutdown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Remove-Item -Recurse -Force C:\squad\wt\*, C:\squad\bld\* -ErrorAction SilentlyContinue</w:t>
      </w:r>
    </w:p>
    <w:p>
      <w:pPr>
        <w:keepNext/>
        <w:spacing w:before="300" w:after="100"/>
      </w:pPr>
      <w:r>
        <w:rPr>
          <w:b/>
          <w:color w:val="1A1D22"/>
          <w:sz w:val="27"/>
        </w:rPr>
        <w:t>Se precisar provisionar o Foundry de novo</w:t>
      </w:r>
    </w:p>
    <w:p>
      <w:pPr>
        <w:spacing w:after="0" w:before="14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cognitiveservices usage list -l eastus2 -o table   # confira a cota ANTES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</w:t>
      </w:r>
    </w:p>
    <w:p>
      <w:pPr>
        <w:spacing w:after="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>az deployment group create -g rg-agent-squad -f infra/main.bicep `</w:t>
      </w:r>
    </w:p>
    <w:p>
      <w:pPr>
        <w:spacing w:after="180" w:before="0" w:line="252" w:lineRule="auto"/>
        <w:ind w:left="283"/>
        <w:shd w:val="clear" w:fill="F2F4F7"/>
      </w:pPr>
      <w:r>
        <w:rPr>
          <w:rFonts w:ascii="Consolas" w:hAnsi="Consolas"/>
          <w:color w:val="1A1D22"/>
          <w:sz w:val="19"/>
        </w:rPr>
        <w:t xml:space="preserve">  -p principalId=$(az ad signed-in-user show --query id -o tsv) -p location=eastus2</w:t>
      </w:r>
    </w:p>
    <w:p/>
    <w:p>
      <w:pPr>
        <w:spacing w:after="80"/>
      </w:pPr>
      <w:r>
        <w:rPr>
          <w:b w:val="0"/>
          <w:color w:val="5B636E"/>
          <w:sz w:val="21"/>
        </w:rPr>
        <w:t xml:space="preserve">Runbook completo, com mais detalhe operacional: </w:t>
      </w:r>
      <w:r>
        <w:rPr>
          <w:rFonts w:ascii="Consolas" w:hAnsi="Consolas"/>
          <w:b/>
          <w:color w:val="1F5FBF"/>
          <w:sz w:val="20"/>
        </w:rPr>
        <w:t>docs/demo-runbook.md</w:t>
      </w:r>
    </w:p>
    <w:p>
      <w:pPr>
        <w:spacing w:after="0"/>
      </w:pPr>
      <w:r>
        <w:rPr>
          <w:b/>
          <w:color w:val="1A1D22"/>
          <w:sz w:val="24"/>
        </w:rPr>
        <w:t>Boa palestra.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Segoe UI" w:hAnsi="Segoe UI"/>
      <w:color w:val="1A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