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53F44" w14:textId="1A6E124E" w:rsidR="006C22E7" w:rsidRPr="00C4517E" w:rsidRDefault="004A759C" w:rsidP="004A759C">
      <w:pPr>
        <w:jc w:val="center"/>
        <w:rPr>
          <w:b/>
          <w:bCs/>
          <w:u w:val="single"/>
          <w:lang w:val="es-MX"/>
        </w:rPr>
      </w:pPr>
      <w:r w:rsidRPr="00C4517E">
        <w:rPr>
          <w:b/>
          <w:bCs/>
          <w:u w:val="single"/>
          <w:lang w:val="es-MX"/>
        </w:rPr>
        <w:t>PAGINA PRINCIPAL</w:t>
      </w:r>
    </w:p>
    <w:p w14:paraId="05F11966" w14:textId="77777777" w:rsidR="004A759C" w:rsidRPr="00C4517E" w:rsidRDefault="004A759C" w:rsidP="004A759C">
      <w:pPr>
        <w:jc w:val="center"/>
        <w:rPr>
          <w:b/>
          <w:bCs/>
          <w:lang w:val="es-MX"/>
        </w:rPr>
      </w:pPr>
    </w:p>
    <w:p w14:paraId="2229D110" w14:textId="77777777" w:rsidR="00C4517E" w:rsidRDefault="00C4517E" w:rsidP="00C4517E">
      <w:pPr>
        <w:jc w:val="center"/>
        <w:rPr>
          <w:i/>
          <w:iCs/>
        </w:rPr>
      </w:pPr>
      <w:r>
        <w:rPr>
          <w:i/>
          <w:iCs/>
        </w:rPr>
        <w:t>Mobilizing transformational ideas and building alliances</w:t>
      </w:r>
    </w:p>
    <w:p w14:paraId="39460B29" w14:textId="77777777" w:rsidR="00C4517E" w:rsidRDefault="00C4517E" w:rsidP="00C4517E">
      <w:pPr>
        <w:jc w:val="center"/>
        <w:rPr>
          <w:rFonts w:cstheme="minorHAnsi"/>
        </w:rPr>
      </w:pPr>
      <w:r>
        <w:rPr>
          <w:i/>
          <w:iCs/>
        </w:rPr>
        <w:t xml:space="preserve">for </w:t>
      </w:r>
      <w:r w:rsidRPr="009E6A3E">
        <w:rPr>
          <w:rFonts w:cstheme="minorHAnsi"/>
        </w:rPr>
        <w:t>sustainable governance of common goods</w:t>
      </w:r>
    </w:p>
    <w:p w14:paraId="71EE5B42" w14:textId="602FF49A" w:rsidR="004A759C" w:rsidRDefault="004A759C" w:rsidP="004A759C">
      <w:pPr>
        <w:jc w:val="center"/>
        <w:rPr>
          <w:i/>
          <w:iCs/>
        </w:rPr>
      </w:pPr>
    </w:p>
    <w:p w14:paraId="0FF393BD" w14:textId="77777777" w:rsidR="004A759C" w:rsidRDefault="004A759C" w:rsidP="004A759C">
      <w:pPr>
        <w:rPr>
          <w:sz w:val="36"/>
          <w:szCs w:val="36"/>
        </w:rPr>
        <w:sectPr w:rsidR="004A759C" w:rsidSect="008F01F2">
          <w:headerReference w:type="default" r:id="rId8"/>
          <w:pgSz w:w="12240" w:h="15840"/>
          <w:pgMar w:top="720" w:right="720" w:bottom="720" w:left="720" w:header="402" w:footer="720" w:gutter="0"/>
          <w:cols w:space="720"/>
          <w:docGrid w:linePitch="360"/>
        </w:sectPr>
      </w:pPr>
    </w:p>
    <w:tbl>
      <w:tblPr>
        <w:tblStyle w:val="Tablaconcuadrcula"/>
        <w:tblpPr w:leftFromText="180" w:rightFromText="180" w:vertAnchor="text" w:horzAnchor="page" w:tblpX="1085" w:tblpY="-10"/>
        <w:tblW w:w="9895" w:type="dxa"/>
        <w:tblLook w:val="04A0" w:firstRow="1" w:lastRow="0" w:firstColumn="1" w:lastColumn="0" w:noHBand="0" w:noVBand="1"/>
      </w:tblPr>
      <w:tblGrid>
        <w:gridCol w:w="4500"/>
        <w:gridCol w:w="5395"/>
      </w:tblGrid>
      <w:tr w:rsidR="00A8520D" w14:paraId="6581CA14" w14:textId="77777777" w:rsidTr="00A8520D">
        <w:tc>
          <w:tcPr>
            <w:tcW w:w="4500" w:type="dxa"/>
          </w:tcPr>
          <w:p w14:paraId="621CFEB7" w14:textId="77777777" w:rsidR="00A8520D" w:rsidRDefault="00A8520D" w:rsidP="00A8520D">
            <w:pPr>
              <w:rPr>
                <w:sz w:val="36"/>
                <w:szCs w:val="36"/>
              </w:rPr>
            </w:pPr>
          </w:p>
          <w:p w14:paraId="09D515A6" w14:textId="0D64A7BF" w:rsidR="00A8520D" w:rsidRPr="004A759C" w:rsidRDefault="00A8520D" w:rsidP="00A8520D">
            <w:pPr>
              <w:rPr>
                <w:sz w:val="36"/>
                <w:szCs w:val="36"/>
              </w:rPr>
            </w:pPr>
            <w:r w:rsidRPr="004A759C">
              <w:rPr>
                <w:sz w:val="36"/>
                <w:szCs w:val="36"/>
              </w:rPr>
              <w:t>WE KNOW THE DIVERSITY</w:t>
            </w:r>
          </w:p>
          <w:p w14:paraId="69BECFFE" w14:textId="77777777" w:rsidR="00A8520D" w:rsidRDefault="00A8520D" w:rsidP="00A8520D">
            <w:pPr>
              <w:rPr>
                <w:sz w:val="36"/>
                <w:szCs w:val="36"/>
              </w:rPr>
            </w:pPr>
          </w:p>
        </w:tc>
        <w:tc>
          <w:tcPr>
            <w:tcW w:w="5395" w:type="dxa"/>
          </w:tcPr>
          <w:p w14:paraId="583E34F0" w14:textId="06EDF87A" w:rsidR="00A8520D" w:rsidRPr="00A8520D" w:rsidRDefault="00A8520D" w:rsidP="00A8520D">
            <w:pPr>
              <w:jc w:val="both"/>
              <w:rPr>
                <w:i/>
                <w:iCs/>
              </w:rPr>
            </w:pPr>
            <w:r w:rsidRPr="00A8520D">
              <w:rPr>
                <w:i/>
                <w:iCs/>
              </w:rPr>
              <w:t>We are a network of experienced professionals, from diverse backgrounds, covering a vast range of subjects pursuing to bridge the gaps between the global south and the global north, whilst striving to build enduring relationships that give way to enabling environments and greater dialogue.</w:t>
            </w:r>
          </w:p>
        </w:tc>
      </w:tr>
    </w:tbl>
    <w:p w14:paraId="70083691" w14:textId="0FC4DFC3" w:rsidR="00A8520D" w:rsidRPr="00FD7CE3" w:rsidRDefault="00A8520D" w:rsidP="004A759C">
      <w:pPr>
        <w:jc w:val="center"/>
        <w:rPr>
          <w:b/>
          <w:bCs/>
        </w:rPr>
      </w:pPr>
    </w:p>
    <w:p w14:paraId="5741046C" w14:textId="77777777" w:rsidR="00A8520D" w:rsidRPr="00FD7CE3" w:rsidRDefault="00A8520D" w:rsidP="00A8520D">
      <w:pPr>
        <w:rPr>
          <w:sz w:val="36"/>
          <w:szCs w:val="36"/>
        </w:rPr>
        <w:sectPr w:rsidR="00A8520D" w:rsidRPr="00FD7CE3" w:rsidSect="008F01F2">
          <w:type w:val="continuous"/>
          <w:pgSz w:w="12240" w:h="15840"/>
          <w:pgMar w:top="1440" w:right="1440" w:bottom="1440" w:left="1440" w:header="402" w:footer="720" w:gutter="0"/>
          <w:cols w:space="720"/>
          <w:docGrid w:linePitch="360"/>
        </w:sectPr>
      </w:pPr>
    </w:p>
    <w:tbl>
      <w:tblPr>
        <w:tblStyle w:val="Tablaconcuadrcula"/>
        <w:tblpPr w:leftFromText="180" w:rightFromText="180" w:vertAnchor="text" w:horzAnchor="page" w:tblpX="1085" w:tblpY="-10"/>
        <w:tblW w:w="9895" w:type="dxa"/>
        <w:tblLook w:val="04A0" w:firstRow="1" w:lastRow="0" w:firstColumn="1" w:lastColumn="0" w:noHBand="0" w:noVBand="1"/>
      </w:tblPr>
      <w:tblGrid>
        <w:gridCol w:w="4500"/>
        <w:gridCol w:w="5395"/>
      </w:tblGrid>
      <w:tr w:rsidR="00A8520D" w14:paraId="514D48FF" w14:textId="77777777" w:rsidTr="00E945B0">
        <w:tc>
          <w:tcPr>
            <w:tcW w:w="4500" w:type="dxa"/>
          </w:tcPr>
          <w:p w14:paraId="7453768D" w14:textId="77777777" w:rsidR="00A8520D" w:rsidRPr="00FD7CE3" w:rsidRDefault="00A8520D" w:rsidP="00E945B0">
            <w:pPr>
              <w:rPr>
                <w:sz w:val="36"/>
                <w:szCs w:val="36"/>
              </w:rPr>
            </w:pPr>
          </w:p>
          <w:p w14:paraId="40F7FED3" w14:textId="77777777" w:rsidR="00A8520D" w:rsidRPr="004A759C" w:rsidRDefault="00A8520D" w:rsidP="00E945B0">
            <w:pPr>
              <w:rPr>
                <w:sz w:val="36"/>
                <w:szCs w:val="36"/>
              </w:rPr>
            </w:pPr>
            <w:r w:rsidRPr="004A759C">
              <w:rPr>
                <w:sz w:val="36"/>
                <w:szCs w:val="36"/>
              </w:rPr>
              <w:t>WE KNOW THE DIVERSITY</w:t>
            </w:r>
          </w:p>
          <w:p w14:paraId="04F7CB62" w14:textId="77777777" w:rsidR="00A8520D" w:rsidRDefault="00A8520D" w:rsidP="00E945B0">
            <w:pPr>
              <w:rPr>
                <w:sz w:val="36"/>
                <w:szCs w:val="36"/>
              </w:rPr>
            </w:pPr>
          </w:p>
        </w:tc>
        <w:tc>
          <w:tcPr>
            <w:tcW w:w="5395" w:type="dxa"/>
          </w:tcPr>
          <w:p w14:paraId="31422334" w14:textId="77777777" w:rsidR="00A8520D" w:rsidRPr="00A8520D" w:rsidRDefault="00A8520D" w:rsidP="00E945B0">
            <w:pPr>
              <w:jc w:val="both"/>
              <w:rPr>
                <w:i/>
                <w:iCs/>
              </w:rPr>
            </w:pPr>
            <w:r w:rsidRPr="00A8520D">
              <w:rPr>
                <w:i/>
                <w:iCs/>
              </w:rPr>
              <w:t>We are a network of experienced professionals, from diverse backgrounds, covering a vast range of subjects pursuing to bridge the gaps between the global south and the global north, whilst striving to build enduring relationships that give way to enabling environments and greater dialogue.</w:t>
            </w:r>
          </w:p>
        </w:tc>
      </w:tr>
      <w:tr w:rsidR="00A8520D" w14:paraId="596FCC4C" w14:textId="77777777" w:rsidTr="00E945B0">
        <w:tc>
          <w:tcPr>
            <w:tcW w:w="4500" w:type="dxa"/>
          </w:tcPr>
          <w:p w14:paraId="70CFBCBF" w14:textId="0FC57D69" w:rsidR="00A8520D" w:rsidRPr="00EC59D6" w:rsidRDefault="00EC59D6" w:rsidP="00A8520D">
            <w:pPr>
              <w:rPr>
                <w:sz w:val="36"/>
                <w:szCs w:val="36"/>
              </w:rPr>
            </w:pPr>
            <w:r w:rsidRPr="00EC59D6">
              <w:rPr>
                <w:i/>
                <w:iCs/>
              </w:rPr>
              <w:t xml:space="preserve">Develop </w:t>
            </w:r>
            <w:r>
              <w:rPr>
                <w:i/>
                <w:iCs/>
              </w:rPr>
              <w:t xml:space="preserve">and foster </w:t>
            </w:r>
            <w:r w:rsidRPr="00EC59D6">
              <w:rPr>
                <w:i/>
                <w:iCs/>
              </w:rPr>
              <w:t>legitimate</w:t>
            </w:r>
            <w:r>
              <w:rPr>
                <w:i/>
                <w:iCs/>
              </w:rPr>
              <w:t xml:space="preserve">, participatory transparent </w:t>
            </w:r>
            <w:r w:rsidRPr="00EC59D6">
              <w:rPr>
                <w:i/>
                <w:iCs/>
              </w:rPr>
              <w:t xml:space="preserve">and efficient </w:t>
            </w:r>
            <w:r>
              <w:rPr>
                <w:i/>
                <w:iCs/>
              </w:rPr>
              <w:t>institutions</w:t>
            </w:r>
            <w:r w:rsidRPr="00EC59D6">
              <w:rPr>
                <w:i/>
                <w:iCs/>
              </w:rPr>
              <w:t xml:space="preserve"> that strengthen the rule of law, democracies and promote collaborative economy ventures, private, public and social alliances aimed at collective well-being</w:t>
            </w:r>
            <w:r>
              <w:rPr>
                <w:i/>
                <w:iCs/>
              </w:rPr>
              <w:t xml:space="preserve"> in the context of SDGs.</w:t>
            </w:r>
          </w:p>
        </w:tc>
        <w:tc>
          <w:tcPr>
            <w:tcW w:w="5395" w:type="dxa"/>
          </w:tcPr>
          <w:p w14:paraId="56DC6920" w14:textId="77777777" w:rsidR="00A8520D" w:rsidRPr="00EC59D6" w:rsidRDefault="00A8520D" w:rsidP="00A8520D">
            <w:pPr>
              <w:rPr>
                <w:sz w:val="36"/>
                <w:szCs w:val="36"/>
              </w:rPr>
            </w:pPr>
          </w:p>
          <w:p w14:paraId="60B9E43D" w14:textId="77777777" w:rsidR="00A8520D" w:rsidRDefault="00A8520D" w:rsidP="00A8520D">
            <w:pPr>
              <w:rPr>
                <w:sz w:val="36"/>
                <w:szCs w:val="36"/>
              </w:rPr>
            </w:pPr>
            <w:r>
              <w:rPr>
                <w:sz w:val="36"/>
                <w:szCs w:val="36"/>
              </w:rPr>
              <w:t>DEMOCRACY / GOVERNANCE</w:t>
            </w:r>
          </w:p>
          <w:p w14:paraId="6C88DC14" w14:textId="77777777" w:rsidR="00A8520D" w:rsidRPr="00A8520D" w:rsidRDefault="00A8520D" w:rsidP="00A8520D">
            <w:pPr>
              <w:jc w:val="both"/>
              <w:rPr>
                <w:i/>
                <w:iCs/>
              </w:rPr>
            </w:pPr>
          </w:p>
        </w:tc>
      </w:tr>
      <w:tr w:rsidR="00A8520D" w14:paraId="3EE93163" w14:textId="77777777" w:rsidTr="00E945B0">
        <w:tc>
          <w:tcPr>
            <w:tcW w:w="4500" w:type="dxa"/>
          </w:tcPr>
          <w:p w14:paraId="254CF8DB" w14:textId="77777777" w:rsidR="00A8520D" w:rsidRDefault="00A8520D" w:rsidP="00A8520D">
            <w:pPr>
              <w:rPr>
                <w:sz w:val="36"/>
                <w:szCs w:val="36"/>
              </w:rPr>
            </w:pPr>
          </w:p>
          <w:p w14:paraId="0295A9B3" w14:textId="77777777" w:rsidR="00A8520D" w:rsidRDefault="00A8520D" w:rsidP="00A8520D">
            <w:pPr>
              <w:rPr>
                <w:sz w:val="36"/>
                <w:szCs w:val="36"/>
              </w:rPr>
            </w:pPr>
            <w:r>
              <w:rPr>
                <w:sz w:val="36"/>
                <w:szCs w:val="36"/>
              </w:rPr>
              <w:t>LAW &amp; POLICY</w:t>
            </w:r>
          </w:p>
          <w:p w14:paraId="4B7EAA7C" w14:textId="6409AF57" w:rsidR="00A8520D" w:rsidRDefault="00A8520D" w:rsidP="00A8520D">
            <w:pPr>
              <w:rPr>
                <w:sz w:val="36"/>
                <w:szCs w:val="36"/>
              </w:rPr>
            </w:pPr>
          </w:p>
        </w:tc>
        <w:tc>
          <w:tcPr>
            <w:tcW w:w="5395" w:type="dxa"/>
          </w:tcPr>
          <w:p w14:paraId="555F2A5E" w14:textId="5F6ADC57" w:rsidR="00A8520D" w:rsidRPr="00A8520D" w:rsidRDefault="00EC59D6" w:rsidP="00A8520D">
            <w:pPr>
              <w:jc w:val="both"/>
              <w:rPr>
                <w:i/>
                <w:iCs/>
              </w:rPr>
            </w:pPr>
            <w:r w:rsidRPr="00EC59D6">
              <w:rPr>
                <w:i/>
                <w:iCs/>
              </w:rPr>
              <w:t xml:space="preserve">Develop </w:t>
            </w:r>
            <w:r w:rsidR="00BC666A">
              <w:rPr>
                <w:i/>
                <w:iCs/>
              </w:rPr>
              <w:t xml:space="preserve">and foster </w:t>
            </w:r>
            <w:r w:rsidRPr="00EC59D6">
              <w:rPr>
                <w:i/>
                <w:iCs/>
              </w:rPr>
              <w:t>legal frameworks and public policies that strengthen community economy, social cooperative and small, micro and medium-sized enterprises, and the private sector in general, promoting environmental sustainability, health and water, food resources and in the complementarity of artificial intelligence technologies with local and business technologies and knowledge.</w:t>
            </w:r>
          </w:p>
        </w:tc>
      </w:tr>
      <w:tr w:rsidR="00A8520D" w14:paraId="4FB8F0FA" w14:textId="77777777" w:rsidTr="00E945B0">
        <w:tc>
          <w:tcPr>
            <w:tcW w:w="4500" w:type="dxa"/>
          </w:tcPr>
          <w:p w14:paraId="34ED5BEC" w14:textId="17C3933D" w:rsidR="00A8520D" w:rsidRPr="00EC59D6" w:rsidRDefault="00EC59D6" w:rsidP="00A8520D">
            <w:pPr>
              <w:rPr>
                <w:sz w:val="36"/>
                <w:szCs w:val="36"/>
              </w:rPr>
            </w:pPr>
            <w:r w:rsidRPr="00EC59D6">
              <w:rPr>
                <w:i/>
                <w:iCs/>
              </w:rPr>
              <w:t>Sustainable management of urban and rural ecosystems, of seas, coasts and oceans, as well as forests and mangroves, with a focus on adaptation and climate mitigation, circular economy.</w:t>
            </w:r>
          </w:p>
        </w:tc>
        <w:tc>
          <w:tcPr>
            <w:tcW w:w="5395" w:type="dxa"/>
          </w:tcPr>
          <w:p w14:paraId="10D43779" w14:textId="77777777" w:rsidR="00A8520D" w:rsidRPr="009A1737" w:rsidRDefault="00A8520D" w:rsidP="00A8520D">
            <w:pPr>
              <w:jc w:val="both"/>
              <w:rPr>
                <w:i/>
                <w:iCs/>
              </w:rPr>
            </w:pPr>
          </w:p>
          <w:p w14:paraId="72F9E1C9" w14:textId="77777777" w:rsidR="00A8520D" w:rsidRDefault="00A8520D" w:rsidP="00A8520D">
            <w:pPr>
              <w:rPr>
                <w:sz w:val="36"/>
                <w:szCs w:val="36"/>
              </w:rPr>
            </w:pPr>
            <w:r>
              <w:rPr>
                <w:sz w:val="36"/>
                <w:szCs w:val="36"/>
              </w:rPr>
              <w:t>ENVIROMENT</w:t>
            </w:r>
          </w:p>
          <w:p w14:paraId="10EC2E4D" w14:textId="1165FE29" w:rsidR="00A8520D" w:rsidRPr="00A8520D" w:rsidRDefault="00A8520D" w:rsidP="00A8520D">
            <w:pPr>
              <w:jc w:val="both"/>
              <w:rPr>
                <w:i/>
                <w:iCs/>
              </w:rPr>
            </w:pPr>
          </w:p>
        </w:tc>
      </w:tr>
      <w:tr w:rsidR="00A8520D" w:rsidRPr="00943A8F" w14:paraId="4C3BA111" w14:textId="77777777" w:rsidTr="00E945B0">
        <w:tc>
          <w:tcPr>
            <w:tcW w:w="4500" w:type="dxa"/>
          </w:tcPr>
          <w:p w14:paraId="2F35FF62" w14:textId="77777777" w:rsidR="00A8520D" w:rsidRDefault="00A8520D" w:rsidP="00A8520D">
            <w:pPr>
              <w:rPr>
                <w:i/>
                <w:iCs/>
              </w:rPr>
            </w:pPr>
          </w:p>
          <w:p w14:paraId="459327F2" w14:textId="65AF38D4" w:rsidR="00A8520D" w:rsidRPr="008D501B" w:rsidRDefault="00A8520D" w:rsidP="00A8520D">
            <w:pPr>
              <w:rPr>
                <w:b/>
                <w:bCs/>
                <w:sz w:val="36"/>
                <w:szCs w:val="36"/>
              </w:rPr>
            </w:pPr>
            <w:r w:rsidRPr="008D501B">
              <w:rPr>
                <w:b/>
                <w:bCs/>
                <w:sz w:val="36"/>
                <w:szCs w:val="36"/>
              </w:rPr>
              <w:t>MIGRATIONS</w:t>
            </w:r>
          </w:p>
          <w:p w14:paraId="34A4A820" w14:textId="78D219D5" w:rsidR="00A8520D" w:rsidRPr="00A8520D" w:rsidRDefault="00A8520D" w:rsidP="00A8520D">
            <w:pPr>
              <w:rPr>
                <w:i/>
                <w:iCs/>
              </w:rPr>
            </w:pPr>
          </w:p>
        </w:tc>
        <w:tc>
          <w:tcPr>
            <w:tcW w:w="5395" w:type="dxa"/>
          </w:tcPr>
          <w:p w14:paraId="2BD2ACCB" w14:textId="47785C69" w:rsidR="00A8520D" w:rsidRPr="00943A8F" w:rsidRDefault="00943A8F" w:rsidP="00943A8F">
            <w:pPr>
              <w:rPr>
                <w:i/>
                <w:iCs/>
              </w:rPr>
            </w:pPr>
            <w:r w:rsidRPr="00943A8F">
              <w:rPr>
                <w:i/>
                <w:iCs/>
              </w:rPr>
              <w:t>Fostering economies of t</w:t>
            </w:r>
            <w:r>
              <w:rPr>
                <w:i/>
                <w:iCs/>
              </w:rPr>
              <w:t>he poors, vulnerable communities, small and medium enterprises as well as small farmers</w:t>
            </w:r>
            <w:r w:rsidR="009A1737">
              <w:rPr>
                <w:i/>
                <w:iCs/>
              </w:rPr>
              <w:t>,</w:t>
            </w:r>
            <w:r>
              <w:rPr>
                <w:i/>
                <w:iCs/>
              </w:rPr>
              <w:t xml:space="preserve"> </w:t>
            </w:r>
            <w:r w:rsidR="009A1737">
              <w:rPr>
                <w:i/>
                <w:iCs/>
              </w:rPr>
              <w:t>mainly women</w:t>
            </w:r>
            <w:r>
              <w:rPr>
                <w:i/>
                <w:iCs/>
              </w:rPr>
              <w:t xml:space="preserve">, children and youth, brings opportunities of creating and reinforcing employments </w:t>
            </w:r>
            <w:r w:rsidR="009A1737">
              <w:rPr>
                <w:i/>
                <w:iCs/>
              </w:rPr>
              <w:t xml:space="preserve">and avoiding </w:t>
            </w:r>
            <w:r>
              <w:rPr>
                <w:i/>
                <w:iCs/>
              </w:rPr>
              <w:t>migration.</w:t>
            </w:r>
          </w:p>
        </w:tc>
      </w:tr>
    </w:tbl>
    <w:p w14:paraId="0EC8EFB2" w14:textId="6E56555A" w:rsidR="00A8520D" w:rsidRPr="00C4517E" w:rsidRDefault="00A8520D" w:rsidP="004A759C">
      <w:pPr>
        <w:jc w:val="center"/>
        <w:rPr>
          <w:b/>
          <w:bCs/>
          <w:lang w:val="es-MX"/>
        </w:rPr>
      </w:pPr>
      <w:r w:rsidRPr="00C4517E">
        <w:rPr>
          <w:b/>
          <w:bCs/>
          <w:lang w:val="es-MX"/>
        </w:rPr>
        <w:t>(Pie de pagina</w:t>
      </w:r>
      <w:r w:rsidR="008F01F2" w:rsidRPr="00C4517E">
        <w:rPr>
          <w:b/>
          <w:bCs/>
          <w:lang w:val="es-MX"/>
        </w:rPr>
        <w:t>, esto se repito en toda la web)</w:t>
      </w:r>
    </w:p>
    <w:p w14:paraId="01155729" w14:textId="2ABD5DF1" w:rsidR="008F01F2" w:rsidRPr="00C4517E" w:rsidRDefault="008F01F2" w:rsidP="004A759C">
      <w:pPr>
        <w:jc w:val="center"/>
        <w:rPr>
          <w:b/>
          <w:bCs/>
          <w:lang w:val="es-MX"/>
        </w:rPr>
      </w:pPr>
    </w:p>
    <w:tbl>
      <w:tblPr>
        <w:tblStyle w:val="Tablaconcuadrcula"/>
        <w:tblW w:w="0" w:type="auto"/>
        <w:tblLook w:val="04A0" w:firstRow="1" w:lastRow="0" w:firstColumn="1" w:lastColumn="0" w:noHBand="0" w:noVBand="1"/>
      </w:tblPr>
      <w:tblGrid>
        <w:gridCol w:w="3241"/>
        <w:gridCol w:w="2500"/>
        <w:gridCol w:w="2028"/>
        <w:gridCol w:w="1581"/>
      </w:tblGrid>
      <w:tr w:rsidR="008F01F2" w14:paraId="5D43F5BB" w14:textId="77777777" w:rsidTr="008F01F2">
        <w:tc>
          <w:tcPr>
            <w:tcW w:w="3685" w:type="dxa"/>
          </w:tcPr>
          <w:p w14:paraId="00E0EF87" w14:textId="5D1F7BB0" w:rsidR="008F01F2" w:rsidRDefault="008F01F2" w:rsidP="004A759C">
            <w:pPr>
              <w:jc w:val="center"/>
              <w:rPr>
                <w:b/>
                <w:bCs/>
              </w:rPr>
            </w:pPr>
            <w:r>
              <w:rPr>
                <w:b/>
                <w:bCs/>
              </w:rPr>
              <w:t>(Logo)</w:t>
            </w:r>
          </w:p>
        </w:tc>
        <w:tc>
          <w:tcPr>
            <w:tcW w:w="1890" w:type="dxa"/>
          </w:tcPr>
          <w:p w14:paraId="3649EBC5" w14:textId="77777777" w:rsidR="008F01F2" w:rsidRDefault="008F01F2" w:rsidP="008F01F2">
            <w:pPr>
              <w:rPr>
                <w:b/>
                <w:bCs/>
              </w:rPr>
            </w:pPr>
            <w:r>
              <w:rPr>
                <w:b/>
                <w:bCs/>
              </w:rPr>
              <w:t>SERVICES</w:t>
            </w:r>
          </w:p>
          <w:p w14:paraId="58F5338E" w14:textId="77777777" w:rsidR="008F01F2" w:rsidRDefault="008F01F2" w:rsidP="008F01F2">
            <w:pPr>
              <w:rPr>
                <w:b/>
                <w:bCs/>
                <w:sz w:val="16"/>
                <w:szCs w:val="16"/>
              </w:rPr>
            </w:pPr>
          </w:p>
          <w:p w14:paraId="009C08BA" w14:textId="77777777" w:rsidR="008F01F2" w:rsidRPr="008F01F2" w:rsidRDefault="008F01F2" w:rsidP="008F01F2">
            <w:pPr>
              <w:rPr>
                <w:i/>
                <w:iCs/>
                <w:sz w:val="20"/>
                <w:szCs w:val="20"/>
              </w:rPr>
            </w:pPr>
            <w:r w:rsidRPr="008F01F2">
              <w:rPr>
                <w:i/>
                <w:iCs/>
                <w:sz w:val="20"/>
                <w:szCs w:val="20"/>
              </w:rPr>
              <w:lastRenderedPageBreak/>
              <w:t>DEMOCRACY/GOVERNANCE</w:t>
            </w:r>
          </w:p>
          <w:p w14:paraId="4E386830" w14:textId="77777777" w:rsidR="008F01F2" w:rsidRPr="008F01F2" w:rsidRDefault="008F01F2" w:rsidP="008F01F2">
            <w:pPr>
              <w:rPr>
                <w:i/>
                <w:iCs/>
                <w:sz w:val="20"/>
                <w:szCs w:val="20"/>
              </w:rPr>
            </w:pPr>
            <w:r w:rsidRPr="008F01F2">
              <w:rPr>
                <w:i/>
                <w:iCs/>
                <w:sz w:val="20"/>
                <w:szCs w:val="20"/>
              </w:rPr>
              <w:t>LAW &amp; POLICY</w:t>
            </w:r>
          </w:p>
          <w:p w14:paraId="6B485BC3" w14:textId="77777777" w:rsidR="008F01F2" w:rsidRPr="008F01F2" w:rsidRDefault="008F01F2" w:rsidP="008F01F2">
            <w:pPr>
              <w:rPr>
                <w:i/>
                <w:iCs/>
                <w:sz w:val="20"/>
                <w:szCs w:val="20"/>
              </w:rPr>
            </w:pPr>
            <w:r w:rsidRPr="008F01F2">
              <w:rPr>
                <w:i/>
                <w:iCs/>
                <w:sz w:val="20"/>
                <w:szCs w:val="20"/>
              </w:rPr>
              <w:t>ENVIROMENT</w:t>
            </w:r>
          </w:p>
          <w:p w14:paraId="5051AF29" w14:textId="3D9FD7E9" w:rsidR="008F01F2" w:rsidRPr="008F01F2" w:rsidRDefault="008F01F2" w:rsidP="008F01F2">
            <w:pPr>
              <w:rPr>
                <w:sz w:val="16"/>
                <w:szCs w:val="16"/>
              </w:rPr>
            </w:pPr>
            <w:r w:rsidRPr="008F01F2">
              <w:rPr>
                <w:i/>
                <w:iCs/>
                <w:sz w:val="20"/>
                <w:szCs w:val="20"/>
              </w:rPr>
              <w:t>MIGRATIONS</w:t>
            </w:r>
          </w:p>
        </w:tc>
        <w:tc>
          <w:tcPr>
            <w:tcW w:w="2070" w:type="dxa"/>
          </w:tcPr>
          <w:p w14:paraId="5FEC084B" w14:textId="77777777" w:rsidR="008F01F2" w:rsidRDefault="008F01F2" w:rsidP="008F01F2">
            <w:pPr>
              <w:rPr>
                <w:b/>
                <w:bCs/>
              </w:rPr>
            </w:pPr>
            <w:r>
              <w:rPr>
                <w:b/>
                <w:bCs/>
              </w:rPr>
              <w:lastRenderedPageBreak/>
              <w:t>ORGANIZATION</w:t>
            </w:r>
          </w:p>
          <w:p w14:paraId="57DBAAA4" w14:textId="77777777" w:rsidR="008F01F2" w:rsidRDefault="008F01F2" w:rsidP="008F01F2">
            <w:pPr>
              <w:rPr>
                <w:b/>
                <w:bCs/>
                <w:sz w:val="16"/>
                <w:szCs w:val="16"/>
              </w:rPr>
            </w:pPr>
          </w:p>
          <w:p w14:paraId="05A49452" w14:textId="77777777" w:rsidR="008F01F2" w:rsidRDefault="008F01F2" w:rsidP="008F01F2">
            <w:pPr>
              <w:rPr>
                <w:i/>
                <w:iCs/>
                <w:sz w:val="20"/>
                <w:szCs w:val="20"/>
              </w:rPr>
            </w:pPr>
            <w:r>
              <w:rPr>
                <w:i/>
                <w:iCs/>
                <w:sz w:val="20"/>
                <w:szCs w:val="20"/>
              </w:rPr>
              <w:lastRenderedPageBreak/>
              <w:t>ABOUT US</w:t>
            </w:r>
          </w:p>
          <w:p w14:paraId="44B26041" w14:textId="77777777" w:rsidR="008F01F2" w:rsidRDefault="008F01F2" w:rsidP="008F01F2">
            <w:pPr>
              <w:rPr>
                <w:i/>
                <w:iCs/>
                <w:sz w:val="20"/>
                <w:szCs w:val="20"/>
              </w:rPr>
            </w:pPr>
            <w:r>
              <w:rPr>
                <w:i/>
                <w:iCs/>
                <w:sz w:val="20"/>
                <w:szCs w:val="20"/>
              </w:rPr>
              <w:t>CONTACT US</w:t>
            </w:r>
          </w:p>
          <w:p w14:paraId="68B99CAC" w14:textId="27616E90" w:rsidR="009572D1" w:rsidRPr="008F01F2" w:rsidRDefault="009572D1" w:rsidP="008F01F2">
            <w:pPr>
              <w:rPr>
                <w:i/>
                <w:iCs/>
                <w:sz w:val="20"/>
                <w:szCs w:val="20"/>
              </w:rPr>
            </w:pPr>
            <w:r w:rsidRPr="009572D1">
              <w:rPr>
                <w:i/>
                <w:iCs/>
                <w:color w:val="FF0000"/>
                <w:sz w:val="20"/>
                <w:szCs w:val="20"/>
              </w:rPr>
              <w:t>Get involved</w:t>
            </w:r>
          </w:p>
        </w:tc>
        <w:tc>
          <w:tcPr>
            <w:tcW w:w="1705" w:type="dxa"/>
          </w:tcPr>
          <w:p w14:paraId="4C4C9BEA" w14:textId="77777777" w:rsidR="008F01F2" w:rsidRDefault="008F01F2" w:rsidP="008F01F2">
            <w:pPr>
              <w:rPr>
                <w:b/>
                <w:bCs/>
              </w:rPr>
            </w:pPr>
            <w:r>
              <w:rPr>
                <w:b/>
                <w:bCs/>
              </w:rPr>
              <w:lastRenderedPageBreak/>
              <w:t>LEGAL</w:t>
            </w:r>
          </w:p>
          <w:p w14:paraId="5A41B927" w14:textId="77777777" w:rsidR="008F01F2" w:rsidRDefault="008F01F2" w:rsidP="008F01F2">
            <w:pPr>
              <w:rPr>
                <w:b/>
                <w:bCs/>
                <w:sz w:val="16"/>
                <w:szCs w:val="16"/>
              </w:rPr>
            </w:pPr>
          </w:p>
          <w:p w14:paraId="2F41691D" w14:textId="77777777" w:rsidR="008F01F2" w:rsidRDefault="008F01F2" w:rsidP="008F01F2">
            <w:pPr>
              <w:rPr>
                <w:i/>
                <w:iCs/>
                <w:sz w:val="20"/>
                <w:szCs w:val="20"/>
              </w:rPr>
            </w:pPr>
            <w:r>
              <w:rPr>
                <w:i/>
                <w:iCs/>
                <w:sz w:val="20"/>
                <w:szCs w:val="20"/>
              </w:rPr>
              <w:lastRenderedPageBreak/>
              <w:t>PRIVACY</w:t>
            </w:r>
            <w:r w:rsidR="00D97B16">
              <w:rPr>
                <w:i/>
                <w:iCs/>
                <w:sz w:val="20"/>
                <w:szCs w:val="20"/>
              </w:rPr>
              <w:t xml:space="preserve"> POLICY</w:t>
            </w:r>
          </w:p>
          <w:p w14:paraId="33BC638D" w14:textId="18DC1405" w:rsidR="00D97B16" w:rsidRPr="008F01F2" w:rsidRDefault="00D97B16" w:rsidP="008F01F2">
            <w:pPr>
              <w:rPr>
                <w:i/>
                <w:iCs/>
                <w:sz w:val="20"/>
                <w:szCs w:val="20"/>
              </w:rPr>
            </w:pPr>
            <w:r>
              <w:rPr>
                <w:i/>
                <w:iCs/>
                <w:sz w:val="20"/>
                <w:szCs w:val="20"/>
              </w:rPr>
              <w:t>TERMS</w:t>
            </w:r>
          </w:p>
        </w:tc>
      </w:tr>
    </w:tbl>
    <w:p w14:paraId="3DC9BA2C" w14:textId="77777777" w:rsidR="008F01F2" w:rsidRDefault="008F01F2" w:rsidP="004A759C">
      <w:pPr>
        <w:jc w:val="center"/>
        <w:rPr>
          <w:b/>
          <w:bCs/>
        </w:rPr>
      </w:pPr>
    </w:p>
    <w:p w14:paraId="141651EE" w14:textId="4DF8D497" w:rsidR="00A8520D" w:rsidRDefault="00A8520D" w:rsidP="004A759C">
      <w:pPr>
        <w:jc w:val="center"/>
        <w:rPr>
          <w:b/>
          <w:bCs/>
        </w:rPr>
      </w:pPr>
    </w:p>
    <w:p w14:paraId="51522F6A" w14:textId="6E551EF6" w:rsidR="00517C47" w:rsidRPr="008D501B" w:rsidRDefault="00517C47" w:rsidP="004A759C">
      <w:pPr>
        <w:jc w:val="center"/>
        <w:rPr>
          <w:b/>
          <w:bCs/>
          <w:sz w:val="40"/>
          <w:szCs w:val="40"/>
        </w:rPr>
      </w:pPr>
      <w:r w:rsidRPr="008D501B">
        <w:rPr>
          <w:b/>
          <w:bCs/>
          <w:sz w:val="40"/>
          <w:szCs w:val="40"/>
        </w:rPr>
        <w:t>VENTANA RESUMEN</w:t>
      </w:r>
    </w:p>
    <w:p w14:paraId="3798E058" w14:textId="727F1CFA" w:rsidR="008D501B" w:rsidRPr="008D501B" w:rsidRDefault="00D97B16" w:rsidP="008D501B">
      <w:pPr>
        <w:jc w:val="center"/>
        <w:rPr>
          <w:b/>
          <w:bCs/>
          <w:sz w:val="40"/>
          <w:szCs w:val="40"/>
        </w:rPr>
      </w:pPr>
      <w:r w:rsidRPr="008D501B">
        <w:rPr>
          <w:b/>
          <w:bCs/>
          <w:sz w:val="40"/>
          <w:szCs w:val="40"/>
        </w:rPr>
        <w:t>PIL</w:t>
      </w:r>
      <w:r w:rsidR="008D501B" w:rsidRPr="008D501B">
        <w:rPr>
          <w:b/>
          <w:bCs/>
          <w:sz w:val="40"/>
          <w:szCs w:val="40"/>
        </w:rPr>
        <w:t>L</w:t>
      </w:r>
      <w:r w:rsidRPr="008D501B">
        <w:rPr>
          <w:b/>
          <w:bCs/>
          <w:sz w:val="40"/>
          <w:szCs w:val="40"/>
        </w:rPr>
        <w:t xml:space="preserve">AR </w:t>
      </w:r>
      <w:r w:rsidR="008D501B" w:rsidRPr="008D501B">
        <w:rPr>
          <w:b/>
          <w:bCs/>
          <w:sz w:val="40"/>
          <w:szCs w:val="40"/>
        </w:rPr>
        <w:t>DEMOCRACY / GOVERNANCE</w:t>
      </w:r>
    </w:p>
    <w:p w14:paraId="6D4DF2AE" w14:textId="389D6465" w:rsidR="00D97B16" w:rsidRPr="00116856" w:rsidRDefault="00116856" w:rsidP="00116856">
      <w:pPr>
        <w:pStyle w:val="Prrafodelista"/>
        <w:numPr>
          <w:ilvl w:val="0"/>
          <w:numId w:val="4"/>
        </w:numPr>
        <w:jc w:val="both"/>
        <w:rPr>
          <w:b/>
          <w:bCs/>
          <w:sz w:val="44"/>
          <w:szCs w:val="44"/>
        </w:rPr>
      </w:pPr>
      <w:r w:rsidRPr="00116856">
        <w:t>Develop and foster legitimate, participatory transparent and efficient institutions that strengthen the rule of law, democracies and promote collaborative economy ventures,</w:t>
      </w:r>
      <w:r w:rsidRPr="00116856">
        <w:rPr>
          <w:i/>
          <w:iCs/>
        </w:rPr>
        <w:t xml:space="preserve"> private, public and social alliances aimed at collective well-being in the context of SDGs.</w:t>
      </w:r>
    </w:p>
    <w:p w14:paraId="092144C5" w14:textId="1CA84DE2" w:rsidR="00116856" w:rsidRPr="00116856" w:rsidRDefault="00116856" w:rsidP="00116856">
      <w:pPr>
        <w:pStyle w:val="Prrafodelista"/>
        <w:numPr>
          <w:ilvl w:val="0"/>
          <w:numId w:val="4"/>
        </w:numPr>
        <w:jc w:val="both"/>
        <w:rPr>
          <w:b/>
          <w:bCs/>
          <w:sz w:val="44"/>
          <w:szCs w:val="44"/>
        </w:rPr>
      </w:pPr>
      <w:r>
        <w:rPr>
          <w:i/>
          <w:iCs/>
        </w:rPr>
        <w:t xml:space="preserve">Foster local and social networks and institutions promoting dynamics of dialogue and consensus building process as a way to develop public policies and strengthen democracies. </w:t>
      </w:r>
    </w:p>
    <w:p w14:paraId="78911F2D" w14:textId="726600A6" w:rsidR="00D97B16" w:rsidRDefault="00D97B16" w:rsidP="004A759C">
      <w:pPr>
        <w:jc w:val="center"/>
        <w:rPr>
          <w:b/>
          <w:bCs/>
        </w:rPr>
      </w:pPr>
    </w:p>
    <w:p w14:paraId="1C5A326E" w14:textId="77777777" w:rsidR="00D97B16" w:rsidRPr="00116856" w:rsidRDefault="00D97B16" w:rsidP="00D97B16">
      <w:pPr>
        <w:rPr>
          <w:b/>
          <w:bCs/>
        </w:rPr>
      </w:pPr>
      <w:r w:rsidRPr="00116856">
        <w:rPr>
          <w:b/>
          <w:bCs/>
        </w:rPr>
        <w:tab/>
      </w:r>
    </w:p>
    <w:p w14:paraId="4515B40D" w14:textId="4023B9E7" w:rsidR="00D97B16" w:rsidRPr="00116856" w:rsidRDefault="00D97B16">
      <w:pPr>
        <w:rPr>
          <w:b/>
          <w:bCs/>
        </w:rPr>
      </w:pPr>
      <w:r w:rsidRPr="00116856">
        <w:rPr>
          <w:b/>
          <w:bCs/>
        </w:rPr>
        <w:br w:type="page"/>
      </w:r>
    </w:p>
    <w:p w14:paraId="7F1C536E" w14:textId="77777777" w:rsidR="00517C47" w:rsidRPr="008D501B" w:rsidRDefault="00517C47" w:rsidP="008D501B">
      <w:pPr>
        <w:jc w:val="center"/>
        <w:rPr>
          <w:b/>
          <w:bCs/>
          <w:sz w:val="40"/>
          <w:szCs w:val="40"/>
        </w:rPr>
      </w:pPr>
      <w:r w:rsidRPr="008D501B">
        <w:rPr>
          <w:b/>
          <w:bCs/>
          <w:sz w:val="40"/>
          <w:szCs w:val="40"/>
        </w:rPr>
        <w:lastRenderedPageBreak/>
        <w:t>VENTANA RESUMEN</w:t>
      </w:r>
    </w:p>
    <w:p w14:paraId="35A38F6E" w14:textId="5CDA6461" w:rsidR="008D501B" w:rsidRPr="008D501B" w:rsidRDefault="00D97B16" w:rsidP="008D501B">
      <w:pPr>
        <w:jc w:val="center"/>
        <w:rPr>
          <w:b/>
          <w:bCs/>
          <w:sz w:val="40"/>
          <w:szCs w:val="40"/>
        </w:rPr>
      </w:pPr>
      <w:r w:rsidRPr="008D501B">
        <w:rPr>
          <w:b/>
          <w:bCs/>
          <w:sz w:val="40"/>
          <w:szCs w:val="40"/>
        </w:rPr>
        <w:t>PIL</w:t>
      </w:r>
      <w:r w:rsidR="008D501B" w:rsidRPr="008D501B">
        <w:rPr>
          <w:b/>
          <w:bCs/>
          <w:sz w:val="40"/>
          <w:szCs w:val="40"/>
        </w:rPr>
        <w:t>L</w:t>
      </w:r>
      <w:r w:rsidRPr="008D501B">
        <w:rPr>
          <w:b/>
          <w:bCs/>
          <w:sz w:val="40"/>
          <w:szCs w:val="40"/>
        </w:rPr>
        <w:t xml:space="preserve">AR </w:t>
      </w:r>
      <w:r w:rsidR="008D501B" w:rsidRPr="008D501B">
        <w:rPr>
          <w:b/>
          <w:bCs/>
          <w:sz w:val="40"/>
          <w:szCs w:val="40"/>
        </w:rPr>
        <w:t>LAW &amp; POLICY</w:t>
      </w:r>
    </w:p>
    <w:p w14:paraId="7E9AED9C" w14:textId="77777777" w:rsidR="008D501B" w:rsidRPr="008D501B" w:rsidRDefault="008D501B" w:rsidP="008D501B">
      <w:pPr>
        <w:jc w:val="both"/>
      </w:pPr>
      <w:r w:rsidRPr="008D501B">
        <w:t>1. Promote the development and implementation of policies and plans to strengthen community, social cooperative, and small, micro, and medium-sized enterprises, with a focus on circular economy, climate resilience, and artificial intelligence.</w:t>
      </w:r>
    </w:p>
    <w:p w14:paraId="189A717C" w14:textId="77777777" w:rsidR="008D501B" w:rsidRPr="008D501B" w:rsidRDefault="008D501B" w:rsidP="008D501B">
      <w:pPr>
        <w:jc w:val="both"/>
      </w:pPr>
      <w:r w:rsidRPr="008D501B">
        <w:t>2. Promote the development and implementation of energy transition policies, food production, environmental sustainability, health and water, natural resources and particularly for adaptation to climate change.</w:t>
      </w:r>
    </w:p>
    <w:p w14:paraId="5252BFC3" w14:textId="2D1918E3" w:rsidR="00D97B16" w:rsidRPr="008D501B" w:rsidRDefault="00D97B16">
      <w:pPr>
        <w:rPr>
          <w:b/>
          <w:bCs/>
        </w:rPr>
      </w:pPr>
      <w:r w:rsidRPr="008D501B">
        <w:rPr>
          <w:b/>
          <w:bCs/>
        </w:rPr>
        <w:br w:type="page"/>
      </w:r>
    </w:p>
    <w:p w14:paraId="5175DCF1" w14:textId="77777777" w:rsidR="00517C47" w:rsidRPr="008D501B" w:rsidRDefault="00517C47" w:rsidP="008D501B">
      <w:pPr>
        <w:jc w:val="center"/>
        <w:rPr>
          <w:b/>
          <w:bCs/>
          <w:sz w:val="44"/>
          <w:szCs w:val="44"/>
          <w:lang w:val="es-MX"/>
        </w:rPr>
      </w:pPr>
      <w:r w:rsidRPr="008D501B">
        <w:rPr>
          <w:b/>
          <w:bCs/>
          <w:sz w:val="44"/>
          <w:szCs w:val="44"/>
          <w:lang w:val="es-MX"/>
        </w:rPr>
        <w:lastRenderedPageBreak/>
        <w:t>VENTANA RESUMEN</w:t>
      </w:r>
    </w:p>
    <w:p w14:paraId="6A61724F" w14:textId="24C31C57" w:rsidR="008D501B" w:rsidRPr="008D501B" w:rsidRDefault="00D97B16" w:rsidP="008D501B">
      <w:pPr>
        <w:jc w:val="center"/>
        <w:rPr>
          <w:b/>
          <w:bCs/>
          <w:sz w:val="44"/>
          <w:szCs w:val="44"/>
        </w:rPr>
      </w:pPr>
      <w:r w:rsidRPr="008D501B">
        <w:rPr>
          <w:b/>
          <w:bCs/>
          <w:sz w:val="44"/>
          <w:szCs w:val="44"/>
        </w:rPr>
        <w:t>PILAR</w:t>
      </w:r>
      <w:r w:rsidR="008D501B" w:rsidRPr="008D501B">
        <w:rPr>
          <w:b/>
          <w:bCs/>
          <w:sz w:val="44"/>
          <w:szCs w:val="44"/>
        </w:rPr>
        <w:t xml:space="preserve"> </w:t>
      </w:r>
      <w:r w:rsidR="008D501B" w:rsidRPr="008D501B">
        <w:rPr>
          <w:b/>
          <w:bCs/>
          <w:sz w:val="44"/>
          <w:szCs w:val="44"/>
        </w:rPr>
        <w:t>ENVIROMENT</w:t>
      </w:r>
    </w:p>
    <w:p w14:paraId="43491081" w14:textId="376B26FA" w:rsidR="00D97B16" w:rsidRPr="008D501B" w:rsidRDefault="00D97B16" w:rsidP="00D97B16">
      <w:pPr>
        <w:jc w:val="center"/>
        <w:rPr>
          <w:b/>
          <w:bCs/>
          <w:sz w:val="44"/>
          <w:szCs w:val="44"/>
        </w:rPr>
      </w:pPr>
    </w:p>
    <w:p w14:paraId="44E9131E" w14:textId="3B5D18EC" w:rsidR="008D501B" w:rsidRPr="008D501B" w:rsidRDefault="008D501B" w:rsidP="008D501B">
      <w:pPr>
        <w:jc w:val="both"/>
      </w:pPr>
      <w:r>
        <w:t>1</w:t>
      </w:r>
      <w:r w:rsidRPr="008D501B">
        <w:t>. Promote the elaboration and implementation of policies for the construction of urban areas of life, configuring green cities, building green, productive cities, with decent employment, energy sustainable and resilient to climate change.</w:t>
      </w:r>
    </w:p>
    <w:p w14:paraId="3C8F4D4D" w14:textId="6308276B" w:rsidR="008D501B" w:rsidRPr="008D501B" w:rsidRDefault="008D501B" w:rsidP="008D501B">
      <w:pPr>
        <w:jc w:val="both"/>
      </w:pPr>
      <w:r>
        <w:t>2</w:t>
      </w:r>
      <w:r w:rsidRPr="008D501B">
        <w:t>. Promote the development and implementation of policies that complement artificial intelligence technologies, technologies and local knowledge for the management of food resources and the production and trade of products in general, articulating and strengthening resilient production chains.</w:t>
      </w:r>
      <w:r w:rsidRPr="008D501B">
        <w:tab/>
      </w:r>
    </w:p>
    <w:p w14:paraId="36DC7A35" w14:textId="77777777" w:rsidR="00D97B16" w:rsidRPr="008D501B" w:rsidRDefault="00D97B16" w:rsidP="00D97B16">
      <w:pPr>
        <w:rPr>
          <w:b/>
          <w:bCs/>
        </w:rPr>
      </w:pPr>
    </w:p>
    <w:p w14:paraId="359F9C6C" w14:textId="3DBA934A" w:rsidR="00D97B16" w:rsidRPr="008D501B" w:rsidRDefault="00D97B16">
      <w:pPr>
        <w:rPr>
          <w:b/>
          <w:bCs/>
        </w:rPr>
      </w:pPr>
      <w:r w:rsidRPr="008D501B">
        <w:rPr>
          <w:b/>
          <w:bCs/>
        </w:rPr>
        <w:br w:type="page"/>
      </w:r>
    </w:p>
    <w:p w14:paraId="5052A926" w14:textId="77777777" w:rsidR="00517C47" w:rsidRPr="008D501B" w:rsidRDefault="00517C47" w:rsidP="008D501B">
      <w:pPr>
        <w:jc w:val="center"/>
        <w:rPr>
          <w:b/>
          <w:bCs/>
          <w:sz w:val="44"/>
          <w:szCs w:val="44"/>
          <w:lang w:val="es-MX"/>
        </w:rPr>
      </w:pPr>
      <w:r w:rsidRPr="008D501B">
        <w:rPr>
          <w:b/>
          <w:bCs/>
          <w:sz w:val="44"/>
          <w:szCs w:val="44"/>
          <w:lang w:val="es-MX"/>
        </w:rPr>
        <w:lastRenderedPageBreak/>
        <w:t>VENTANA RESUMEN</w:t>
      </w:r>
    </w:p>
    <w:p w14:paraId="0ACCCFBE" w14:textId="77777777" w:rsidR="008D501B" w:rsidRPr="008D501B" w:rsidRDefault="00D97B16" w:rsidP="008D501B">
      <w:pPr>
        <w:jc w:val="center"/>
        <w:rPr>
          <w:b/>
          <w:bCs/>
          <w:sz w:val="44"/>
          <w:szCs w:val="44"/>
        </w:rPr>
      </w:pPr>
      <w:r w:rsidRPr="008D501B">
        <w:rPr>
          <w:b/>
          <w:bCs/>
          <w:sz w:val="44"/>
          <w:szCs w:val="44"/>
        </w:rPr>
        <w:t xml:space="preserve">PILAR </w:t>
      </w:r>
      <w:r w:rsidR="008D501B" w:rsidRPr="008D501B">
        <w:rPr>
          <w:b/>
          <w:bCs/>
          <w:sz w:val="44"/>
          <w:szCs w:val="44"/>
        </w:rPr>
        <w:t>MIGRATIONS</w:t>
      </w:r>
    </w:p>
    <w:p w14:paraId="3FE6BA45" w14:textId="1D69364D" w:rsidR="00116856" w:rsidRPr="00116856" w:rsidRDefault="008D501B" w:rsidP="00116856">
      <w:pPr>
        <w:pStyle w:val="Prrafodelista"/>
        <w:numPr>
          <w:ilvl w:val="0"/>
          <w:numId w:val="3"/>
        </w:numPr>
        <w:ind w:left="360"/>
      </w:pPr>
      <w:r w:rsidRPr="00116856">
        <w:t xml:space="preserve">Fostering </w:t>
      </w:r>
      <w:r w:rsidR="00116856" w:rsidRPr="00116856">
        <w:t xml:space="preserve">local </w:t>
      </w:r>
      <w:r w:rsidRPr="00116856">
        <w:t>economies</w:t>
      </w:r>
      <w:r w:rsidR="00116856" w:rsidRPr="00116856">
        <w:t>, building business and productive nets and alliances between small entrepreneurs, family agricultural unit, startups and fintech to develop the potentials of generating and strengthening employments as a way to disincentivize migration.</w:t>
      </w:r>
    </w:p>
    <w:p w14:paraId="39B1515B" w14:textId="16C5F3CC" w:rsidR="00517C47" w:rsidRPr="00D82DB4" w:rsidRDefault="00116856" w:rsidP="00D82DB4">
      <w:pPr>
        <w:pStyle w:val="Prrafodelista"/>
        <w:numPr>
          <w:ilvl w:val="0"/>
          <w:numId w:val="3"/>
        </w:numPr>
        <w:ind w:left="360"/>
        <w:rPr>
          <w:b/>
          <w:bCs/>
          <w:sz w:val="44"/>
          <w:szCs w:val="44"/>
        </w:rPr>
      </w:pPr>
      <w:r w:rsidRPr="00116856">
        <w:t xml:space="preserve">Foster </w:t>
      </w:r>
      <w:r w:rsidR="008D501B" w:rsidRPr="00116856">
        <w:t>vulnerable communities, small and medium enterprises as well as small farmers, mainly women, children and youth, brings opportunities of creating and reinforcing employments and avoiding migration.</w:t>
      </w:r>
    </w:p>
    <w:sectPr w:rsidR="00517C47" w:rsidRPr="00D82DB4" w:rsidSect="008F01F2">
      <w:type w:val="continuous"/>
      <w:pgSz w:w="12240" w:h="15840"/>
      <w:pgMar w:top="1440" w:right="1440" w:bottom="1440" w:left="1440" w:header="40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42DF2" w14:textId="77777777" w:rsidR="00F16975" w:rsidRDefault="00F16975" w:rsidP="008F01F2">
      <w:r>
        <w:separator/>
      </w:r>
    </w:p>
  </w:endnote>
  <w:endnote w:type="continuationSeparator" w:id="0">
    <w:p w14:paraId="4AA34F0E" w14:textId="77777777" w:rsidR="00F16975" w:rsidRDefault="00F16975" w:rsidP="008F01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1F4D5" w14:textId="77777777" w:rsidR="00F16975" w:rsidRDefault="00F16975" w:rsidP="008F01F2">
      <w:r>
        <w:separator/>
      </w:r>
    </w:p>
  </w:footnote>
  <w:footnote w:type="continuationSeparator" w:id="0">
    <w:p w14:paraId="17A90A48" w14:textId="77777777" w:rsidR="00F16975" w:rsidRDefault="00F16975" w:rsidP="008F01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C56A8" w14:textId="135AC5BD" w:rsidR="008F01F2" w:rsidRPr="004A759C" w:rsidRDefault="008F01F2" w:rsidP="008F01F2">
    <w:pPr>
      <w:jc w:val="center"/>
      <w:rPr>
        <w:b/>
        <w:bCs/>
      </w:rPr>
    </w:pPr>
    <w:r w:rsidRPr="008F01F2">
      <w:rPr>
        <w:b/>
        <w:bCs/>
        <w:noProof/>
      </w:rPr>
      <w:drawing>
        <wp:anchor distT="0" distB="0" distL="114300" distR="114300" simplePos="0" relativeHeight="251658240" behindDoc="0" locked="0" layoutInCell="1" allowOverlap="1" wp14:anchorId="46CDA21D" wp14:editId="6BCAFA37">
          <wp:simplePos x="0" y="0"/>
          <wp:positionH relativeFrom="column">
            <wp:posOffset>344191</wp:posOffset>
          </wp:positionH>
          <wp:positionV relativeFrom="paragraph">
            <wp:posOffset>-141836</wp:posOffset>
          </wp:positionV>
          <wp:extent cx="598810" cy="466605"/>
          <wp:effectExtent l="0" t="0" r="0" b="3810"/>
          <wp:wrapNone/>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98810" cy="466605"/>
                  </a:xfrm>
                  <a:prstGeom prst="rect">
                    <a:avLst/>
                  </a:prstGeom>
                </pic:spPr>
              </pic:pic>
            </a:graphicData>
          </a:graphic>
          <wp14:sizeRelH relativeFrom="page">
            <wp14:pctWidth>0</wp14:pctWidth>
          </wp14:sizeRelH>
          <wp14:sizeRelV relativeFrom="page">
            <wp14:pctHeight>0</wp14:pctHeight>
          </wp14:sizeRelV>
        </wp:anchor>
      </w:drawing>
    </w:r>
    <w:r>
      <w:rPr>
        <w:b/>
        <w:bCs/>
      </w:rPr>
      <w:tab/>
    </w:r>
    <w:r>
      <w:rPr>
        <w:b/>
        <w:bCs/>
      </w:rPr>
      <w:tab/>
    </w:r>
    <w:r>
      <w:rPr>
        <w:b/>
        <w:bCs/>
      </w:rPr>
      <w:tab/>
    </w:r>
    <w:r>
      <w:rPr>
        <w:b/>
        <w:bCs/>
      </w:rPr>
      <w:tab/>
    </w:r>
    <w:r>
      <w:rPr>
        <w:b/>
        <w:bCs/>
      </w:rPr>
      <w:tab/>
    </w:r>
    <w:r>
      <w:rPr>
        <w:b/>
        <w:bCs/>
      </w:rPr>
      <w:tab/>
    </w:r>
    <w:r>
      <w:rPr>
        <w:b/>
        <w:bCs/>
      </w:rPr>
      <w:tab/>
    </w:r>
    <w:r>
      <w:rPr>
        <w:b/>
        <w:bCs/>
      </w:rPr>
      <w:tab/>
    </w:r>
    <w:r>
      <w:rPr>
        <w:b/>
        <w:bCs/>
      </w:rPr>
      <w:tab/>
    </w:r>
    <w:r w:rsidRPr="004A759C">
      <w:rPr>
        <w:b/>
        <w:bCs/>
      </w:rPr>
      <w:t>https://commons4all.org</w:t>
    </w:r>
  </w:p>
  <w:p w14:paraId="485F96DB" w14:textId="77777777" w:rsidR="008F01F2" w:rsidRDefault="008F01F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663C6"/>
    <w:multiLevelType w:val="hybridMultilevel"/>
    <w:tmpl w:val="D8024038"/>
    <w:lvl w:ilvl="0" w:tplc="CE92689C">
      <w:start w:val="1"/>
      <w:numFmt w:val="decimal"/>
      <w:lvlText w:val="%1."/>
      <w:lvlJc w:val="left"/>
      <w:pPr>
        <w:ind w:left="360" w:hanging="360"/>
      </w:pPr>
      <w:rPr>
        <w:b w:val="0"/>
        <w:bCs w:val="0"/>
        <w:sz w:val="24"/>
        <w:szCs w:val="24"/>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2FB85123"/>
    <w:multiLevelType w:val="hybridMultilevel"/>
    <w:tmpl w:val="F5067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4B57F9"/>
    <w:multiLevelType w:val="hybridMultilevel"/>
    <w:tmpl w:val="3EEC5F76"/>
    <w:lvl w:ilvl="0" w:tplc="CE92689C">
      <w:start w:val="1"/>
      <w:numFmt w:val="decimal"/>
      <w:lvlText w:val="%1."/>
      <w:lvlJc w:val="left"/>
      <w:pPr>
        <w:ind w:left="720" w:hanging="360"/>
      </w:pPr>
      <w:rPr>
        <w:b w:val="0"/>
        <w:bCs w:val="0"/>
        <w:sz w:val="24"/>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C6F602E"/>
    <w:multiLevelType w:val="hybridMultilevel"/>
    <w:tmpl w:val="3124B2FE"/>
    <w:lvl w:ilvl="0" w:tplc="036ED66A">
      <w:start w:val="5"/>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12505">
    <w:abstractNumId w:val="1"/>
  </w:num>
  <w:num w:numId="2" w16cid:durableId="1933124683">
    <w:abstractNumId w:val="3"/>
  </w:num>
  <w:num w:numId="3" w16cid:durableId="1049761237">
    <w:abstractNumId w:val="2"/>
  </w:num>
  <w:num w:numId="4" w16cid:durableId="291640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59C"/>
    <w:rsid w:val="00030576"/>
    <w:rsid w:val="00116856"/>
    <w:rsid w:val="004A759C"/>
    <w:rsid w:val="00517C47"/>
    <w:rsid w:val="005B53F0"/>
    <w:rsid w:val="005F0664"/>
    <w:rsid w:val="005F5717"/>
    <w:rsid w:val="00660BE6"/>
    <w:rsid w:val="006C22E7"/>
    <w:rsid w:val="00835F34"/>
    <w:rsid w:val="008D501B"/>
    <w:rsid w:val="008F01F2"/>
    <w:rsid w:val="00943A8F"/>
    <w:rsid w:val="009572D1"/>
    <w:rsid w:val="009A1737"/>
    <w:rsid w:val="009C3BB9"/>
    <w:rsid w:val="00A8520D"/>
    <w:rsid w:val="00B13C24"/>
    <w:rsid w:val="00BC666A"/>
    <w:rsid w:val="00C4517E"/>
    <w:rsid w:val="00C4688C"/>
    <w:rsid w:val="00D209EC"/>
    <w:rsid w:val="00D56E56"/>
    <w:rsid w:val="00D82DB4"/>
    <w:rsid w:val="00D97B16"/>
    <w:rsid w:val="00EC59D6"/>
    <w:rsid w:val="00F16975"/>
    <w:rsid w:val="00FD7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9E1630"/>
  <w15:chartTrackingRefBased/>
  <w15:docId w15:val="{7F4363F4-EC04-8149-B2FD-6F519B33D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852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F01F2"/>
    <w:pPr>
      <w:tabs>
        <w:tab w:val="center" w:pos="4680"/>
        <w:tab w:val="right" w:pos="9360"/>
      </w:tabs>
    </w:pPr>
  </w:style>
  <w:style w:type="character" w:customStyle="1" w:styleId="EncabezadoCar">
    <w:name w:val="Encabezado Car"/>
    <w:basedOn w:val="Fuentedeprrafopredeter"/>
    <w:link w:val="Encabezado"/>
    <w:uiPriority w:val="99"/>
    <w:rsid w:val="008F01F2"/>
  </w:style>
  <w:style w:type="paragraph" w:styleId="Piedepgina">
    <w:name w:val="footer"/>
    <w:basedOn w:val="Normal"/>
    <w:link w:val="PiedepginaCar"/>
    <w:uiPriority w:val="99"/>
    <w:unhideWhenUsed/>
    <w:rsid w:val="008F01F2"/>
    <w:pPr>
      <w:tabs>
        <w:tab w:val="center" w:pos="4680"/>
        <w:tab w:val="right" w:pos="9360"/>
      </w:tabs>
    </w:pPr>
  </w:style>
  <w:style w:type="character" w:customStyle="1" w:styleId="PiedepginaCar">
    <w:name w:val="Pie de página Car"/>
    <w:basedOn w:val="Fuentedeprrafopredeter"/>
    <w:link w:val="Piedepgina"/>
    <w:uiPriority w:val="99"/>
    <w:rsid w:val="008F01F2"/>
  </w:style>
  <w:style w:type="character" w:styleId="nfasis">
    <w:name w:val="Emphasis"/>
    <w:basedOn w:val="Fuentedeprrafopredeter"/>
    <w:uiPriority w:val="20"/>
    <w:qFormat/>
    <w:rsid w:val="008F01F2"/>
    <w:rPr>
      <w:i/>
      <w:iCs/>
    </w:rPr>
  </w:style>
  <w:style w:type="paragraph" w:styleId="Prrafodelista">
    <w:name w:val="List Paragraph"/>
    <w:basedOn w:val="Normal"/>
    <w:uiPriority w:val="34"/>
    <w:qFormat/>
    <w:rsid w:val="00B13C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97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5D0F5-E31B-3F44-AE76-3AED6818C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638</Words>
  <Characters>3511</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Martinez, Marcelo</dc:creator>
  <cp:keywords/>
  <dc:description/>
  <cp:lastModifiedBy>René Orellana</cp:lastModifiedBy>
  <cp:revision>4</cp:revision>
  <dcterms:created xsi:type="dcterms:W3CDTF">2022-12-05T06:09:00Z</dcterms:created>
  <dcterms:modified xsi:type="dcterms:W3CDTF">2022-12-05T06:14:00Z</dcterms:modified>
</cp:coreProperties>
</file>