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Metodologia Orff para flauta doce</w:t>
      </w:r>
    </w:p>
    <w:p>
      <w:r>
        <w:t>A flauta doce soprano começa pelas notas Sol, Lá e Si, com respiração e ataques de língua.</w:t>
      </w:r>
    </w:p>
    <w:p>
      <w:r>
        <w:t>A articulação (tonguing) com a sílaba 'tu' produz ataques claros. Recorder articulation pedagogy for beginners.</w:t>
      </w:r>
    </w:p>
    <w:p>
      <w:r>
        <w:t>Frases curtas com nota repetida consolidam o pulso antes de ampliar a tessitura.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Conteúdo</w:t>
            </w:r>
          </w:p>
        </w:tc>
        <w:tc>
          <w:tcPr>
            <w:tcW w:type="dxa" w:w="4320"/>
          </w:tcPr>
          <w:p>
            <w:r>
              <w:t>Critério</w:t>
            </w:r>
          </w:p>
        </w:tc>
      </w:tr>
      <w:tr>
        <w:tc>
          <w:tcPr>
            <w:tcW w:type="dxa" w:w="4320"/>
          </w:tcPr>
          <w:p>
            <w:r>
              <w:t>Sol, Lá e Si</w:t>
            </w:r>
          </w:p>
        </w:tc>
        <w:tc>
          <w:tcPr>
            <w:tcW w:type="dxa" w:w="4320"/>
          </w:tcPr>
          <w:p>
            <w:r>
              <w:t>sonoridade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Metodologia Orff para flauta doce</dc:title>
  <dc:subject/>
  <dc:creator>João Pereira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