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A7" w:rsidRDefault="00C94A04">
      <w:pPr>
        <w:jc w:val="left"/>
      </w:pPr>
      <w:r>
        <w:rPr>
          <w:noProof/>
        </w:rPr>
        <mc:AlternateContent>
          <mc:Choice Requires="wps">
            <w:drawing>
              <wp:anchor distT="0" distB="0" distL="114300" distR="114300" simplePos="0" relativeHeight="251659264" behindDoc="0" locked="0" layoutInCell="1" allowOverlap="1">
                <wp:simplePos x="0" y="0"/>
                <wp:positionH relativeFrom="column">
                  <wp:posOffset>901068</wp:posOffset>
                </wp:positionH>
                <wp:positionV relativeFrom="paragraph">
                  <wp:posOffset>124458</wp:posOffset>
                </wp:positionV>
                <wp:extent cx="4650108" cy="647696"/>
                <wp:effectExtent l="0" t="0" r="0" b="4"/>
                <wp:wrapNone/>
                <wp:docPr id="1" name="Cuadro de texto 6"/>
                <wp:cNvGraphicFramePr/>
                <a:graphic xmlns:a="http://schemas.openxmlformats.org/drawingml/2006/main">
                  <a:graphicData uri="http://schemas.microsoft.com/office/word/2010/wordprocessingShape">
                    <wps:wsp>
                      <wps:cNvSpPr txBox="1"/>
                      <wps:spPr>
                        <a:xfrm>
                          <a:off x="0" y="0"/>
                          <a:ext cx="4650108" cy="647696"/>
                        </a:xfrm>
                        <a:prstGeom prst="rect">
                          <a:avLst/>
                        </a:prstGeom>
                        <a:noFill/>
                        <a:ln>
                          <a:noFill/>
                          <a:prstDash/>
                        </a:ln>
                      </wps:spPr>
                      <wps:txbx>
                        <w:txbxContent>
                          <w:p w:rsidR="00914CA7" w:rsidRDefault="00C94A04">
                            <w:pPr>
                              <w:rPr>
                                <w:rFonts w:ascii="Arial" w:hAnsi="Arial" w:cs="Arial"/>
                                <w:b/>
                                <w:color w:val="1F497D"/>
                                <w:sz w:val="24"/>
                                <w:szCs w:val="24"/>
                              </w:rPr>
                            </w:pPr>
                            <w:r>
                              <w:rPr>
                                <w:rFonts w:ascii="Arial" w:hAnsi="Arial" w:cs="Arial"/>
                                <w:b/>
                                <w:color w:val="1F497D"/>
                                <w:sz w:val="24"/>
                                <w:szCs w:val="24"/>
                              </w:rPr>
                              <w:t>UNIVERSIDAD DEL BÍO-BÍO</w:t>
                            </w:r>
                          </w:p>
                          <w:p w:rsidR="00914CA7" w:rsidRDefault="00C94A04">
                            <w:pPr>
                              <w:rPr>
                                <w:rFonts w:ascii="Arial" w:hAnsi="Arial" w:cs="Arial"/>
                                <w:b/>
                                <w:color w:val="1F497D"/>
                                <w:sz w:val="20"/>
                              </w:rPr>
                            </w:pPr>
                            <w:r>
                              <w:rPr>
                                <w:rFonts w:ascii="Arial" w:hAnsi="Arial" w:cs="Arial"/>
                                <w:b/>
                                <w:color w:val="1F497D"/>
                                <w:sz w:val="20"/>
                              </w:rPr>
                              <w:t>FACULTAD DE CIENCIAS EMPRESARIALES</w:t>
                            </w:r>
                          </w:p>
                          <w:p w:rsidR="00914CA7" w:rsidRDefault="00C94A04">
                            <w:pPr>
                              <w:jc w:val="left"/>
                              <w:rPr>
                                <w:rFonts w:ascii="Arial" w:hAnsi="Arial" w:cs="Arial"/>
                                <w:b/>
                                <w:color w:val="1F497D"/>
                                <w:sz w:val="20"/>
                              </w:rPr>
                            </w:pPr>
                            <w:r>
                              <w:rPr>
                                <w:rFonts w:ascii="Arial" w:hAnsi="Arial" w:cs="Arial"/>
                                <w:b/>
                                <w:color w:val="1F497D"/>
                                <w:sz w:val="20"/>
                              </w:rPr>
                              <w:t>INGENIERÍA DE EJECUCIÓN EN COMPUTACIÓN E INFORMÁTICA</w:t>
                            </w: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70.95pt;margin-top:9.8pt;width:366.1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" filled="f" stroked="f">
                <v:textbox>
                  <w:txbxContent>
                    <w:p w:rsidR="00914CA7" w:rsidRDefault="00C94A04">
                      <w:pPr>
                        <w:rPr>
                          <w:rFonts w:ascii="Arial" w:hAnsi="Arial" w:cs="Arial"/>
                          <w:b/>
                          <w:color w:val="1F497D"/>
                          <w:sz w:val="24"/>
                          <w:szCs w:val="24"/>
                        </w:rPr>
                      </w:pPr>
                      <w:r>
                        <w:rPr>
                          <w:rFonts w:ascii="Arial" w:hAnsi="Arial" w:cs="Arial"/>
                          <w:b/>
                          <w:color w:val="1F497D"/>
                          <w:sz w:val="24"/>
                          <w:szCs w:val="24"/>
                        </w:rPr>
                        <w:t>UNIVERSIDAD DEL BÍO-BÍO</w:t>
                      </w:r>
                    </w:p>
                    <w:p w:rsidR="00914CA7" w:rsidRDefault="00C94A04">
                      <w:pPr>
                        <w:rPr>
                          <w:rFonts w:ascii="Arial" w:hAnsi="Arial" w:cs="Arial"/>
                          <w:b/>
                          <w:color w:val="1F497D"/>
                          <w:sz w:val="20"/>
                        </w:rPr>
                      </w:pPr>
                      <w:r>
                        <w:rPr>
                          <w:rFonts w:ascii="Arial" w:hAnsi="Arial" w:cs="Arial"/>
                          <w:b/>
                          <w:color w:val="1F497D"/>
                          <w:sz w:val="20"/>
                        </w:rPr>
                        <w:t>FACULTAD DE CIENCIAS EMPRESARIALES</w:t>
                      </w:r>
                    </w:p>
                    <w:p w:rsidR="00914CA7" w:rsidRDefault="00C94A04">
                      <w:pPr>
                        <w:jc w:val="left"/>
                        <w:rPr>
                          <w:rFonts w:ascii="Arial" w:hAnsi="Arial" w:cs="Arial"/>
                          <w:b/>
                          <w:color w:val="1F497D"/>
                          <w:sz w:val="20"/>
                        </w:rPr>
                      </w:pPr>
                      <w:r>
                        <w:rPr>
                          <w:rFonts w:ascii="Arial" w:hAnsi="Arial" w:cs="Arial"/>
                          <w:b/>
                          <w:color w:val="1F497D"/>
                          <w:sz w:val="20"/>
                        </w:rPr>
                        <w:t>INGENIERÍA DE EJECUCIÓN EN COMPUTACIÓN E INFORMÁTICA</w:t>
                      </w:r>
                    </w:p>
                  </w:txbxContent>
                </v:textbox>
              </v:shape>
            </w:pict>
          </mc:Fallback>
        </mc:AlternateContent>
      </w:r>
      <w:r>
        <w:rPr>
          <w:noProof/>
        </w:rPr>
        <w:drawing>
          <wp:inline distT="0" distB="0" distL="0" distR="0">
            <wp:extent cx="509265" cy="775338"/>
            <wp:effectExtent l="0" t="0" r="5085" b="5712"/>
            <wp:docPr id="2" name="Imagen 2" descr="http://ubiobio.cl/web/normas/Manual_final_image00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3447" r="32759" b="16936"/>
                    <a:stretch>
                      <a:fillRect/>
                    </a:stretch>
                  </pic:blipFill>
                  <pic:spPr>
                    <a:xfrm>
                      <a:off x="0" y="0"/>
                      <a:ext cx="509265" cy="775338"/>
                    </a:xfrm>
                    <a:prstGeom prst="rect">
                      <a:avLst/>
                    </a:prstGeom>
                    <a:noFill/>
                    <a:ln>
                      <a:noFill/>
                      <a:prstDash/>
                    </a:ln>
                  </pic:spPr>
                </pic:pic>
              </a:graphicData>
            </a:graphic>
          </wp:inline>
        </w:drawing>
      </w:r>
    </w:p>
    <w:p w:rsidR="00914CA7" w:rsidRDefault="00914CA7"/>
    <w:p w:rsidR="00914CA7" w:rsidRDefault="00914CA7"/>
    <w:p w:rsidR="00914CA7" w:rsidRDefault="00914CA7"/>
    <w:p w:rsidR="00914CA7" w:rsidRPr="002D3454" w:rsidRDefault="00C94A04">
      <w:pPr>
        <w:rPr>
          <w:b/>
          <w:szCs w:val="22"/>
        </w:rPr>
      </w:pPr>
      <w:r w:rsidRPr="002D3454">
        <w:rPr>
          <w:b/>
          <w:szCs w:val="22"/>
        </w:rPr>
        <w:t>Informe de Avance –</w:t>
      </w:r>
      <w:r w:rsidR="00D82EF7">
        <w:rPr>
          <w:b/>
          <w:szCs w:val="22"/>
        </w:rPr>
        <w:t xml:space="preserve"> </w:t>
      </w:r>
      <w:r w:rsidR="002D3454">
        <w:rPr>
          <w:b/>
          <w:szCs w:val="22"/>
        </w:rPr>
        <w:t>21</w:t>
      </w:r>
      <w:r w:rsidRPr="002D3454">
        <w:rPr>
          <w:b/>
          <w:szCs w:val="22"/>
        </w:rPr>
        <w:t>/03/2014</w:t>
      </w:r>
    </w:p>
    <w:p w:rsidR="00914CA7" w:rsidRPr="002D3454" w:rsidRDefault="00914CA7">
      <w:pPr>
        <w:rPr>
          <w:b/>
          <w:szCs w:val="22"/>
        </w:rPr>
      </w:pPr>
    </w:p>
    <w:p w:rsidR="00914CA7" w:rsidRPr="002D3454" w:rsidRDefault="00C94A04">
      <w:pPr>
        <w:rPr>
          <w:b/>
          <w:szCs w:val="22"/>
        </w:rPr>
      </w:pPr>
      <w:r w:rsidRPr="002D3454">
        <w:rPr>
          <w:b/>
          <w:szCs w:val="22"/>
        </w:rPr>
        <w:t>Grupo 12</w:t>
      </w:r>
    </w:p>
    <w:p w:rsidR="00914CA7" w:rsidRPr="002D3454" w:rsidRDefault="00C94A04">
      <w:pPr>
        <w:rPr>
          <w:szCs w:val="22"/>
        </w:rPr>
      </w:pPr>
      <w:r w:rsidRPr="002D3454">
        <w:rPr>
          <w:b/>
          <w:szCs w:val="22"/>
        </w:rPr>
        <w:t xml:space="preserve">Nombre: </w:t>
      </w:r>
      <w:r w:rsidRPr="002D3454">
        <w:rPr>
          <w:szCs w:val="22"/>
        </w:rPr>
        <w:t xml:space="preserve">Manuel </w:t>
      </w:r>
      <w:proofErr w:type="spellStart"/>
      <w:r w:rsidRPr="002D3454">
        <w:rPr>
          <w:szCs w:val="22"/>
        </w:rPr>
        <w:t>Grandón</w:t>
      </w:r>
      <w:proofErr w:type="spellEnd"/>
      <w:r w:rsidRPr="002D3454">
        <w:rPr>
          <w:szCs w:val="22"/>
        </w:rPr>
        <w:t xml:space="preserve"> </w:t>
      </w:r>
      <w:r w:rsidRPr="002D3454">
        <w:rPr>
          <w:szCs w:val="22"/>
        </w:rPr>
        <w:t>Hidalgo.</w:t>
      </w:r>
    </w:p>
    <w:p w:rsidR="00914CA7" w:rsidRPr="002D3454" w:rsidRDefault="00C94A04">
      <w:pPr>
        <w:rPr>
          <w:szCs w:val="22"/>
        </w:rPr>
      </w:pPr>
      <w:r w:rsidRPr="002D3454">
        <w:rPr>
          <w:b/>
          <w:szCs w:val="22"/>
        </w:rPr>
        <w:t>Rol:</w:t>
      </w:r>
      <w:r w:rsidRPr="002D3454">
        <w:rPr>
          <w:szCs w:val="22"/>
        </w:rPr>
        <w:t xml:space="preserve"> Jefe de Proyecto.</w:t>
      </w:r>
    </w:p>
    <w:p w:rsidR="00914CA7" w:rsidRPr="002D3454" w:rsidRDefault="00C94A04">
      <w:pPr>
        <w:rPr>
          <w:szCs w:val="22"/>
        </w:rPr>
      </w:pPr>
      <w:r w:rsidRPr="002D3454">
        <w:rPr>
          <w:b/>
          <w:szCs w:val="22"/>
        </w:rPr>
        <w:t>Tema de Proyecto:</w:t>
      </w:r>
      <w:r w:rsidRPr="002D3454">
        <w:rPr>
          <w:szCs w:val="22"/>
        </w:rPr>
        <w:t xml:space="preserve"> Prácticas Profesionales (ICI, IECI).</w:t>
      </w:r>
    </w:p>
    <w:p w:rsidR="00914CA7" w:rsidRPr="002D3454" w:rsidRDefault="00914CA7">
      <w:pPr>
        <w:rPr>
          <w:szCs w:val="22"/>
        </w:rPr>
      </w:pPr>
    </w:p>
    <w:p w:rsidR="00914CA7" w:rsidRPr="002D3454" w:rsidRDefault="00914CA7">
      <w:pPr>
        <w:rPr>
          <w:szCs w:val="22"/>
        </w:rPr>
      </w:pPr>
    </w:p>
    <w:p w:rsidR="00914CA7" w:rsidRPr="002D3454" w:rsidRDefault="00914CA7">
      <w:pPr>
        <w:rPr>
          <w:szCs w:val="22"/>
        </w:rPr>
      </w:pPr>
    </w:p>
    <w:p w:rsidR="00914CA7" w:rsidRDefault="00D82EF7" w:rsidP="00D82EF7">
      <w:pPr>
        <w:pStyle w:val="Prrafodelista"/>
        <w:numPr>
          <w:ilvl w:val="0"/>
          <w:numId w:val="2"/>
        </w:numPr>
        <w:rPr>
          <w:szCs w:val="22"/>
        </w:rPr>
      </w:pPr>
      <w:r>
        <w:rPr>
          <w:szCs w:val="22"/>
        </w:rPr>
        <w:t>Primera semana real de trabajo concluida. Con respecto a nuestra planificación inicial estamos un poco desfasados, esto producto a descoordinaciones entre nosotros y el cliente lo cual nos impidieron cumplir nuestro programa. Recién ayer jueves 20 logramos la captura de requerimientos. Esperamos ponernos al día con nuestro plan inicial a lo que concluya esta semana.</w:t>
      </w:r>
    </w:p>
    <w:p w:rsidR="00D82EF7" w:rsidRDefault="00D82EF7" w:rsidP="00D82EF7">
      <w:pPr>
        <w:rPr>
          <w:szCs w:val="22"/>
        </w:rPr>
      </w:pPr>
    </w:p>
    <w:p w:rsidR="00D82EF7" w:rsidRPr="00D82EF7" w:rsidRDefault="00D82EF7" w:rsidP="00D82EF7">
      <w:pPr>
        <w:pStyle w:val="Prrafodelista"/>
        <w:numPr>
          <w:ilvl w:val="0"/>
          <w:numId w:val="2"/>
        </w:numPr>
        <w:rPr>
          <w:szCs w:val="22"/>
        </w:rPr>
      </w:pPr>
      <w:r>
        <w:rPr>
          <w:szCs w:val="22"/>
        </w:rPr>
        <w:t xml:space="preserve">Ordenamos de mejor manera nuestra planificación de trabajo. Calendarizamos las labores a desarrollar durante las próximas semanas, dejando claras las actividades hasta la primera semana luego de la primera entrega de documentación (Hito mayor 1), con sus respectivos recursos asignados. Logramos acordar de manera clara nuestros días de trabajo, con sus respectivos horarios. A modo personal puedo decir que estoy teniendo problemas con la programación automática de MS </w:t>
      </w:r>
      <w:proofErr w:type="spellStart"/>
      <w:r>
        <w:rPr>
          <w:szCs w:val="22"/>
        </w:rPr>
        <w:t>Proyect</w:t>
      </w:r>
      <w:proofErr w:type="spellEnd"/>
      <w:r>
        <w:rPr>
          <w:szCs w:val="22"/>
        </w:rPr>
        <w:t>, por lo cual tuve que programar manualmente</w:t>
      </w:r>
      <w:r w:rsidR="0074296B">
        <w:rPr>
          <w:szCs w:val="22"/>
        </w:rPr>
        <w:t xml:space="preserve"> algunas actividades e hitos para que lograran coincidir con sus predecesoras. Renombre algunas tareas para facilitar la lectura y comprensión. Comprendo que el objetivo es calendarizar todas las actividades del proyecto, pero la falta de experiencia me impide hacer una estimación exacta del tiempo que vamos a emplear en cada actividad. Espero coordinar mejor con mi grupo para así tener la versión definitiva la próxima semana.</w:t>
      </w:r>
      <w:bookmarkStart w:id="0" w:name="_GoBack"/>
      <w:bookmarkEnd w:id="0"/>
    </w:p>
    <w:sectPr w:rsidR="00D82EF7" w:rsidRPr="00D82EF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A04" w:rsidRDefault="00C94A04">
      <w:r>
        <w:separator/>
      </w:r>
    </w:p>
  </w:endnote>
  <w:endnote w:type="continuationSeparator" w:id="0">
    <w:p w:rsidR="00C94A04" w:rsidRDefault="00C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A04" w:rsidRDefault="00C94A04">
      <w:r>
        <w:rPr>
          <w:color w:val="000000"/>
        </w:rPr>
        <w:separator/>
      </w:r>
    </w:p>
  </w:footnote>
  <w:footnote w:type="continuationSeparator" w:id="0">
    <w:p w:rsidR="00C94A04" w:rsidRDefault="00C94A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7C6F"/>
    <w:multiLevelType w:val="hybridMultilevel"/>
    <w:tmpl w:val="16BED084"/>
    <w:lvl w:ilvl="0" w:tplc="4C3E6D00">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nsid w:val="7EF67921"/>
    <w:multiLevelType w:val="multilevel"/>
    <w:tmpl w:val="8F10040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14CA7"/>
    <w:rsid w:val="002D3454"/>
    <w:rsid w:val="0074296B"/>
    <w:rsid w:val="00914CA7"/>
    <w:rsid w:val="00C94A04"/>
    <w:rsid w:val="00D82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Grandón Hidalgo</dc:creator>
  <cp:lastModifiedBy>Manuel Grandón Hidalgo</cp:lastModifiedBy>
  <cp:revision>2</cp:revision>
  <dcterms:created xsi:type="dcterms:W3CDTF">2014-03-21T00:06:00Z</dcterms:created>
  <dcterms:modified xsi:type="dcterms:W3CDTF">2014-03-21T00:06:00Z</dcterms:modified>
</cp:coreProperties>
</file>