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0C89C" w14:textId="629E2FD1" w:rsidR="00E30349" w:rsidRDefault="00E30349" w:rsidP="00E30349">
      <w:pPr>
        <w:jc w:val="center"/>
        <w:rPr>
          <w:sz w:val="28"/>
          <w:szCs w:val="28"/>
        </w:rPr>
      </w:pPr>
      <w:r w:rsidRPr="00E30349">
        <w:rPr>
          <w:sz w:val="28"/>
          <w:szCs w:val="28"/>
        </w:rPr>
        <w:t>Daily and Seasonal Covariance of the Meiyu Front and Westerly Jet</w:t>
      </w:r>
    </w:p>
    <w:p w14:paraId="699D54DE" w14:textId="53CDB0B9" w:rsidR="00E30349" w:rsidRPr="00E30349" w:rsidRDefault="00E30349" w:rsidP="00E30349">
      <w:pPr>
        <w:jc w:val="center"/>
      </w:pPr>
      <w:r>
        <w:t>Jesse Day, Jake Edman, Inez Fung and Weihan Liu</w:t>
      </w:r>
    </w:p>
    <w:p w14:paraId="2FFCD9BF" w14:textId="77777777" w:rsidR="00E30349" w:rsidRDefault="00E30349" w:rsidP="00E74084">
      <w:pPr>
        <w:ind w:firstLine="720"/>
      </w:pPr>
    </w:p>
    <w:p w14:paraId="09D0B5A1" w14:textId="19749A43" w:rsidR="000D29B9" w:rsidRDefault="00E21322" w:rsidP="00897986">
      <w:pPr>
        <w:ind w:firstLine="720"/>
      </w:pPr>
      <w:r>
        <w:t>China receives</w:t>
      </w:r>
      <w:r w:rsidR="00045C5A">
        <w:t xml:space="preserve"> </w:t>
      </w:r>
      <w:r w:rsidR="00F67009">
        <w:t xml:space="preserve">about </w:t>
      </w:r>
      <w:r w:rsidR="00C65FFF">
        <w:t>60%</w:t>
      </w:r>
      <w:r>
        <w:t xml:space="preserve"> of its rainfall </w:t>
      </w:r>
      <w:r w:rsidR="00045C5A">
        <w:t>from May to August</w:t>
      </w:r>
      <w:r w:rsidR="000D29B9">
        <w:t xml:space="preserve">, a </w:t>
      </w:r>
      <w:r w:rsidR="00C3403D">
        <w:t>phenomenon</w:t>
      </w:r>
      <w:r w:rsidR="000D29B9">
        <w:t xml:space="preserve"> referred to as the East Asian Summer Monsoon.</w:t>
      </w:r>
      <w:r w:rsidR="00CC7915">
        <w:t xml:space="preserve"> Regional peak rates occur </w:t>
      </w:r>
      <w:r w:rsidR="00C3403D">
        <w:t xml:space="preserve">from </w:t>
      </w:r>
      <w:r w:rsidR="00E74084">
        <w:t xml:space="preserve">the end of May to the </w:t>
      </w:r>
      <w:r w:rsidR="00CC7915">
        <w:t xml:space="preserve">middle of </w:t>
      </w:r>
      <w:r w:rsidR="00E74084">
        <w:t>July</w:t>
      </w:r>
      <w:r w:rsidR="00C3403D">
        <w:t xml:space="preserve">, when precipitation </w:t>
      </w:r>
      <w:r w:rsidR="008023C9">
        <w:t>occurs in continuous frontal bands</w:t>
      </w:r>
      <w:r w:rsidR="00E47D95">
        <w:t xml:space="preserve"> induced</w:t>
      </w:r>
      <w:r>
        <w:t xml:space="preserve"> by the Tibetan Plateau upstream (Chen and Bordoni, 2014)</w:t>
      </w:r>
      <w:r w:rsidR="00C3403D">
        <w:t>. This feature is known as the Meiyu Front</w:t>
      </w:r>
      <w:r w:rsidR="00652BE1">
        <w:t>, and the duration of its appearance</w:t>
      </w:r>
      <w:r w:rsidR="00C3403D">
        <w:t xml:space="preserve"> as Meiyu Season</w:t>
      </w:r>
      <w:r w:rsidR="00E74084">
        <w:t xml:space="preserve">. </w:t>
      </w:r>
      <w:r w:rsidR="000D29B9">
        <w:t>In the annual mean, the Meiyu Front has been claimed to show northward progression and abrupt transitions between preferred latitudes</w:t>
      </w:r>
      <w:r w:rsidR="00E74084">
        <w:t xml:space="preserve"> (Ding and Chan, 2005)</w:t>
      </w:r>
      <w:r w:rsidR="00B06388">
        <w:t>. A</w:t>
      </w:r>
      <w:r w:rsidR="000D29B9">
        <w:t>necd</w:t>
      </w:r>
      <w:r w:rsidR="00B06388">
        <w:t>otal evidence suggests an abrupt shift in rainfall patterns</w:t>
      </w:r>
      <w:r w:rsidR="00C16881">
        <w:t xml:space="preserve"> beginning in the 1970s, </w:t>
      </w:r>
      <w:r w:rsidR="00B06388">
        <w:t xml:space="preserve">with Northern China experiencing severe droughts and Southern China flooding (“North Dry South Wet”), </w:t>
      </w:r>
      <w:r w:rsidR="00AE2B42">
        <w:t>leading the Chinese government to embark on one of the most expensive engineering products in the history of mankind, the South-North Water Transfer Project (</w:t>
      </w:r>
      <w:r w:rsidR="00AE2B42">
        <w:rPr>
          <w:rFonts w:hint="eastAsia"/>
          <w:lang w:eastAsia="zh-CN"/>
        </w:rPr>
        <w:t>南水北</w:t>
      </w:r>
      <w:r w:rsidR="00AE2B42">
        <w:rPr>
          <w:rFonts w:ascii="宋体" w:eastAsia="宋体" w:hAnsi="宋体" w:cs="宋体" w:hint="eastAsia"/>
          <w:lang w:eastAsia="zh-CN"/>
        </w:rPr>
        <w:t>调</w:t>
      </w:r>
      <w:r w:rsidR="00AE2B42">
        <w:rPr>
          <w:rFonts w:hint="eastAsia"/>
          <w:lang w:eastAsia="zh-CN"/>
        </w:rPr>
        <w:t>工程</w:t>
      </w:r>
      <w:r w:rsidR="00AE2B42">
        <w:rPr>
          <w:rFonts w:hint="eastAsia"/>
          <w:lang w:eastAsia="zh-CN"/>
        </w:rPr>
        <w:t>)</w:t>
      </w:r>
      <w:r w:rsidR="00AE2B42">
        <w:rPr>
          <w:lang w:eastAsia="zh-CN"/>
        </w:rPr>
        <w:t xml:space="preserve">. </w:t>
      </w:r>
      <w:r w:rsidR="00AE2B42">
        <w:t xml:space="preserve">In spite of attempts to attribute observed change to global warming, </w:t>
      </w:r>
      <w:r w:rsidR="000D29B9">
        <w:t>no mechanism has been agreed on.</w:t>
      </w:r>
    </w:p>
    <w:p w14:paraId="76258890" w14:textId="104E292B" w:rsidR="006D1C4F" w:rsidRDefault="00E74084" w:rsidP="004F1D5D">
      <w:pPr>
        <w:ind w:firstLine="720"/>
      </w:pPr>
      <w:r>
        <w:t xml:space="preserve">Regional prediction of climate change under </w:t>
      </w:r>
      <w:r w:rsidR="00C16881">
        <w:t>global warming</w:t>
      </w:r>
      <w:r>
        <w:t xml:space="preserve"> presents greater difficulty than global projection.</w:t>
      </w:r>
      <w:r w:rsidR="00DA5488">
        <w:t xml:space="preserve"> In the 5</w:t>
      </w:r>
      <w:r w:rsidR="00DA5488" w:rsidRPr="00DA5488">
        <w:rPr>
          <w:vertAlign w:val="superscript"/>
        </w:rPr>
        <w:t>th</w:t>
      </w:r>
      <w:r w:rsidR="00DA5488">
        <w:t xml:space="preserve"> edition of the IPCC report, the CMIP 5 model suite does not come to a consensus on the sign of future </w:t>
      </w:r>
      <w:r w:rsidR="00A1595B">
        <w:t xml:space="preserve">summer </w:t>
      </w:r>
      <w:r w:rsidR="00DA5488">
        <w:t xml:space="preserve">rainfall </w:t>
      </w:r>
      <w:r w:rsidR="00A1595B">
        <w:t xml:space="preserve">changes </w:t>
      </w:r>
      <w:r w:rsidR="00DA5488">
        <w:t xml:space="preserve">in East Asia. </w:t>
      </w:r>
      <w:r w:rsidR="00C3403D">
        <w:t>Several au</w:t>
      </w:r>
      <w:r w:rsidR="00000B5C">
        <w:t xml:space="preserve">thors have proposed templates for </w:t>
      </w:r>
      <w:r w:rsidR="006C1FC1">
        <w:t xml:space="preserve">regional mechanisms </w:t>
      </w:r>
      <w:r w:rsidR="0096028F">
        <w:t>resulting from</w:t>
      </w:r>
      <w:r w:rsidR="00000B5C">
        <w:t xml:space="preserve"> CO</w:t>
      </w:r>
      <w:r w:rsidR="00000B5C">
        <w:rPr>
          <w:vertAlign w:val="subscript"/>
        </w:rPr>
        <w:t>2</w:t>
      </w:r>
      <w:r w:rsidR="00000B5C">
        <w:t xml:space="preserve"> forcing. The “rich get richer” mechanism anticipates increased rainfall </w:t>
      </w:r>
      <w:r w:rsidR="00B97936">
        <w:t>in regions o</w:t>
      </w:r>
      <w:r w:rsidR="00697B3B">
        <w:t>f net precipitation and decreases in regions of net evaporation</w:t>
      </w:r>
      <w:r w:rsidR="00B97936">
        <w:t xml:space="preserve"> </w:t>
      </w:r>
      <w:r w:rsidR="008805ED">
        <w:t xml:space="preserve">due to amplified moisture transport </w:t>
      </w:r>
      <w:r w:rsidR="00B97936">
        <w:t>(Held and Soden, 2006</w:t>
      </w:r>
      <w:r w:rsidR="00000B5C">
        <w:t>)</w:t>
      </w:r>
      <w:r w:rsidR="000D29B9">
        <w:t xml:space="preserve">. </w:t>
      </w:r>
      <w:r w:rsidR="00857D52">
        <w:t>Neelin, Lintner and Chou</w:t>
      </w:r>
      <w:r w:rsidR="001A4F0F">
        <w:t xml:space="preserve"> proposed a more comprehensive set of </w:t>
      </w:r>
      <w:r w:rsidR="005750B8">
        <w:t>phenomena</w:t>
      </w:r>
      <w:r w:rsidR="00250409">
        <w:t xml:space="preserve"> based on model projection </w:t>
      </w:r>
      <w:r w:rsidR="00787F01">
        <w:t>of</w:t>
      </w:r>
      <w:r w:rsidR="004F1D5D">
        <w:t xml:space="preserve"> changes in convective regions. </w:t>
      </w:r>
      <w:r w:rsidR="00250409">
        <w:t>These include</w:t>
      </w:r>
      <w:r w:rsidR="001A4F0F">
        <w:t xml:space="preserve"> </w:t>
      </w:r>
      <w:r w:rsidR="00857D52">
        <w:t>not only the “rich get richer”</w:t>
      </w:r>
      <w:r w:rsidR="005750B8">
        <w:t xml:space="preserve"> but</w:t>
      </w:r>
      <w:r w:rsidR="00857D52">
        <w:t xml:space="preserve"> </w:t>
      </w:r>
      <w:r w:rsidR="003D49C3">
        <w:t xml:space="preserve">also the “upped ante” mechanism, wherein </w:t>
      </w:r>
      <w:r w:rsidR="003E12C8">
        <w:t>convective margins see droughts because increased humidity in convective regions raises the threshold fo</w:t>
      </w:r>
      <w:r w:rsidR="00315F4D">
        <w:t>r convection</w:t>
      </w:r>
      <w:r w:rsidR="007651CB">
        <w:t xml:space="preserve"> and moisture gradients are stronger</w:t>
      </w:r>
      <w:r w:rsidR="00857D52">
        <w:t xml:space="preserve"> (Lintner and Neelin, 2007; Chou et al., 2009).</w:t>
      </w:r>
      <w:r w:rsidR="00315F4D">
        <w:t xml:space="preserve"> This framework has been used to understand ENSO-related rainfall variability in South America. However, i</w:t>
      </w:r>
      <w:r w:rsidR="00250409">
        <w:t>t is difficult to apply these existing theories to a region with high spatial and temporal heterogeneity such as East Asia.</w:t>
      </w:r>
    </w:p>
    <w:p w14:paraId="35C42386" w14:textId="2B2EF351" w:rsidR="00C40A3C" w:rsidRDefault="00AE2B42" w:rsidP="00C40A3C">
      <w:pPr>
        <w:ind w:firstLine="720"/>
      </w:pPr>
      <w:r>
        <w:t xml:space="preserve">A new paleoclimate study </w:t>
      </w:r>
      <w:r w:rsidR="00FD134B">
        <w:t xml:space="preserve">proposes the </w:t>
      </w:r>
      <w:r w:rsidR="004F4C31">
        <w:t xml:space="preserve">tropospheric jet </w:t>
      </w:r>
      <w:r w:rsidR="00FD134B">
        <w:t xml:space="preserve">as an indicator of past rainfall patterns in China </w:t>
      </w:r>
      <w:r w:rsidR="00F2245A">
        <w:t>(Nagashima et al., 2011; Nagashima et al., 2013)</w:t>
      </w:r>
      <w:r w:rsidR="000D29B9">
        <w:t>.</w:t>
      </w:r>
      <w:r w:rsidR="004F4C31">
        <w:t xml:space="preserve"> </w:t>
      </w:r>
      <w:r>
        <w:t>The authors studied a marine sediment core in the Sea of Japan, downstream from both the Taklamakan Desert and Gobi Desert</w:t>
      </w:r>
      <w:r w:rsidR="004E0215">
        <w:t xml:space="preserve">, and are able to differentiate between </w:t>
      </w:r>
      <w:r w:rsidR="006B1CA0">
        <w:t xml:space="preserve">dust from each of these </w:t>
      </w:r>
      <w:r w:rsidR="004E0215">
        <w:t>sources using electron spin resonance (ESR) and grain size</w:t>
      </w:r>
      <w:r>
        <w:t>.</w:t>
      </w:r>
      <w:r w:rsidR="00B974B8">
        <w:t xml:space="preserve"> </w:t>
      </w:r>
      <w:r w:rsidR="00507FE2">
        <w:t>In the present day, Gobi Desert dust is only advected during spring before the tropospheric jet passes north of the Tibetan Plateau and (Roe, 2009), whereas the mechanism of transport of Taklamakan Desert dust remains active in summer</w:t>
      </w:r>
      <w:r w:rsidR="00247D3F">
        <w:t xml:space="preserve"> when the jet occupies a low variability position on the northern flank of the Tibetan Plateau</w:t>
      </w:r>
      <w:r w:rsidR="00507FE2">
        <w:t xml:space="preserve">. </w:t>
      </w:r>
      <w:r w:rsidR="00C40A3C">
        <w:t xml:space="preserve">Therefore, they attribute </w:t>
      </w:r>
      <w:r w:rsidR="004D28B4">
        <w:t>increases in Gobi Desert dust to longer springs and shorter summers</w:t>
      </w:r>
      <w:r w:rsidR="00C40A3C">
        <w:t>. Since Holocene changes in precipitation match the ti</w:t>
      </w:r>
      <w:r w:rsidR="004D28B4">
        <w:t>ming of abrupt changes in their record</w:t>
      </w:r>
      <w:r w:rsidR="00C40A3C">
        <w:t xml:space="preserve">, they </w:t>
      </w:r>
      <w:r w:rsidR="004D28B4">
        <w:t xml:space="preserve">therefore </w:t>
      </w:r>
      <w:r w:rsidR="00C40A3C">
        <w:t>conclude that the tropospheric jet controls precipitation variability over millennial time scales.</w:t>
      </w:r>
    </w:p>
    <w:p w14:paraId="44975713" w14:textId="41014BEC" w:rsidR="000D29B9" w:rsidRDefault="00EA5A51" w:rsidP="00C40A3C">
      <w:pPr>
        <w:ind w:firstLine="720"/>
      </w:pPr>
      <w:r>
        <w:lastRenderedPageBreak/>
        <w:t xml:space="preserve">The present work aims to </w:t>
      </w:r>
      <w:r w:rsidR="00064529">
        <w:t xml:space="preserve">test </w:t>
      </w:r>
      <w:r w:rsidR="00BC0773">
        <w:t xml:space="preserve">this apparent coupling of the jet and Meiyu Front </w:t>
      </w:r>
      <w:r w:rsidR="00060985">
        <w:t>in the present-day</w:t>
      </w:r>
      <w:r>
        <w:t>.</w:t>
      </w:r>
      <w:r w:rsidR="00826D83">
        <w:t xml:space="preserve"> Current theory </w:t>
      </w:r>
      <w:r w:rsidR="00532798">
        <w:t xml:space="preserve">suggests that the tropospheric jet plays a major role in Meiyu formation, either by zonal advection of sensible heat from the Tibetan Plateau upwind (Sampe &amp; Xie, 2010), or as part of the orographically forced circulation that produces meridional wind convergence over China </w:t>
      </w:r>
      <w:bookmarkStart w:id="0" w:name="_GoBack"/>
      <w:bookmarkEnd w:id="0"/>
      <w:r w:rsidR="00532798">
        <w:t xml:space="preserve">(Chen and Bordoni, 2014). </w:t>
      </w:r>
      <w:r w:rsidR="000F1867">
        <w:t>Past work has compared jet and Meiyu variability over shorter time periods or with coarse resolution (Liang and Wang</w:t>
      </w:r>
      <w:r w:rsidR="00466A36">
        <w:t>,</w:t>
      </w:r>
      <w:r w:rsidR="000F1867">
        <w:t xml:space="preserve"> 1998), but none has systematically performed a comparison with daily data. </w:t>
      </w:r>
      <w:r w:rsidR="00D36958">
        <w:t>Since the behavior of the tropospheric jet is coupled to global climate variability, our</w:t>
      </w:r>
      <w:r w:rsidR="009829A6">
        <w:t xml:space="preserve"> work holds the promise o</w:t>
      </w:r>
      <w:r w:rsidR="00640142">
        <w:t>f attributing rainfall trends in</w:t>
      </w:r>
      <w:r w:rsidR="00C305D6">
        <w:t xml:space="preserve"> China to </w:t>
      </w:r>
      <w:r w:rsidR="00D36958">
        <w:t>global change via the jet.</w:t>
      </w:r>
    </w:p>
    <w:p w14:paraId="43A7C013" w14:textId="3FA295AC" w:rsidR="000D29B9" w:rsidRDefault="00466A36" w:rsidP="00A21A38">
      <w:pPr>
        <w:ind w:firstLine="720"/>
      </w:pPr>
      <w:r>
        <w:t>The climatology of the Meiyu Front has been stu</w:t>
      </w:r>
      <w:r w:rsidR="005A735C">
        <w:t>died (Ding and Chan, 2005) but no</w:t>
      </w:r>
      <w:r w:rsidR="00132E81">
        <w:t xml:space="preserve"> full</w:t>
      </w:r>
      <w:r w:rsidR="005A735C">
        <w:t xml:space="preserve"> catalog of interannual and daily variability has previously existed</w:t>
      </w:r>
      <w:r w:rsidR="004849D0">
        <w:t>.</w:t>
      </w:r>
      <w:r w:rsidR="000D29B9">
        <w:t xml:space="preserve"> 57 years of </w:t>
      </w:r>
      <w:r w:rsidR="004849D0">
        <w:t xml:space="preserve">APHRODITE rain gauge data </w:t>
      </w:r>
      <w:r w:rsidR="000D29B9">
        <w:t>were processed with a Meiyu</w:t>
      </w:r>
      <w:r w:rsidR="004849D0">
        <w:t xml:space="preserve"> detection </w:t>
      </w:r>
      <w:r w:rsidR="000D29B9">
        <w:t xml:space="preserve">algorithm. </w:t>
      </w:r>
      <w:r w:rsidR="00106F33">
        <w:t xml:space="preserve">Our algorithm </w:t>
      </w:r>
      <w:r w:rsidR="00A3059C">
        <w:t>uses a convergent algorithm to detect</w:t>
      </w:r>
      <w:r w:rsidR="00106F33">
        <w:t xml:space="preserve"> continuous zonal precipitation structure and returns information about whether a Meiyu Front is visible on each day, as well as the position, meridional tilt and intensity if a front exists.</w:t>
      </w:r>
      <w:r w:rsidR="00A21A38">
        <w:t xml:space="preserve"> Poor fits are isolated by using a quality score Q which measures the percentage of rainfall occurring within 300 km of our attempted fit. </w:t>
      </w:r>
      <w:r w:rsidR="00354B7A">
        <w:t xml:space="preserve">Our method shows good preliminary ability to reproduce known properties of the jet and northward progression during Meiyu Season. </w:t>
      </w:r>
      <w:r w:rsidR="00A21A38">
        <w:t xml:space="preserve">For tropospheric jet variability, we employ a database based on ERA-40 reanalysis data developed by Schiemann et al. </w:t>
      </w:r>
      <w:r w:rsidR="00F4425C">
        <w:t>Their database includes</w:t>
      </w:r>
      <w:r w:rsidR="00A21A38">
        <w:t xml:space="preserve"> every appearance of a tropospheric jet in East Asia for</w:t>
      </w:r>
      <w:r w:rsidR="00B51AFA">
        <w:t xml:space="preserve"> 1958-2001 at 6-hourly intervals using simple criteria: Positive zonal wind and local maximum in excess of 30 m/s (Schiemann et al., 2008).</w:t>
      </w:r>
    </w:p>
    <w:p w14:paraId="15807225" w14:textId="1F53BA0A" w:rsidR="000D29B9" w:rsidRDefault="00B51AFA">
      <w:r>
        <w:tab/>
      </w:r>
      <w:r w:rsidR="00BC7281">
        <w:t xml:space="preserve">We first attempt to define a transition date from spring to summer behavior in the jet database, and equivalently from Meiyu Season to post-Meiyu in our new catalog. </w:t>
      </w:r>
      <w:r w:rsidR="000D29B9">
        <w:t>Preliminary evidence suggests a long-term perturbation in mean jet path in East Asia</w:t>
      </w:r>
      <w:r w:rsidR="00BC7281">
        <w:t xml:space="preserve"> from the 1960s</w:t>
      </w:r>
      <w:r w:rsidR="00D35F9E">
        <w:t xml:space="preserve"> to present with later onset of summer jet and shorter total duration of summer jet</w:t>
      </w:r>
      <w:r w:rsidR="000725EB">
        <w:t>.</w:t>
      </w:r>
      <w:r w:rsidR="00345FDB">
        <w:t xml:space="preserve"> In our Meiyu database it is more difficult to extract an exact transition date due to high-frequency variability in space and time. However, we observe an apparent shift in the timing of northward progression of the Meiyu Front between 1951-1970 and 1988-2007.</w:t>
      </w:r>
      <w:r w:rsidR="000725EB">
        <w:t xml:space="preserve"> If both databases </w:t>
      </w:r>
      <w:r w:rsidR="00BC7281">
        <w:t xml:space="preserve">demonstrate a robust </w:t>
      </w:r>
      <w:r w:rsidR="000725EB">
        <w:t>decadal</w:t>
      </w:r>
      <w:r w:rsidR="00F4412D">
        <w:t xml:space="preserve"> </w:t>
      </w:r>
      <w:r w:rsidR="00BC7281">
        <w:t>shift, they may provide an explanation for the anecdo</w:t>
      </w:r>
      <w:r w:rsidR="000725EB">
        <w:t>tal South Wet-North Dry pattern of rainfall change.</w:t>
      </w:r>
    </w:p>
    <w:p w14:paraId="2B047FAE" w14:textId="6AAF2B76" w:rsidR="00106F33" w:rsidRDefault="00106F33">
      <w:r>
        <w:tab/>
      </w:r>
      <w:r w:rsidR="00CF0641">
        <w:t xml:space="preserve">Finally, we </w:t>
      </w:r>
      <w:r w:rsidR="0005568E">
        <w:t xml:space="preserve">use our knowledge of daily Meiyu </w:t>
      </w:r>
      <w:r w:rsidR="00CF0641">
        <w:t>positions to</w:t>
      </w:r>
      <w:r w:rsidR="0005568E">
        <w:t xml:space="preserve"> isolate preferred configurations</w:t>
      </w:r>
      <w:r w:rsidR="00E71684">
        <w:t xml:space="preserve"> for different dates</w:t>
      </w:r>
      <w:r w:rsidR="00BF5C6B">
        <w:t>, as well as probability distributions of the tropospheric jet associated with each configuration</w:t>
      </w:r>
      <w:r w:rsidR="0005568E">
        <w:t xml:space="preserve">. </w:t>
      </w:r>
      <w:r>
        <w:t>If a robust change in mean jet</w:t>
      </w:r>
      <w:r w:rsidR="00D139DE">
        <w:t xml:space="preserve"> progression</w:t>
      </w:r>
      <w:r w:rsidR="00D648F5">
        <w:t xml:space="preserve"> is detected</w:t>
      </w:r>
      <w:r>
        <w:t xml:space="preserve">, </w:t>
      </w:r>
      <w:r w:rsidR="00D648F5">
        <w:t>we may be able to isolate a corresponding shift in Meiyu</w:t>
      </w:r>
      <w:r w:rsidR="00101440">
        <w:t xml:space="preserve"> distribution </w:t>
      </w:r>
      <w:r w:rsidR="00D648F5">
        <w:t>that may have previously gone unnoticed</w:t>
      </w:r>
      <w:r>
        <w:t xml:space="preserve"> due to </w:t>
      </w:r>
      <w:r w:rsidR="00D648F5">
        <w:t>extreme temporal variability in the data.</w:t>
      </w:r>
    </w:p>
    <w:sectPr w:rsidR="00106F33" w:rsidSect="00CD56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B9"/>
    <w:rsid w:val="00000B5C"/>
    <w:rsid w:val="00045C5A"/>
    <w:rsid w:val="0005568E"/>
    <w:rsid w:val="00060985"/>
    <w:rsid w:val="00064529"/>
    <w:rsid w:val="000725EB"/>
    <w:rsid w:val="000D29B9"/>
    <w:rsid w:val="000F1867"/>
    <w:rsid w:val="00101440"/>
    <w:rsid w:val="00106F33"/>
    <w:rsid w:val="00132E81"/>
    <w:rsid w:val="001863B0"/>
    <w:rsid w:val="001A4F0F"/>
    <w:rsid w:val="00247D3F"/>
    <w:rsid w:val="00250409"/>
    <w:rsid w:val="00315F4D"/>
    <w:rsid w:val="00345FDB"/>
    <w:rsid w:val="00354B7A"/>
    <w:rsid w:val="00393EA9"/>
    <w:rsid w:val="003B2C3B"/>
    <w:rsid w:val="003D49C3"/>
    <w:rsid w:val="003E12C8"/>
    <w:rsid w:val="00466A36"/>
    <w:rsid w:val="004849D0"/>
    <w:rsid w:val="004D28B4"/>
    <w:rsid w:val="004E0215"/>
    <w:rsid w:val="004F1D5D"/>
    <w:rsid w:val="004F4C31"/>
    <w:rsid w:val="00507FE2"/>
    <w:rsid w:val="00532798"/>
    <w:rsid w:val="005750B8"/>
    <w:rsid w:val="005A735C"/>
    <w:rsid w:val="00640142"/>
    <w:rsid w:val="00652BE1"/>
    <w:rsid w:val="00697B3B"/>
    <w:rsid w:val="006B1CA0"/>
    <w:rsid w:val="006B6B34"/>
    <w:rsid w:val="006C1FC1"/>
    <w:rsid w:val="006D1C4F"/>
    <w:rsid w:val="00702374"/>
    <w:rsid w:val="007651CB"/>
    <w:rsid w:val="00787F01"/>
    <w:rsid w:val="007A24BB"/>
    <w:rsid w:val="008023C9"/>
    <w:rsid w:val="00826D83"/>
    <w:rsid w:val="00857D52"/>
    <w:rsid w:val="008805ED"/>
    <w:rsid w:val="00897986"/>
    <w:rsid w:val="00906029"/>
    <w:rsid w:val="00933C75"/>
    <w:rsid w:val="0096028F"/>
    <w:rsid w:val="009829A6"/>
    <w:rsid w:val="00A1595B"/>
    <w:rsid w:val="00A21A38"/>
    <w:rsid w:val="00A3059C"/>
    <w:rsid w:val="00AE2B42"/>
    <w:rsid w:val="00B055E2"/>
    <w:rsid w:val="00B06388"/>
    <w:rsid w:val="00B51AFA"/>
    <w:rsid w:val="00B8086C"/>
    <w:rsid w:val="00B974B8"/>
    <w:rsid w:val="00B97936"/>
    <w:rsid w:val="00BC0773"/>
    <w:rsid w:val="00BC7281"/>
    <w:rsid w:val="00BF5C6B"/>
    <w:rsid w:val="00C16881"/>
    <w:rsid w:val="00C305D6"/>
    <w:rsid w:val="00C3403D"/>
    <w:rsid w:val="00C40A3C"/>
    <w:rsid w:val="00C65FFF"/>
    <w:rsid w:val="00CC7915"/>
    <w:rsid w:val="00CD5639"/>
    <w:rsid w:val="00CE104C"/>
    <w:rsid w:val="00CF0641"/>
    <w:rsid w:val="00D139DE"/>
    <w:rsid w:val="00D35F9E"/>
    <w:rsid w:val="00D36958"/>
    <w:rsid w:val="00D648F5"/>
    <w:rsid w:val="00DA5488"/>
    <w:rsid w:val="00E21322"/>
    <w:rsid w:val="00E30349"/>
    <w:rsid w:val="00E47D95"/>
    <w:rsid w:val="00E71684"/>
    <w:rsid w:val="00E74084"/>
    <w:rsid w:val="00EA5A51"/>
    <w:rsid w:val="00ED2044"/>
    <w:rsid w:val="00F2245A"/>
    <w:rsid w:val="00F2501D"/>
    <w:rsid w:val="00F4412D"/>
    <w:rsid w:val="00F4425C"/>
    <w:rsid w:val="00F67009"/>
    <w:rsid w:val="00F73AFD"/>
    <w:rsid w:val="00F81DD2"/>
    <w:rsid w:val="00FD134B"/>
    <w:rsid w:val="00FF2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39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716852">
      <w:bodyDiv w:val="1"/>
      <w:marLeft w:val="0"/>
      <w:marRight w:val="0"/>
      <w:marTop w:val="0"/>
      <w:marBottom w:val="0"/>
      <w:divBdr>
        <w:top w:val="none" w:sz="0" w:space="0" w:color="auto"/>
        <w:left w:val="none" w:sz="0" w:space="0" w:color="auto"/>
        <w:bottom w:val="none" w:sz="0" w:space="0" w:color="auto"/>
        <w:right w:val="none" w:sz="0" w:space="0" w:color="auto"/>
      </w:divBdr>
      <w:divsChild>
        <w:div w:id="577860806">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961</Words>
  <Characters>5480</Characters>
  <Application>Microsoft Macintosh Word</Application>
  <DocSecurity>0</DocSecurity>
  <Lines>45</Lines>
  <Paragraphs>12</Paragraphs>
  <ScaleCrop>false</ScaleCrop>
  <Company>UC-Berkeley</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86</cp:revision>
  <dcterms:created xsi:type="dcterms:W3CDTF">2014-03-10T23:44:00Z</dcterms:created>
  <dcterms:modified xsi:type="dcterms:W3CDTF">2014-03-12T02:48:00Z</dcterms:modified>
</cp:coreProperties>
</file>