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B84A8" w14:textId="77777777" w:rsidR="00773EF9" w:rsidRDefault="009A3C23" w:rsidP="009A3C23">
      <w:pPr>
        <w:spacing w:after="0" w:line="360" w:lineRule="auto"/>
        <w:jc w:val="both"/>
        <w:rPr>
          <w:rFonts w:ascii="Arial" w:hAnsi="Arial" w:cs="Arial"/>
          <w:b/>
          <w:bCs/>
          <w:sz w:val="28"/>
          <w:szCs w:val="28"/>
        </w:rPr>
      </w:pPr>
      <w:r>
        <w:rPr>
          <w:rFonts w:ascii="Arial" w:hAnsi="Arial" w:cs="Arial"/>
          <w:b/>
          <w:bCs/>
          <w:sz w:val="28"/>
          <w:szCs w:val="28"/>
        </w:rPr>
        <w:t>IHC – TRABALHO 01</w:t>
      </w:r>
    </w:p>
    <w:p w14:paraId="1B8CF22E" w14:textId="77777777" w:rsidR="009A3C23" w:rsidRDefault="009A3C23" w:rsidP="009A3C23">
      <w:pPr>
        <w:spacing w:after="0" w:line="360" w:lineRule="auto"/>
        <w:jc w:val="both"/>
        <w:rPr>
          <w:rFonts w:ascii="Arial" w:hAnsi="Arial" w:cs="Arial"/>
          <w:sz w:val="24"/>
          <w:szCs w:val="24"/>
        </w:rPr>
      </w:pPr>
      <w:r>
        <w:rPr>
          <w:rFonts w:ascii="Arial" w:hAnsi="Arial" w:cs="Arial"/>
          <w:sz w:val="24"/>
          <w:szCs w:val="24"/>
        </w:rPr>
        <w:t>Nicolas Gustavo Magrini Pereira</w:t>
      </w:r>
    </w:p>
    <w:p w14:paraId="09339DB0" w14:textId="77777777" w:rsidR="009A3C23" w:rsidRDefault="009A3C23" w:rsidP="009A3C23">
      <w:pPr>
        <w:spacing w:after="0" w:line="360" w:lineRule="auto"/>
        <w:jc w:val="both"/>
        <w:rPr>
          <w:rFonts w:ascii="Arial" w:hAnsi="Arial" w:cs="Arial"/>
          <w:sz w:val="24"/>
          <w:szCs w:val="24"/>
        </w:rPr>
      </w:pPr>
    </w:p>
    <w:p w14:paraId="1C352DA6" w14:textId="77777777" w:rsidR="009A3C23" w:rsidRPr="008A5C63" w:rsidRDefault="009A3C23" w:rsidP="009A3C23">
      <w:pPr>
        <w:spacing w:after="0" w:line="360" w:lineRule="auto"/>
        <w:jc w:val="both"/>
        <w:rPr>
          <w:rFonts w:ascii="Arial" w:hAnsi="Arial" w:cs="Arial"/>
          <w:b/>
          <w:bCs/>
          <w:sz w:val="28"/>
          <w:szCs w:val="28"/>
        </w:rPr>
      </w:pPr>
      <w:r w:rsidRPr="008A5C63">
        <w:rPr>
          <w:rFonts w:ascii="Arial" w:hAnsi="Arial" w:cs="Arial"/>
          <w:b/>
          <w:bCs/>
          <w:sz w:val="28"/>
          <w:szCs w:val="28"/>
        </w:rPr>
        <w:t>1 – Empresas que investiram em IHC e tiveram retorno financeiro</w:t>
      </w:r>
    </w:p>
    <w:p w14:paraId="3F25026F" w14:textId="77777777" w:rsidR="009A3C23" w:rsidRDefault="009A3C23" w:rsidP="009A3C23">
      <w:pPr>
        <w:spacing w:after="0" w:line="360" w:lineRule="auto"/>
        <w:jc w:val="both"/>
        <w:rPr>
          <w:rFonts w:ascii="Arial" w:hAnsi="Arial" w:cs="Arial"/>
          <w:b/>
          <w:bCs/>
          <w:sz w:val="28"/>
          <w:szCs w:val="28"/>
        </w:rPr>
      </w:pPr>
    </w:p>
    <w:p w14:paraId="09DB40F5" w14:textId="77777777" w:rsidR="009A3C23" w:rsidRPr="008A5C63" w:rsidRDefault="008A5C63" w:rsidP="008A5C63">
      <w:pPr>
        <w:spacing w:after="0" w:line="360" w:lineRule="auto"/>
        <w:jc w:val="both"/>
        <w:rPr>
          <w:rFonts w:ascii="Arial" w:hAnsi="Arial" w:cs="Arial"/>
          <w:b/>
          <w:bCs/>
          <w:sz w:val="28"/>
          <w:szCs w:val="28"/>
        </w:rPr>
      </w:pPr>
      <w:r w:rsidRPr="008A5C63">
        <w:rPr>
          <w:rFonts w:ascii="Arial" w:hAnsi="Arial" w:cs="Arial"/>
          <w:b/>
          <w:bCs/>
          <w:sz w:val="28"/>
          <w:szCs w:val="28"/>
        </w:rPr>
        <w:t>Netflix</w:t>
      </w:r>
    </w:p>
    <w:p w14:paraId="3B57A84F" w14:textId="77777777" w:rsidR="008A5C63" w:rsidRDefault="008A5C63" w:rsidP="008A5C63">
      <w:pPr>
        <w:spacing w:after="0" w:line="360" w:lineRule="auto"/>
        <w:jc w:val="both"/>
        <w:rPr>
          <w:rFonts w:ascii="Arial" w:hAnsi="Arial" w:cs="Arial"/>
          <w:sz w:val="24"/>
          <w:szCs w:val="24"/>
        </w:rPr>
      </w:pPr>
      <w:r>
        <w:rPr>
          <w:rFonts w:ascii="Arial" w:hAnsi="Arial" w:cs="Arial"/>
          <w:sz w:val="24"/>
          <w:szCs w:val="24"/>
        </w:rPr>
        <w:t>A Netflix é, talvez, a empresa que melhor exemplifica um caso de sucesso envolvendo o uso de dados coletados para melhor a experiência do usuário. Isto, porque a Netflix é pioneira na implementação de um algoritmo que pode aprender conforme o usuário utiliza a plataforma, gerando recomendações relacionadas ao que ele costuma assistir. Esta experiência influencia até no tipo de conteúdo que a empresa produz, pois, algumas séries só são criadas ou continuam de acordo com a tendência coletada analisando os usuários.</w:t>
      </w:r>
    </w:p>
    <w:p w14:paraId="2CE0A61B" w14:textId="77777777" w:rsidR="008A5C63" w:rsidRPr="008A5C63" w:rsidRDefault="008A5C63" w:rsidP="008A5C63">
      <w:pPr>
        <w:spacing w:after="0" w:line="360" w:lineRule="auto"/>
        <w:jc w:val="both"/>
        <w:rPr>
          <w:rFonts w:ascii="Arial" w:hAnsi="Arial" w:cs="Arial"/>
          <w:sz w:val="28"/>
          <w:szCs w:val="28"/>
        </w:rPr>
      </w:pPr>
    </w:p>
    <w:p w14:paraId="4151379E" w14:textId="77777777" w:rsidR="008A5C63" w:rsidRDefault="008A5C63" w:rsidP="008A5C63">
      <w:pPr>
        <w:spacing w:after="0" w:line="360" w:lineRule="auto"/>
        <w:jc w:val="both"/>
        <w:rPr>
          <w:rFonts w:ascii="Arial" w:hAnsi="Arial" w:cs="Arial"/>
          <w:b/>
          <w:bCs/>
          <w:sz w:val="28"/>
          <w:szCs w:val="28"/>
        </w:rPr>
      </w:pPr>
      <w:r w:rsidRPr="008A5C63">
        <w:rPr>
          <w:rFonts w:ascii="Arial" w:hAnsi="Arial" w:cs="Arial"/>
          <w:b/>
          <w:bCs/>
          <w:sz w:val="28"/>
          <w:szCs w:val="28"/>
        </w:rPr>
        <w:t>Canva</w:t>
      </w:r>
    </w:p>
    <w:p w14:paraId="63CF921F" w14:textId="77777777" w:rsidR="00D149F9" w:rsidRDefault="00D149F9" w:rsidP="008A5C63">
      <w:pPr>
        <w:spacing w:after="0" w:line="360" w:lineRule="auto"/>
        <w:jc w:val="both"/>
        <w:rPr>
          <w:rFonts w:ascii="Arial" w:hAnsi="Arial" w:cs="Arial"/>
          <w:sz w:val="24"/>
          <w:szCs w:val="24"/>
        </w:rPr>
      </w:pPr>
      <w:r>
        <w:rPr>
          <w:rFonts w:ascii="Arial" w:hAnsi="Arial" w:cs="Arial"/>
          <w:sz w:val="24"/>
          <w:szCs w:val="24"/>
        </w:rPr>
        <w:t>O caso do Canva começa desde a proposta do site/empresa, visto que envolve a criação de conteúdos de forma prática, rápida e fácil, portanto a experiência do usuário precisa ser parecida, ou seja, intuitiva.</w:t>
      </w:r>
    </w:p>
    <w:p w14:paraId="2D25946B" w14:textId="77777777" w:rsidR="008A5C63" w:rsidRDefault="00D149F9" w:rsidP="008A5C63">
      <w:pPr>
        <w:spacing w:after="0" w:line="360" w:lineRule="auto"/>
        <w:jc w:val="both"/>
        <w:rPr>
          <w:rFonts w:ascii="Arial" w:hAnsi="Arial" w:cs="Arial"/>
          <w:sz w:val="24"/>
          <w:szCs w:val="24"/>
        </w:rPr>
      </w:pPr>
      <w:r>
        <w:rPr>
          <w:rFonts w:ascii="Arial" w:hAnsi="Arial" w:cs="Arial"/>
          <w:sz w:val="24"/>
          <w:szCs w:val="24"/>
        </w:rPr>
        <w:t xml:space="preserve">A solução proposta pela empresa tem tudo haver com IHC, pois a criadora da plataforma observou a alta curva de aprendizado presente em aplicativos como o Photoshop na hora de se criar um design para um produto. </w:t>
      </w:r>
      <w:r w:rsidRPr="00D149F9">
        <w:rPr>
          <w:rFonts w:ascii="Arial" w:hAnsi="Arial" w:cs="Arial"/>
          <w:sz w:val="24"/>
          <w:szCs w:val="24"/>
        </w:rPr>
        <w:t>Por isso, ela decidiu concentrar todas as possibilidades e aplicações em uma só ferramenta online, projetada para atender</w:t>
      </w:r>
      <w:r>
        <w:rPr>
          <w:rFonts w:ascii="Arial" w:hAnsi="Arial" w:cs="Arial"/>
          <w:sz w:val="24"/>
          <w:szCs w:val="24"/>
        </w:rPr>
        <w:t xml:space="preserve"> um</w:t>
      </w:r>
      <w:r w:rsidRPr="00D149F9">
        <w:rPr>
          <w:rFonts w:ascii="Arial" w:hAnsi="Arial" w:cs="Arial"/>
          <w:sz w:val="24"/>
          <w:szCs w:val="24"/>
        </w:rPr>
        <w:t xml:space="preserve"> público leigo.</w:t>
      </w:r>
    </w:p>
    <w:p w14:paraId="15BB8898" w14:textId="77777777" w:rsidR="00D149F9" w:rsidRDefault="00D149F9" w:rsidP="008A5C63">
      <w:pPr>
        <w:spacing w:after="0" w:line="360" w:lineRule="auto"/>
        <w:jc w:val="both"/>
        <w:rPr>
          <w:rFonts w:ascii="Arial" w:hAnsi="Arial" w:cs="Arial"/>
          <w:sz w:val="24"/>
          <w:szCs w:val="24"/>
        </w:rPr>
      </w:pPr>
      <w:r>
        <w:rPr>
          <w:rFonts w:ascii="Arial" w:hAnsi="Arial" w:cs="Arial"/>
          <w:sz w:val="24"/>
          <w:szCs w:val="24"/>
        </w:rPr>
        <w:t>Isto, tornou o Canva no líder do mercado neste nicho de design.</w:t>
      </w:r>
    </w:p>
    <w:p w14:paraId="5673D9C7" w14:textId="77777777" w:rsidR="00D149F9" w:rsidRDefault="00D149F9" w:rsidP="008A5C63">
      <w:pPr>
        <w:spacing w:after="0" w:line="360" w:lineRule="auto"/>
        <w:jc w:val="both"/>
        <w:rPr>
          <w:rFonts w:ascii="Arial" w:hAnsi="Arial" w:cs="Arial"/>
          <w:sz w:val="24"/>
          <w:szCs w:val="24"/>
        </w:rPr>
      </w:pPr>
    </w:p>
    <w:p w14:paraId="357687BA" w14:textId="77777777" w:rsidR="00D149F9" w:rsidRDefault="00D149F9" w:rsidP="008A5C63">
      <w:pPr>
        <w:spacing w:after="0" w:line="360" w:lineRule="auto"/>
        <w:jc w:val="both"/>
        <w:rPr>
          <w:rFonts w:ascii="Arial" w:hAnsi="Arial" w:cs="Arial"/>
          <w:bCs/>
          <w:sz w:val="24"/>
          <w:szCs w:val="24"/>
        </w:rPr>
      </w:pPr>
      <w:r>
        <w:rPr>
          <w:rFonts w:ascii="Arial" w:hAnsi="Arial" w:cs="Arial"/>
          <w:b/>
          <w:sz w:val="28"/>
          <w:szCs w:val="28"/>
        </w:rPr>
        <w:t>Microsoft</w:t>
      </w:r>
    </w:p>
    <w:p w14:paraId="1F41BBA5" w14:textId="77777777" w:rsidR="00D149F9" w:rsidRDefault="00C25B18" w:rsidP="008A5C63">
      <w:pPr>
        <w:spacing w:after="0" w:line="360" w:lineRule="auto"/>
        <w:jc w:val="both"/>
        <w:rPr>
          <w:rFonts w:ascii="Arial" w:hAnsi="Arial" w:cs="Arial"/>
          <w:bCs/>
          <w:sz w:val="24"/>
          <w:szCs w:val="24"/>
        </w:rPr>
      </w:pPr>
      <w:r>
        <w:rPr>
          <w:rFonts w:ascii="Arial" w:hAnsi="Arial" w:cs="Arial"/>
          <w:bCs/>
          <w:sz w:val="24"/>
          <w:szCs w:val="24"/>
        </w:rPr>
        <w:t>A empresa que, talvez, mais invista em experiência do usuário visto a facilidade no uso de seus produtos como o Word, PowerPoint e, até o próprio Windows que é muito mais intuitivo e fácil no uso a um usuário leigo do que uma disto Linux qualquer por exemplo. Isto vem com a intensa pesquisa em design provocada pela equipe de designers da Microsoft que trabalham exclusivamente com isso.</w:t>
      </w:r>
    </w:p>
    <w:p w14:paraId="37C870F3" w14:textId="77777777" w:rsidR="00C25B18" w:rsidRDefault="00C25B18" w:rsidP="008A5C63">
      <w:pPr>
        <w:spacing w:after="0" w:line="360" w:lineRule="auto"/>
        <w:jc w:val="both"/>
        <w:rPr>
          <w:rFonts w:ascii="Arial" w:hAnsi="Arial" w:cs="Arial"/>
          <w:bCs/>
          <w:sz w:val="24"/>
          <w:szCs w:val="24"/>
        </w:rPr>
      </w:pPr>
    </w:p>
    <w:p w14:paraId="1FA1E31C" w14:textId="77777777" w:rsidR="00C25B18" w:rsidRDefault="00C25B18" w:rsidP="008A5C63">
      <w:pPr>
        <w:spacing w:after="0" w:line="360" w:lineRule="auto"/>
        <w:jc w:val="both"/>
        <w:rPr>
          <w:rFonts w:ascii="Arial" w:hAnsi="Arial" w:cs="Arial"/>
          <w:b/>
          <w:sz w:val="28"/>
          <w:szCs w:val="28"/>
        </w:rPr>
      </w:pPr>
      <w:r>
        <w:rPr>
          <w:rFonts w:ascii="Arial" w:hAnsi="Arial" w:cs="Arial"/>
          <w:b/>
          <w:sz w:val="28"/>
          <w:szCs w:val="28"/>
        </w:rPr>
        <w:lastRenderedPageBreak/>
        <w:t>2 – Caso em que a interface não realiza o que se espera</w:t>
      </w:r>
    </w:p>
    <w:p w14:paraId="209271EE" w14:textId="77777777" w:rsidR="00C25B18" w:rsidRDefault="00C25B18" w:rsidP="008A5C63">
      <w:pPr>
        <w:spacing w:after="0" w:line="360" w:lineRule="auto"/>
        <w:jc w:val="both"/>
        <w:rPr>
          <w:rFonts w:ascii="Arial" w:hAnsi="Arial" w:cs="Arial"/>
          <w:bCs/>
          <w:sz w:val="24"/>
          <w:szCs w:val="24"/>
        </w:rPr>
      </w:pPr>
    </w:p>
    <w:p w14:paraId="2D297940" w14:textId="77777777" w:rsidR="00C25B18" w:rsidRPr="00C25B18" w:rsidRDefault="00C25B18" w:rsidP="008A5C63">
      <w:pPr>
        <w:spacing w:after="0" w:line="360" w:lineRule="auto"/>
        <w:jc w:val="both"/>
        <w:rPr>
          <w:rFonts w:ascii="Arial" w:hAnsi="Arial" w:cs="Arial"/>
          <w:bCs/>
          <w:sz w:val="24"/>
          <w:szCs w:val="24"/>
        </w:rPr>
      </w:pPr>
    </w:p>
    <w:p w14:paraId="2B1D5229" w14:textId="77777777" w:rsidR="00C25B18" w:rsidRDefault="00FB4356" w:rsidP="008A5C63">
      <w:pPr>
        <w:spacing w:after="0" w:line="360" w:lineRule="auto"/>
        <w:jc w:val="both"/>
        <w:rPr>
          <w:rFonts w:ascii="Arial" w:hAnsi="Arial" w:cs="Arial"/>
          <w:sz w:val="24"/>
          <w:szCs w:val="24"/>
        </w:rPr>
      </w:pPr>
      <w:r>
        <w:rPr>
          <w:rFonts w:ascii="Arial" w:hAnsi="Arial" w:cs="Arial"/>
          <w:sz w:val="24"/>
          <w:szCs w:val="24"/>
        </w:rPr>
        <w:t>O botão de programas escondidos (programas que estão rodando em segundo plano), na minha visão, não exemplifica exatamente qual sua função. Para usuários experientes, acaba passando até despercebido, mas para um usuário que não tem muito costume com o sistema operacional, caso precise fechar algum programa que não esteja na barra de tarefas pode acabar se perdendo.</w:t>
      </w:r>
    </w:p>
    <w:p w14:paraId="1EE5B46E" w14:textId="77777777" w:rsidR="00FB4356" w:rsidRPr="00FB4356" w:rsidRDefault="00FB4356" w:rsidP="008A5C63">
      <w:pPr>
        <w:spacing w:after="0" w:line="360" w:lineRule="auto"/>
        <w:jc w:val="both"/>
        <w:rPr>
          <w:rFonts w:ascii="Arial" w:hAnsi="Arial" w:cs="Arial"/>
          <w:sz w:val="24"/>
          <w:szCs w:val="24"/>
        </w:rPr>
      </w:pPr>
    </w:p>
    <w:p w14:paraId="6D47A903" w14:textId="77777777" w:rsidR="008A5C63" w:rsidRDefault="00805306" w:rsidP="00FB4356">
      <w:pPr>
        <w:spacing w:after="0" w:line="360" w:lineRule="auto"/>
        <w:jc w:val="center"/>
        <w:rPr>
          <w:rFonts w:ascii="Arial" w:hAnsi="Arial" w:cs="Arial"/>
          <w:b/>
          <w:bCs/>
          <w:sz w:val="24"/>
          <w:szCs w:val="24"/>
        </w:rPr>
      </w:pPr>
      <w:r>
        <w:rPr>
          <w:noProof/>
        </w:rPr>
        <w:drawing>
          <wp:inline distT="0" distB="0" distL="0" distR="0" wp14:anchorId="057746DB" wp14:editId="4BE5F548">
            <wp:extent cx="1466850" cy="1133316"/>
            <wp:effectExtent l="0" t="0" r="0" b="0"/>
            <wp:docPr id="2818049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04925" name=""/>
                    <pic:cNvPicPr/>
                  </pic:nvPicPr>
                  <pic:blipFill>
                    <a:blip r:embed="rId4"/>
                    <a:stretch>
                      <a:fillRect/>
                    </a:stretch>
                  </pic:blipFill>
                  <pic:spPr>
                    <a:xfrm>
                      <a:off x="0" y="0"/>
                      <a:ext cx="1479433" cy="1143038"/>
                    </a:xfrm>
                    <a:prstGeom prst="rect">
                      <a:avLst/>
                    </a:prstGeom>
                  </pic:spPr>
                </pic:pic>
              </a:graphicData>
            </a:graphic>
          </wp:inline>
        </w:drawing>
      </w:r>
    </w:p>
    <w:p w14:paraId="712BDC1C" w14:textId="77777777" w:rsidR="0031382E" w:rsidRDefault="0031382E" w:rsidP="00FB4356">
      <w:pPr>
        <w:spacing w:after="0" w:line="360" w:lineRule="auto"/>
        <w:jc w:val="center"/>
        <w:rPr>
          <w:rFonts w:ascii="Arial" w:hAnsi="Arial" w:cs="Arial"/>
          <w:b/>
          <w:bCs/>
          <w:sz w:val="24"/>
          <w:szCs w:val="24"/>
        </w:rPr>
      </w:pPr>
    </w:p>
    <w:p w14:paraId="3AA82079" w14:textId="77777777" w:rsidR="0031382E" w:rsidRDefault="0031382E" w:rsidP="00FB4356">
      <w:pPr>
        <w:spacing w:after="0" w:line="360" w:lineRule="auto"/>
        <w:jc w:val="center"/>
        <w:rPr>
          <w:rFonts w:ascii="Arial" w:hAnsi="Arial" w:cs="Arial"/>
          <w:b/>
          <w:bCs/>
          <w:sz w:val="24"/>
          <w:szCs w:val="24"/>
        </w:rPr>
      </w:pPr>
    </w:p>
    <w:p w14:paraId="5EF29700" w14:textId="77777777" w:rsidR="0031382E" w:rsidRDefault="0031382E" w:rsidP="0031382E">
      <w:pPr>
        <w:spacing w:after="0" w:line="360" w:lineRule="auto"/>
        <w:jc w:val="both"/>
        <w:rPr>
          <w:rFonts w:ascii="Arial" w:hAnsi="Arial" w:cs="Arial"/>
          <w:b/>
          <w:bCs/>
          <w:sz w:val="28"/>
          <w:szCs w:val="28"/>
        </w:rPr>
      </w:pPr>
      <w:r>
        <w:rPr>
          <w:rFonts w:ascii="Arial" w:hAnsi="Arial" w:cs="Arial"/>
          <w:b/>
          <w:bCs/>
          <w:sz w:val="28"/>
          <w:szCs w:val="28"/>
        </w:rPr>
        <w:t>Referências Bibliográficas</w:t>
      </w:r>
    </w:p>
    <w:p w14:paraId="1B97BB10" w14:textId="77777777" w:rsidR="0031382E" w:rsidRDefault="0031382E" w:rsidP="0031382E">
      <w:pPr>
        <w:spacing w:after="0" w:line="360" w:lineRule="auto"/>
        <w:rPr>
          <w:rFonts w:ascii="Arial" w:hAnsi="Arial" w:cs="Arial"/>
          <w:b/>
          <w:bCs/>
          <w:sz w:val="28"/>
          <w:szCs w:val="28"/>
        </w:rPr>
      </w:pPr>
    </w:p>
    <w:p w14:paraId="26F0030C" w14:textId="77777777" w:rsidR="0031382E" w:rsidRDefault="0031382E" w:rsidP="0031382E">
      <w:pPr>
        <w:spacing w:after="0" w:line="360" w:lineRule="auto"/>
        <w:rPr>
          <w:rFonts w:ascii="Arial" w:hAnsi="Arial" w:cs="Arial"/>
          <w:bCs/>
          <w:sz w:val="24"/>
          <w:szCs w:val="24"/>
        </w:rPr>
      </w:pPr>
      <w:r w:rsidRPr="0031382E">
        <w:rPr>
          <w:rFonts w:ascii="Arial" w:hAnsi="Arial" w:cs="Arial"/>
          <w:bCs/>
          <w:sz w:val="24"/>
          <w:szCs w:val="24"/>
        </w:rPr>
        <w:t xml:space="preserve">MARANHÃO, Felipe. </w:t>
      </w:r>
      <w:r w:rsidRPr="0031382E">
        <w:rPr>
          <w:rFonts w:ascii="Arial" w:hAnsi="Arial" w:cs="Arial"/>
          <w:b/>
          <w:sz w:val="24"/>
          <w:szCs w:val="24"/>
        </w:rPr>
        <w:t>Empresas de UX: conhecendo empresas que valorizam o ux</w:t>
      </w:r>
      <w:r w:rsidRPr="0031382E">
        <w:rPr>
          <w:rFonts w:ascii="Arial" w:hAnsi="Arial" w:cs="Arial"/>
          <w:bCs/>
          <w:sz w:val="24"/>
          <w:szCs w:val="24"/>
        </w:rPr>
        <w:t xml:space="preserve">. Disponível em: </w:t>
      </w:r>
      <w:r w:rsidRPr="0031382E">
        <w:rPr>
          <w:rFonts w:ascii="Arial" w:hAnsi="Arial" w:cs="Arial"/>
          <w:bCs/>
          <w:sz w:val="24"/>
          <w:szCs w:val="24"/>
          <w:u w:val="single"/>
        </w:rPr>
        <w:t>https://awari.com.br/empresas-de-ux-conhecendo-empresas-que-valorizam-o</w:t>
      </w:r>
      <w:r>
        <w:rPr>
          <w:rFonts w:ascii="Arial" w:hAnsi="Arial" w:cs="Arial"/>
          <w:bCs/>
          <w:sz w:val="24"/>
          <w:szCs w:val="24"/>
          <w:u w:val="single"/>
        </w:rPr>
        <w:t>-</w:t>
      </w:r>
      <w:r w:rsidRPr="0031382E">
        <w:rPr>
          <w:rFonts w:ascii="Arial" w:hAnsi="Arial" w:cs="Arial"/>
          <w:bCs/>
          <w:sz w:val="24"/>
          <w:szCs w:val="24"/>
          <w:u w:val="single"/>
        </w:rPr>
        <w:t>ux/?utm_source=blog&amp;utm_campaign=projeto+blog&amp;utm_medium=Empresas%20de%20UX:%20Conhecendo%20Empresas%20que%20Valorizam%20o%20UX</w:t>
      </w:r>
      <w:r w:rsidRPr="0031382E">
        <w:rPr>
          <w:rFonts w:ascii="Arial" w:hAnsi="Arial" w:cs="Arial"/>
          <w:bCs/>
          <w:sz w:val="24"/>
          <w:szCs w:val="24"/>
        </w:rPr>
        <w:t>. Acesso em: 07 set. 2023.</w:t>
      </w:r>
    </w:p>
    <w:p w14:paraId="60B1999B" w14:textId="77777777" w:rsidR="0031382E" w:rsidRDefault="0031382E" w:rsidP="0031382E">
      <w:pPr>
        <w:spacing w:after="0" w:line="360" w:lineRule="auto"/>
        <w:rPr>
          <w:rFonts w:ascii="Arial" w:hAnsi="Arial" w:cs="Arial"/>
          <w:bCs/>
          <w:sz w:val="24"/>
          <w:szCs w:val="24"/>
        </w:rPr>
      </w:pPr>
      <w:r w:rsidRPr="0031382E">
        <w:rPr>
          <w:rFonts w:ascii="Arial" w:hAnsi="Arial" w:cs="Arial"/>
          <w:bCs/>
          <w:sz w:val="24"/>
          <w:szCs w:val="24"/>
        </w:rPr>
        <w:t xml:space="preserve">MAURY, Bruna. </w:t>
      </w:r>
      <w:r w:rsidRPr="0031382E">
        <w:rPr>
          <w:rFonts w:ascii="Arial" w:hAnsi="Arial" w:cs="Arial"/>
          <w:b/>
          <w:sz w:val="24"/>
          <w:szCs w:val="24"/>
        </w:rPr>
        <w:t xml:space="preserve">UX design: 5 empresas que aproveitam seu potencial ao máximo. </w:t>
      </w:r>
      <w:r w:rsidRPr="0031382E">
        <w:rPr>
          <w:rFonts w:ascii="Arial" w:hAnsi="Arial" w:cs="Arial"/>
          <w:bCs/>
          <w:sz w:val="24"/>
          <w:szCs w:val="24"/>
        </w:rPr>
        <w:t>Disponível em: https://brintell.com/blog/pt/categories/tecnologia-da-informacao/ux-design-5-empresas. Acesso em: 07 set. 2023.</w:t>
      </w:r>
    </w:p>
    <w:p w14:paraId="185EBCA2" w14:textId="77777777" w:rsidR="0031382E" w:rsidRPr="0031382E" w:rsidRDefault="0031382E" w:rsidP="0031382E">
      <w:pPr>
        <w:spacing w:after="0" w:line="360" w:lineRule="auto"/>
        <w:rPr>
          <w:rFonts w:ascii="Arial" w:hAnsi="Arial" w:cs="Arial"/>
          <w:bCs/>
          <w:sz w:val="24"/>
          <w:szCs w:val="24"/>
        </w:rPr>
      </w:pPr>
    </w:p>
    <w:sectPr w:rsidR="0031382E" w:rsidRPr="003138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C23"/>
    <w:rsid w:val="000120C7"/>
    <w:rsid w:val="001F2279"/>
    <w:rsid w:val="00275798"/>
    <w:rsid w:val="0031382E"/>
    <w:rsid w:val="00773EF9"/>
    <w:rsid w:val="00805306"/>
    <w:rsid w:val="008A5C63"/>
    <w:rsid w:val="009A3C23"/>
    <w:rsid w:val="00C25B18"/>
    <w:rsid w:val="00D149F9"/>
    <w:rsid w:val="00DE0B73"/>
    <w:rsid w:val="00FB43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668DD"/>
  <w15:chartTrackingRefBased/>
  <w15:docId w15:val="{15DCC169-1FE2-47EF-B943-F20F56E97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1382E"/>
    <w:rPr>
      <w:color w:val="0563C1" w:themeColor="hyperlink"/>
      <w:u w:val="single"/>
    </w:rPr>
  </w:style>
  <w:style w:type="character" w:styleId="MenoPendente">
    <w:name w:val="Unresolved Mention"/>
    <w:basedOn w:val="Fontepargpadro"/>
    <w:uiPriority w:val="99"/>
    <w:semiHidden/>
    <w:unhideWhenUsed/>
    <w:rsid w:val="00313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2238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GUSTAVO MAGRINI PEREIRA</dc:creator>
  <cp:keywords/>
  <dc:description/>
  <cp:lastModifiedBy>NICOLAS GUSTAVO MAGRINI PEREIRA</cp:lastModifiedBy>
  <cp:revision>2</cp:revision>
  <dcterms:created xsi:type="dcterms:W3CDTF">2023-09-07T17:39:00Z</dcterms:created>
  <dcterms:modified xsi:type="dcterms:W3CDTF">2023-09-07T17:39:00Z</dcterms:modified>
</cp:coreProperties>
</file>