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166" w:rsidRPr="003E6166" w:rsidRDefault="003E6166" w:rsidP="009531DD">
      <w:pPr>
        <w:rPr>
          <w:rFonts w:ascii="Arial" w:eastAsia="Times New Roman" w:hAnsi="Arial" w:cs="Arial"/>
          <w:color w:val="444950"/>
          <w:sz w:val="22"/>
          <w:szCs w:val="22"/>
        </w:rPr>
      </w:pPr>
      <w:r w:rsidRPr="003E6166">
        <w:rPr>
          <w:rFonts w:ascii="Arial" w:eastAsia="Times New Roman" w:hAnsi="Arial" w:cs="Arial"/>
          <w:color w:val="444950"/>
          <w:sz w:val="22"/>
          <w:szCs w:val="22"/>
        </w:rPr>
        <w:t>Judd Daniel Co Ang</w:t>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t>Homework # 1</w:t>
      </w:r>
    </w:p>
    <w:p w:rsidR="003E6166" w:rsidRPr="003E6166" w:rsidRDefault="003E6166" w:rsidP="009531DD">
      <w:pPr>
        <w:rPr>
          <w:rFonts w:ascii="Arial" w:eastAsia="Times New Roman" w:hAnsi="Arial" w:cs="Arial"/>
          <w:color w:val="444950"/>
          <w:sz w:val="22"/>
          <w:szCs w:val="22"/>
        </w:rPr>
      </w:pPr>
      <w:r w:rsidRPr="003E6166">
        <w:rPr>
          <w:rFonts w:ascii="Arial" w:eastAsia="Times New Roman" w:hAnsi="Arial" w:cs="Arial"/>
          <w:color w:val="444950"/>
          <w:sz w:val="22"/>
          <w:szCs w:val="22"/>
        </w:rPr>
        <w:t>DEC 130 Section X</w:t>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Pr="003E6166">
        <w:rPr>
          <w:rFonts w:ascii="Arial" w:eastAsia="Times New Roman" w:hAnsi="Arial" w:cs="Arial"/>
          <w:color w:val="444950"/>
          <w:sz w:val="22"/>
          <w:szCs w:val="22"/>
        </w:rPr>
        <w:tab/>
      </w:r>
      <w:r w:rsidR="00382E41">
        <w:rPr>
          <w:rFonts w:ascii="Arial" w:eastAsia="Times New Roman" w:hAnsi="Arial" w:cs="Arial"/>
          <w:color w:val="444950"/>
          <w:sz w:val="22"/>
          <w:szCs w:val="22"/>
        </w:rPr>
        <w:t xml:space="preserve">   </w:t>
      </w:r>
      <w:r w:rsidRPr="003E6166">
        <w:rPr>
          <w:rFonts w:ascii="Arial" w:eastAsia="Times New Roman" w:hAnsi="Arial" w:cs="Arial"/>
          <w:color w:val="444950"/>
          <w:sz w:val="22"/>
          <w:szCs w:val="22"/>
        </w:rPr>
        <w:t>Churning Prediction</w:t>
      </w:r>
    </w:p>
    <w:p w:rsidR="003E6166" w:rsidRPr="003E6166" w:rsidRDefault="003E6166" w:rsidP="009531DD">
      <w:pPr>
        <w:rPr>
          <w:rFonts w:ascii="Arial" w:eastAsia="Times New Roman" w:hAnsi="Arial" w:cs="Arial"/>
          <w:color w:val="444950"/>
          <w:sz w:val="22"/>
          <w:szCs w:val="22"/>
        </w:rPr>
      </w:pPr>
    </w:p>
    <w:p w:rsidR="003E6166" w:rsidRDefault="003E6166" w:rsidP="009531DD">
      <w:pPr>
        <w:rPr>
          <w:rFonts w:ascii="Arial" w:eastAsia="Times New Roman" w:hAnsi="Arial" w:cs="Arial"/>
          <w:color w:val="444950"/>
          <w:sz w:val="22"/>
          <w:szCs w:val="22"/>
        </w:rPr>
      </w:pPr>
      <w:r w:rsidRPr="003E6166">
        <w:rPr>
          <w:rFonts w:ascii="Arial" w:eastAsia="Times New Roman" w:hAnsi="Arial" w:cs="Arial"/>
          <w:color w:val="444950"/>
          <w:sz w:val="22"/>
          <w:szCs w:val="22"/>
        </w:rPr>
        <w:tab/>
        <w:t>In order to predict whether a subscriber from a certain telecommunications company will churn or not churn from his / her subscription, I have chosen to use a logistic regression analysis. The reasons for this are as follow:</w:t>
      </w:r>
    </w:p>
    <w:p w:rsidR="00580FB4" w:rsidRPr="003E6166" w:rsidRDefault="00580FB4" w:rsidP="009531DD">
      <w:pPr>
        <w:rPr>
          <w:rFonts w:ascii="Arial" w:eastAsia="Times New Roman" w:hAnsi="Arial" w:cs="Arial"/>
          <w:color w:val="444950"/>
          <w:sz w:val="22"/>
          <w:szCs w:val="22"/>
        </w:rPr>
      </w:pPr>
    </w:p>
    <w:p w:rsidR="003E6166" w:rsidRPr="003E6166" w:rsidRDefault="003E6166" w:rsidP="003E6166">
      <w:pPr>
        <w:pStyle w:val="ListParagraph"/>
        <w:numPr>
          <w:ilvl w:val="0"/>
          <w:numId w:val="1"/>
        </w:numPr>
        <w:rPr>
          <w:rFonts w:ascii="Arial" w:eastAsia="Times New Roman" w:hAnsi="Arial" w:cs="Arial"/>
          <w:color w:val="444950"/>
          <w:sz w:val="22"/>
          <w:szCs w:val="22"/>
        </w:rPr>
      </w:pPr>
      <w:r w:rsidRPr="003E6166">
        <w:rPr>
          <w:rFonts w:ascii="Arial" w:eastAsia="Times New Roman" w:hAnsi="Arial" w:cs="Arial"/>
          <w:color w:val="444950"/>
          <w:sz w:val="22"/>
          <w:szCs w:val="22"/>
        </w:rPr>
        <w:t>The dependent variable only has 2 possible outcomes (</w:t>
      </w:r>
      <w:r>
        <w:rPr>
          <w:rFonts w:ascii="Arial" w:eastAsia="Times New Roman" w:hAnsi="Arial" w:cs="Arial"/>
          <w:color w:val="444950"/>
          <w:sz w:val="22"/>
          <w:szCs w:val="22"/>
        </w:rPr>
        <w:t xml:space="preserve">i.e. </w:t>
      </w:r>
      <w:r w:rsidRPr="003E6166">
        <w:rPr>
          <w:rFonts w:ascii="Arial" w:eastAsia="Times New Roman" w:hAnsi="Arial" w:cs="Arial"/>
          <w:color w:val="444950"/>
          <w:sz w:val="22"/>
          <w:szCs w:val="22"/>
        </w:rPr>
        <w:t>Churn or Not churn)</w:t>
      </w:r>
      <w:r>
        <w:rPr>
          <w:rFonts w:ascii="Arial" w:eastAsia="Times New Roman" w:hAnsi="Arial" w:cs="Arial"/>
          <w:color w:val="444950"/>
          <w:sz w:val="22"/>
          <w:szCs w:val="22"/>
        </w:rPr>
        <w:t>.</w:t>
      </w:r>
    </w:p>
    <w:p w:rsidR="003E6166" w:rsidRDefault="003E6166" w:rsidP="003E6166">
      <w:pPr>
        <w:pStyle w:val="ListParagraph"/>
        <w:numPr>
          <w:ilvl w:val="0"/>
          <w:numId w:val="1"/>
        </w:numPr>
        <w:rPr>
          <w:rFonts w:ascii="Arial" w:eastAsia="Times New Roman" w:hAnsi="Arial" w:cs="Arial"/>
          <w:color w:val="444950"/>
          <w:sz w:val="22"/>
          <w:szCs w:val="22"/>
        </w:rPr>
      </w:pPr>
      <w:r w:rsidRPr="003E6166">
        <w:rPr>
          <w:rFonts w:ascii="Arial" w:eastAsia="Times New Roman" w:hAnsi="Arial" w:cs="Arial"/>
          <w:color w:val="444950"/>
          <w:sz w:val="22"/>
          <w:szCs w:val="22"/>
        </w:rPr>
        <w:t xml:space="preserve">The logistic regression model is </w:t>
      </w:r>
      <w:r w:rsidR="00382E41">
        <w:rPr>
          <w:rFonts w:ascii="Arial" w:eastAsia="Times New Roman" w:hAnsi="Arial" w:cs="Arial"/>
          <w:color w:val="444950"/>
          <w:sz w:val="22"/>
          <w:szCs w:val="22"/>
        </w:rPr>
        <w:t>semi-parametric measure that does not need to satisfy the general assumptions in a linear regression model.</w:t>
      </w:r>
    </w:p>
    <w:p w:rsidR="00382E41" w:rsidRDefault="00382E41" w:rsidP="003E6166">
      <w:pPr>
        <w:pStyle w:val="ListParagraph"/>
        <w:numPr>
          <w:ilvl w:val="0"/>
          <w:numId w:val="1"/>
        </w:numPr>
        <w:rPr>
          <w:rFonts w:ascii="Arial" w:eastAsia="Times New Roman" w:hAnsi="Arial" w:cs="Arial"/>
          <w:color w:val="444950"/>
          <w:sz w:val="22"/>
          <w:szCs w:val="22"/>
        </w:rPr>
      </w:pPr>
      <w:r>
        <w:rPr>
          <w:rFonts w:ascii="Arial" w:eastAsia="Times New Roman" w:hAnsi="Arial" w:cs="Arial"/>
          <w:color w:val="444950"/>
          <w:sz w:val="22"/>
          <w:szCs w:val="22"/>
        </w:rPr>
        <w:t>A probability of churning or not churning can directly be derived from the analysis.</w:t>
      </w:r>
    </w:p>
    <w:p w:rsidR="00580FB4" w:rsidRPr="00580FB4" w:rsidRDefault="00580FB4" w:rsidP="00580FB4">
      <w:pPr>
        <w:rPr>
          <w:rFonts w:ascii="Arial" w:eastAsia="Times New Roman" w:hAnsi="Arial" w:cs="Arial"/>
          <w:color w:val="444950"/>
          <w:sz w:val="22"/>
          <w:szCs w:val="22"/>
        </w:rPr>
      </w:pPr>
    </w:p>
    <w:p w:rsidR="003E6166" w:rsidRDefault="003E6166" w:rsidP="003E6166">
      <w:pPr>
        <w:rPr>
          <w:rFonts w:ascii="Arial" w:eastAsia="Times New Roman" w:hAnsi="Arial" w:cs="Arial"/>
          <w:color w:val="444950"/>
          <w:sz w:val="22"/>
          <w:szCs w:val="22"/>
        </w:rPr>
      </w:pPr>
      <w:r>
        <w:rPr>
          <w:rFonts w:ascii="Arial" w:eastAsia="Times New Roman" w:hAnsi="Arial" w:cs="Arial"/>
          <w:color w:val="444950"/>
          <w:sz w:val="22"/>
          <w:szCs w:val="22"/>
        </w:rPr>
        <w:tab/>
      </w:r>
      <w:r w:rsidRPr="003E6166">
        <w:rPr>
          <w:rFonts w:ascii="Arial" w:eastAsia="Times New Roman" w:hAnsi="Arial" w:cs="Arial"/>
          <w:color w:val="444950"/>
          <w:sz w:val="22"/>
          <w:szCs w:val="22"/>
        </w:rPr>
        <w:t xml:space="preserve">I used the SPSS software to aid me in conducting a logistic regression analysis. </w:t>
      </w:r>
      <w:r>
        <w:rPr>
          <w:rFonts w:ascii="Arial" w:eastAsia="Times New Roman" w:hAnsi="Arial" w:cs="Arial"/>
          <w:color w:val="444950"/>
          <w:sz w:val="22"/>
          <w:szCs w:val="22"/>
        </w:rPr>
        <w:t xml:space="preserve">In order to formulate a logistic regression equation, I used the training data set provided during class; it should be noted that I decided not to </w:t>
      </w:r>
      <w:r w:rsidR="002C3E9C">
        <w:rPr>
          <w:rFonts w:ascii="Arial" w:eastAsia="Times New Roman" w:hAnsi="Arial" w:cs="Arial"/>
          <w:color w:val="444950"/>
          <w:sz w:val="22"/>
          <w:szCs w:val="22"/>
        </w:rPr>
        <w:t xml:space="preserve">conduct a data split on the training data set as a separate test set was provided by the professor. </w:t>
      </w:r>
      <w:r>
        <w:rPr>
          <w:rFonts w:ascii="Arial" w:eastAsia="Times New Roman" w:hAnsi="Arial" w:cs="Arial"/>
          <w:color w:val="444950"/>
          <w:sz w:val="22"/>
          <w:szCs w:val="22"/>
        </w:rPr>
        <w:t>The first step was to reclassify any categorical variables</w:t>
      </w:r>
      <w:r w:rsidR="002C3E9C">
        <w:rPr>
          <w:rFonts w:ascii="Arial" w:eastAsia="Times New Roman" w:hAnsi="Arial" w:cs="Arial"/>
          <w:color w:val="444950"/>
          <w:sz w:val="22"/>
          <w:szCs w:val="22"/>
        </w:rPr>
        <w:t xml:space="preserve"> into dummy variables as this is</w:t>
      </w:r>
      <w:r>
        <w:rPr>
          <w:rFonts w:ascii="Arial" w:eastAsia="Times New Roman" w:hAnsi="Arial" w:cs="Arial"/>
          <w:color w:val="444950"/>
          <w:sz w:val="22"/>
          <w:szCs w:val="22"/>
        </w:rPr>
        <w:t xml:space="preserve"> required in order for SPSS to be able to ru</w:t>
      </w:r>
      <w:r w:rsidR="002C3E9C">
        <w:rPr>
          <w:rFonts w:ascii="Arial" w:eastAsia="Times New Roman" w:hAnsi="Arial" w:cs="Arial"/>
          <w:color w:val="444950"/>
          <w:sz w:val="22"/>
          <w:szCs w:val="22"/>
        </w:rPr>
        <w:t xml:space="preserve">n the analysis. </w:t>
      </w:r>
      <w:r w:rsidR="00E33335">
        <w:rPr>
          <w:rFonts w:ascii="Arial" w:eastAsia="Times New Roman" w:hAnsi="Arial" w:cs="Arial"/>
          <w:color w:val="444950"/>
          <w:sz w:val="22"/>
          <w:szCs w:val="22"/>
        </w:rPr>
        <w:t xml:space="preserve">For variables with </w:t>
      </w:r>
      <w:r w:rsidR="00580FB4">
        <w:rPr>
          <w:rFonts w:ascii="Arial" w:eastAsia="Times New Roman" w:hAnsi="Arial" w:cs="Arial"/>
          <w:color w:val="444950"/>
          <w:sz w:val="22"/>
          <w:szCs w:val="22"/>
        </w:rPr>
        <w:t>only “</w:t>
      </w:r>
      <w:r w:rsidR="00E33335">
        <w:rPr>
          <w:rFonts w:ascii="Arial" w:eastAsia="Times New Roman" w:hAnsi="Arial" w:cs="Arial"/>
          <w:color w:val="444950"/>
          <w:sz w:val="22"/>
          <w:szCs w:val="22"/>
        </w:rPr>
        <w:t>Yes</w:t>
      </w:r>
      <w:r w:rsidR="00580FB4">
        <w:rPr>
          <w:rFonts w:ascii="Arial" w:eastAsia="Times New Roman" w:hAnsi="Arial" w:cs="Arial"/>
          <w:color w:val="444950"/>
          <w:sz w:val="22"/>
          <w:szCs w:val="22"/>
        </w:rPr>
        <w:t>”</w:t>
      </w:r>
      <w:r w:rsidR="00E33335">
        <w:rPr>
          <w:rFonts w:ascii="Arial" w:eastAsia="Times New Roman" w:hAnsi="Arial" w:cs="Arial"/>
          <w:color w:val="444950"/>
          <w:sz w:val="22"/>
          <w:szCs w:val="22"/>
        </w:rPr>
        <w:t xml:space="preserve"> or </w:t>
      </w:r>
      <w:r w:rsidR="00580FB4">
        <w:rPr>
          <w:rFonts w:ascii="Arial" w:eastAsia="Times New Roman" w:hAnsi="Arial" w:cs="Arial"/>
          <w:color w:val="444950"/>
          <w:sz w:val="22"/>
          <w:szCs w:val="22"/>
        </w:rPr>
        <w:t>“</w:t>
      </w:r>
      <w:r w:rsidR="00E33335">
        <w:rPr>
          <w:rFonts w:ascii="Arial" w:eastAsia="Times New Roman" w:hAnsi="Arial" w:cs="Arial"/>
          <w:color w:val="444950"/>
          <w:sz w:val="22"/>
          <w:szCs w:val="22"/>
        </w:rPr>
        <w:t>No</w:t>
      </w:r>
      <w:r w:rsidR="00580FB4">
        <w:rPr>
          <w:rFonts w:ascii="Arial" w:eastAsia="Times New Roman" w:hAnsi="Arial" w:cs="Arial"/>
          <w:color w:val="444950"/>
          <w:sz w:val="22"/>
          <w:szCs w:val="22"/>
        </w:rPr>
        <w:t>”</w:t>
      </w:r>
      <w:r w:rsidR="00E33335">
        <w:rPr>
          <w:rFonts w:ascii="Arial" w:eastAsia="Times New Roman" w:hAnsi="Arial" w:cs="Arial"/>
          <w:color w:val="444950"/>
          <w:sz w:val="22"/>
          <w:szCs w:val="22"/>
        </w:rPr>
        <w:t xml:space="preserve"> as </w:t>
      </w:r>
      <w:r w:rsidR="00580FB4">
        <w:rPr>
          <w:rFonts w:ascii="Arial" w:eastAsia="Times New Roman" w:hAnsi="Arial" w:cs="Arial"/>
          <w:color w:val="444950"/>
          <w:sz w:val="22"/>
          <w:szCs w:val="22"/>
        </w:rPr>
        <w:t xml:space="preserve">possible categories (i.e. Partner, Dependents, PhoneService, PaperlessBilling, Churn), these were reclassified into 1 for “Yes” and 0 for “No”. Likewise, for gender with only two (2) possible categories, it was reclassed to 1 for “Male” and 0 for “Female”. Moreover, for the other variables with multiple categories (i.e. MultipleLines, InternetService, OnlineSecurity, OnlineBackup, DeviceProtection, etc.), “No” was used as the baseline for consistency, except for the “Contract” and “PaymentMethod” variables wherein “Month-to-month” and “Electronic check” were respectively used as baselines. </w:t>
      </w:r>
      <w:r w:rsidR="00382E41">
        <w:rPr>
          <w:rFonts w:ascii="Arial" w:eastAsia="Times New Roman" w:hAnsi="Arial" w:cs="Arial"/>
          <w:color w:val="444950"/>
          <w:sz w:val="22"/>
          <w:szCs w:val="22"/>
        </w:rPr>
        <w:t>A visual presentation of the reclassed dummy variables can be found below.</w:t>
      </w:r>
    </w:p>
    <w:p w:rsidR="006B314B" w:rsidRDefault="006B314B" w:rsidP="003E6166">
      <w:pPr>
        <w:rPr>
          <w:rFonts w:ascii="Arial" w:eastAsia="Times New Roman" w:hAnsi="Arial" w:cs="Arial"/>
          <w:color w:val="444950"/>
          <w:sz w:val="22"/>
          <w:szCs w:val="22"/>
        </w:rPr>
      </w:pPr>
    </w:p>
    <w:p w:rsidR="006B314B" w:rsidRDefault="006B314B" w:rsidP="003E6166">
      <w:pPr>
        <w:rPr>
          <w:rFonts w:ascii="Arial" w:eastAsia="Times New Roman" w:hAnsi="Arial" w:cs="Arial"/>
          <w:color w:val="444950"/>
          <w:sz w:val="22"/>
          <w:szCs w:val="22"/>
        </w:rPr>
      </w:pPr>
    </w:p>
    <w:p w:rsidR="006B314B" w:rsidRDefault="006B314B" w:rsidP="006B314B">
      <w:pPr>
        <w:jc w:val="center"/>
        <w:rPr>
          <w:rFonts w:ascii="Arial" w:eastAsia="Times New Roman" w:hAnsi="Arial" w:cs="Arial"/>
          <w:color w:val="444950"/>
          <w:sz w:val="22"/>
          <w:szCs w:val="22"/>
        </w:rPr>
      </w:pPr>
      <w:r>
        <w:rPr>
          <w:rFonts w:ascii="Arial" w:eastAsia="Times New Roman" w:hAnsi="Arial" w:cs="Arial"/>
          <w:noProof/>
          <w:color w:val="444950"/>
          <w:sz w:val="22"/>
          <w:szCs w:val="22"/>
        </w:rPr>
        <w:drawing>
          <wp:inline distT="0" distB="0" distL="0" distR="0" wp14:anchorId="58A5CB73" wp14:editId="6B7AD9EF">
            <wp:extent cx="3362325" cy="1758994"/>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5 at 1.48.38 AM.png"/>
                    <pic:cNvPicPr/>
                  </pic:nvPicPr>
                  <pic:blipFill>
                    <a:blip r:embed="rId5">
                      <a:extLst>
                        <a:ext uri="{28A0092B-C50C-407E-A947-70E740481C1C}">
                          <a14:useLocalDpi xmlns:a14="http://schemas.microsoft.com/office/drawing/2010/main" val="0"/>
                        </a:ext>
                      </a:extLst>
                    </a:blip>
                    <a:stretch>
                      <a:fillRect/>
                    </a:stretch>
                  </pic:blipFill>
                  <pic:spPr>
                    <a:xfrm>
                      <a:off x="0" y="0"/>
                      <a:ext cx="3365269" cy="1760534"/>
                    </a:xfrm>
                    <a:prstGeom prst="rect">
                      <a:avLst/>
                    </a:prstGeom>
                  </pic:spPr>
                </pic:pic>
              </a:graphicData>
            </a:graphic>
          </wp:inline>
        </w:drawing>
      </w:r>
    </w:p>
    <w:p w:rsidR="006B314B" w:rsidRDefault="006B314B" w:rsidP="003E6166">
      <w:pPr>
        <w:rPr>
          <w:rFonts w:ascii="Arial" w:eastAsia="Times New Roman" w:hAnsi="Arial" w:cs="Arial"/>
          <w:color w:val="444950"/>
          <w:sz w:val="22"/>
          <w:szCs w:val="22"/>
        </w:rPr>
      </w:pPr>
    </w:p>
    <w:p w:rsidR="00382E41" w:rsidRDefault="006B314B" w:rsidP="006B314B">
      <w:pPr>
        <w:jc w:val="center"/>
        <w:rPr>
          <w:rFonts w:ascii="Arial" w:eastAsia="Times New Roman" w:hAnsi="Arial" w:cs="Arial"/>
          <w:color w:val="444950"/>
          <w:sz w:val="22"/>
          <w:szCs w:val="22"/>
        </w:rPr>
      </w:pPr>
      <w:r>
        <w:rPr>
          <w:rFonts w:ascii="Arial" w:eastAsia="Times New Roman" w:hAnsi="Arial" w:cs="Arial"/>
          <w:noProof/>
          <w:color w:val="444950"/>
          <w:sz w:val="22"/>
          <w:szCs w:val="22"/>
        </w:rPr>
        <w:drawing>
          <wp:inline distT="0" distB="0" distL="0" distR="0" wp14:anchorId="2734700D" wp14:editId="21BB5B25">
            <wp:extent cx="4210050" cy="16709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5 at 1.49.03 AM.png"/>
                    <pic:cNvPicPr/>
                  </pic:nvPicPr>
                  <pic:blipFill>
                    <a:blip r:embed="rId6">
                      <a:extLst>
                        <a:ext uri="{28A0092B-C50C-407E-A947-70E740481C1C}">
                          <a14:useLocalDpi xmlns:a14="http://schemas.microsoft.com/office/drawing/2010/main" val="0"/>
                        </a:ext>
                      </a:extLst>
                    </a:blip>
                    <a:stretch>
                      <a:fillRect/>
                    </a:stretch>
                  </pic:blipFill>
                  <pic:spPr>
                    <a:xfrm>
                      <a:off x="0" y="0"/>
                      <a:ext cx="4213807" cy="1672467"/>
                    </a:xfrm>
                    <a:prstGeom prst="rect">
                      <a:avLst/>
                    </a:prstGeom>
                  </pic:spPr>
                </pic:pic>
              </a:graphicData>
            </a:graphic>
          </wp:inline>
        </w:drawing>
      </w:r>
    </w:p>
    <w:p w:rsidR="00382E41" w:rsidRPr="003E6166" w:rsidRDefault="00382E41" w:rsidP="003E6166">
      <w:pPr>
        <w:rPr>
          <w:rFonts w:ascii="Arial" w:eastAsia="Times New Roman" w:hAnsi="Arial" w:cs="Arial"/>
          <w:color w:val="444950"/>
          <w:sz w:val="22"/>
          <w:szCs w:val="22"/>
        </w:rPr>
      </w:pPr>
      <w:r>
        <w:rPr>
          <w:rFonts w:ascii="Arial" w:eastAsia="Times New Roman" w:hAnsi="Arial" w:cs="Arial"/>
          <w:color w:val="444950"/>
          <w:sz w:val="22"/>
          <w:szCs w:val="22"/>
        </w:rPr>
        <w:lastRenderedPageBreak/>
        <w:tab/>
        <w:t>After the reclasses, a logistic regression analysis was run through SPSS and the following equations can be derived</w:t>
      </w:r>
      <w:r w:rsidR="00FF5BFF">
        <w:rPr>
          <w:rFonts w:ascii="Arial" w:eastAsia="Times New Roman" w:hAnsi="Arial" w:cs="Arial"/>
          <w:color w:val="444950"/>
          <w:sz w:val="22"/>
          <w:szCs w:val="22"/>
        </w:rPr>
        <w:t xml:space="preserve"> on which the reclassed dummy variables can be plugged in and an odds ratio can be obtained.</w:t>
      </w:r>
    </w:p>
    <w:p w:rsidR="003E6166" w:rsidRPr="003E6166" w:rsidRDefault="003E6166" w:rsidP="009531DD">
      <w:pPr>
        <w:rPr>
          <w:rFonts w:ascii="Arial" w:eastAsia="Times New Roman" w:hAnsi="Arial" w:cs="Arial"/>
          <w:color w:val="444950"/>
          <w:sz w:val="22"/>
          <w:szCs w:val="22"/>
        </w:rPr>
      </w:pPr>
    </w:p>
    <w:p w:rsidR="00382E41" w:rsidRPr="00382E41" w:rsidRDefault="002B7D19">
      <w:pPr>
        <w:rPr>
          <w:rFonts w:ascii="Arial" w:eastAsia="Times New Roman" w:hAnsi="Arial" w:cs="Arial"/>
          <w:color w:val="444950"/>
          <w:sz w:val="22"/>
          <w:szCs w:val="22"/>
        </w:rPr>
      </w:pPr>
      <m:oMathPara>
        <m:oMathParaPr>
          <m:jc m:val="left"/>
        </m:oMathParaPr>
        <m:oMath>
          <m:d>
            <m:dPr>
              <m:ctrlPr>
                <w:rPr>
                  <w:rFonts w:ascii="Cambria Math" w:eastAsia="Times New Roman" w:hAnsi="Cambria Math" w:cs="Arial"/>
                  <w:i/>
                  <w:color w:val="444950"/>
                  <w:sz w:val="22"/>
                  <w:szCs w:val="22"/>
                </w:rPr>
              </m:ctrlPr>
            </m:dPr>
            <m:e>
              <m:r>
                <w:rPr>
                  <w:rFonts w:ascii="Cambria Math" w:eastAsia="Times New Roman" w:hAnsi="Cambria Math" w:cs="Arial"/>
                  <w:color w:val="444950"/>
                  <w:sz w:val="22"/>
                  <w:szCs w:val="22"/>
                </w:rPr>
                <m:t>1</m:t>
              </m:r>
            </m:e>
          </m:d>
          <m:r>
            <w:rPr>
              <w:rFonts w:ascii="Cambria Math" w:eastAsia="Times New Roman" w:hAnsi="Cambria Math" w:cs="Arial"/>
              <w:color w:val="444950"/>
              <w:sz w:val="22"/>
              <w:szCs w:val="22"/>
            </w:rPr>
            <m:t xml:space="preserve">   ln(Odds) = - 0.267 - 0.013(GenderDum) + 0.191(SeniorCitizenDum) + 0.008(PartnerDum) - 0.131(DependentsDum) -0.062(Tenure) + 0.470(PhoneServiceDum) + 0.513(MultipleLinesDum2) + 2.145(InternetServiceDum1) + 4.329(InternetServiceDum2) - 0.125(OnlineSecurityDum2) + 0.098(OnlineBackupDum2) + 0.258(DeviceProtectionDum2) - 0.127(TechSupportDum2) + 0.791(StreamingTVDum2) + 0.766(StreamingMoviesDum2) - 0.660(ContractDum1) - 1.4004(ContractDum2) + 0.379(PaperlessBillingDum) - 0.352(PaymentMethodDum1) - 0.315(PaymentMethodDum2) - 0.429(PaymentMethodDum3) - .0057(MonthlyCharges)</m:t>
          </m:r>
        </m:oMath>
      </m:oMathPara>
    </w:p>
    <w:p w:rsidR="00382E41" w:rsidRDefault="00382E41">
      <w:pPr>
        <w:rPr>
          <w:rFonts w:ascii="Arial" w:eastAsia="Times New Roman" w:hAnsi="Arial" w:cs="Arial"/>
          <w:color w:val="444950"/>
          <w:sz w:val="22"/>
          <w:szCs w:val="22"/>
        </w:rPr>
      </w:pPr>
    </w:p>
    <w:p w:rsidR="009531DD" w:rsidRPr="00382E41" w:rsidRDefault="002B7D19">
      <w:pPr>
        <w:rPr>
          <w:rFonts w:ascii="Arial" w:eastAsia="Times New Roman" w:hAnsi="Arial" w:cs="Arial"/>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Odds= </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-0.267-0.013</m:t>
              </m:r>
              <m:d>
                <m:dPr>
                  <m:ctrlPr>
                    <w:rPr>
                      <w:rFonts w:ascii="Cambria Math" w:hAnsi="Cambria Math"/>
                      <w:i/>
                      <w:sz w:val="22"/>
                      <w:szCs w:val="22"/>
                    </w:rPr>
                  </m:ctrlPr>
                </m:dPr>
                <m:e>
                  <m:r>
                    <w:rPr>
                      <w:rFonts w:ascii="Cambria Math" w:hAnsi="Cambria Math"/>
                      <w:sz w:val="22"/>
                      <w:szCs w:val="22"/>
                    </w:rPr>
                    <m:t>GenderDum</m:t>
                  </m:r>
                </m:e>
              </m:d>
              <m:r>
                <w:rPr>
                  <w:rFonts w:ascii="Cambria Math" w:hAnsi="Cambria Math"/>
                  <w:sz w:val="22"/>
                  <w:szCs w:val="22"/>
                </w:rPr>
                <m:t>+…-0.0057(MonthlyCharges)</m:t>
              </m:r>
            </m:sup>
          </m:sSup>
        </m:oMath>
      </m:oMathPara>
    </w:p>
    <w:p w:rsidR="006B314B" w:rsidRDefault="006B314B" w:rsidP="006B314B">
      <w:pPr>
        <w:jc w:val="center"/>
        <w:rPr>
          <w:rFonts w:ascii="Arial" w:eastAsia="Times New Roman" w:hAnsi="Arial" w:cs="Arial"/>
          <w:sz w:val="22"/>
          <w:szCs w:val="22"/>
          <w:shd w:val="pct15" w:color="auto" w:fill="FFFFFF"/>
        </w:rPr>
      </w:pPr>
    </w:p>
    <w:p w:rsidR="00FF5BFF" w:rsidRDefault="00FF5BFF">
      <w:pPr>
        <w:rPr>
          <w:rFonts w:ascii="Arial" w:eastAsia="Times New Roman" w:hAnsi="Arial" w:cs="Arial"/>
          <w:sz w:val="22"/>
          <w:szCs w:val="22"/>
          <w:shd w:val="pct15" w:color="auto" w:fill="FFFFFF"/>
        </w:rPr>
      </w:pPr>
      <w:r>
        <w:rPr>
          <w:rFonts w:ascii="Arial" w:eastAsia="Times New Roman" w:hAnsi="Arial" w:cs="Arial"/>
          <w:sz w:val="22"/>
          <w:szCs w:val="22"/>
        </w:rPr>
        <w:t>From here, a certain churning probability can be obtained through the following relationship:</w:t>
      </w:r>
    </w:p>
    <w:p w:rsidR="00382E41" w:rsidRDefault="00382E41">
      <w:pPr>
        <w:rPr>
          <w:rFonts w:ascii="Arial" w:eastAsia="Times New Roman" w:hAnsi="Arial" w:cs="Arial"/>
          <w:color w:val="444950"/>
          <w:sz w:val="22"/>
          <w:szCs w:val="22"/>
        </w:rPr>
      </w:pPr>
    </w:p>
    <w:p w:rsidR="00FF5BFF" w:rsidRDefault="00FF5BFF">
      <w:pPr>
        <w:rPr>
          <w:rFonts w:ascii="Arial" w:eastAsia="Times New Roman" w:hAnsi="Arial" w:cs="Arial"/>
          <w:color w:val="444950"/>
          <w:sz w:val="22"/>
          <w:szCs w:val="22"/>
        </w:rPr>
      </w:pPr>
      <w:r>
        <w:rPr>
          <w:rFonts w:ascii="Arial" w:eastAsia="Times New Roman" w:hAnsi="Arial" w:cs="Arial"/>
          <w:color w:val="444950"/>
          <w:sz w:val="22"/>
          <w:szCs w:val="22"/>
        </w:rPr>
        <w:tab/>
      </w:r>
      <w:r>
        <w:rPr>
          <w:rFonts w:ascii="Arial" w:eastAsia="Times New Roman" w:hAnsi="Arial" w:cs="Arial"/>
          <w:color w:val="444950"/>
          <w:sz w:val="22"/>
          <w:szCs w:val="22"/>
        </w:rPr>
        <w:tab/>
      </w:r>
      <w:r>
        <w:rPr>
          <w:rFonts w:ascii="Arial" w:eastAsia="Times New Roman" w:hAnsi="Arial" w:cs="Arial"/>
          <w:color w:val="444950"/>
          <w:sz w:val="22"/>
          <w:szCs w:val="22"/>
        </w:rPr>
        <w:tab/>
      </w:r>
      <w:r>
        <w:rPr>
          <w:rFonts w:ascii="Arial" w:eastAsia="Times New Roman" w:hAnsi="Arial" w:cs="Arial"/>
          <w:color w:val="444950"/>
          <w:sz w:val="22"/>
          <w:szCs w:val="22"/>
        </w:rPr>
        <w:tab/>
      </w:r>
      <w:r>
        <w:rPr>
          <w:rFonts w:ascii="Arial" w:eastAsia="Times New Roman" w:hAnsi="Arial" w:cs="Arial"/>
          <w:color w:val="444950"/>
          <w:sz w:val="22"/>
          <w:szCs w:val="22"/>
        </w:rPr>
        <w:tab/>
      </w:r>
      <m:oMath>
        <m:d>
          <m:dPr>
            <m:ctrlPr>
              <w:rPr>
                <w:rFonts w:ascii="Cambria Math" w:eastAsia="Times New Roman" w:hAnsi="Cambria Math" w:cs="Arial"/>
                <w:i/>
                <w:color w:val="444950"/>
                <w:sz w:val="22"/>
                <w:szCs w:val="22"/>
              </w:rPr>
            </m:ctrlPr>
          </m:dPr>
          <m:e>
            <m:r>
              <w:rPr>
                <w:rFonts w:ascii="Cambria Math" w:eastAsia="Times New Roman" w:hAnsi="Cambria Math" w:cs="Arial"/>
                <w:color w:val="444950"/>
                <w:sz w:val="22"/>
                <w:szCs w:val="22"/>
              </w:rPr>
              <m:t>3</m:t>
            </m:r>
          </m:e>
        </m:d>
        <m:r>
          <w:rPr>
            <w:rFonts w:ascii="Cambria Math" w:eastAsia="Times New Roman" w:hAnsi="Cambria Math" w:cs="Arial"/>
            <w:color w:val="444950"/>
            <w:sz w:val="22"/>
            <w:szCs w:val="22"/>
          </w:rPr>
          <m:t xml:space="preserve">   p=</m:t>
        </m:r>
        <m:f>
          <m:fPr>
            <m:ctrlPr>
              <w:rPr>
                <w:rFonts w:ascii="Cambria Math" w:eastAsia="Times New Roman" w:hAnsi="Cambria Math" w:cs="Arial"/>
                <w:i/>
                <w:color w:val="444950"/>
                <w:sz w:val="22"/>
                <w:szCs w:val="22"/>
              </w:rPr>
            </m:ctrlPr>
          </m:fPr>
          <m:num>
            <m:r>
              <w:rPr>
                <w:rFonts w:ascii="Cambria Math" w:eastAsia="Times New Roman" w:hAnsi="Cambria Math" w:cs="Arial"/>
                <w:color w:val="444950"/>
                <w:sz w:val="22"/>
                <w:szCs w:val="22"/>
              </w:rPr>
              <m:t>Odds</m:t>
            </m:r>
          </m:num>
          <m:den>
            <m:r>
              <w:rPr>
                <w:rFonts w:ascii="Cambria Math" w:eastAsia="Times New Roman" w:hAnsi="Cambria Math" w:cs="Arial"/>
                <w:color w:val="444950"/>
                <w:sz w:val="22"/>
                <w:szCs w:val="22"/>
              </w:rPr>
              <m:t>1+Odds</m:t>
            </m:r>
          </m:den>
        </m:f>
      </m:oMath>
    </w:p>
    <w:p w:rsidR="00AD4597" w:rsidRDefault="00AD4597">
      <w:pPr>
        <w:rPr>
          <w:rFonts w:ascii="Arial" w:eastAsia="Times New Roman" w:hAnsi="Arial" w:cs="Arial"/>
          <w:color w:val="444950"/>
          <w:sz w:val="22"/>
          <w:szCs w:val="22"/>
        </w:rPr>
      </w:pPr>
    </w:p>
    <w:p w:rsidR="00AD4597" w:rsidRDefault="006B314B">
      <w:pPr>
        <w:rPr>
          <w:rFonts w:ascii="Arial" w:eastAsia="Times New Roman" w:hAnsi="Arial" w:cs="Arial"/>
          <w:color w:val="000000" w:themeColor="text1"/>
          <w:sz w:val="22"/>
          <w:szCs w:val="22"/>
        </w:rPr>
      </w:pPr>
      <w:r>
        <w:rPr>
          <w:rFonts w:ascii="Arial" w:eastAsia="Times New Roman" w:hAnsi="Arial" w:cs="Arial"/>
          <w:color w:val="444950"/>
          <w:sz w:val="22"/>
          <w:szCs w:val="22"/>
        </w:rPr>
        <w:tab/>
      </w:r>
      <w:r w:rsidR="00AD4597" w:rsidRPr="006B314B">
        <w:rPr>
          <w:rFonts w:ascii="Arial" w:eastAsia="Times New Roman" w:hAnsi="Arial" w:cs="Arial"/>
          <w:color w:val="000000" w:themeColor="text1"/>
          <w:sz w:val="22"/>
          <w:szCs w:val="22"/>
        </w:rPr>
        <w:t>Finally, the cutoff for the churning probability was obtained through the SPSS output</w:t>
      </w:r>
      <w:r w:rsidRPr="006B314B">
        <w:rPr>
          <w:rFonts w:ascii="Arial" w:eastAsia="Times New Roman" w:hAnsi="Arial" w:cs="Arial"/>
          <w:color w:val="000000" w:themeColor="text1"/>
          <w:sz w:val="22"/>
          <w:szCs w:val="22"/>
        </w:rPr>
        <w:t xml:space="preserve"> of the logistic regression analysis as can be seen through the figure below. Customers with a corresponding probability of greater than 50% will most likely churn, while customers with a corresponding probability of 50% or less will most likely do otherwise.</w:t>
      </w:r>
    </w:p>
    <w:p w:rsidR="006B314B" w:rsidRPr="006B314B" w:rsidRDefault="006B314B">
      <w:pPr>
        <w:rPr>
          <w:rFonts w:ascii="Arial" w:eastAsia="Times New Roman" w:hAnsi="Arial" w:cs="Arial"/>
          <w:color w:val="000000" w:themeColor="text1"/>
          <w:sz w:val="22"/>
          <w:szCs w:val="22"/>
        </w:rPr>
      </w:pPr>
    </w:p>
    <w:p w:rsidR="006B314B" w:rsidRDefault="006B314B" w:rsidP="006B314B">
      <w:pPr>
        <w:jc w:val="center"/>
        <w:rPr>
          <w:rFonts w:ascii="Arial" w:eastAsia="Times New Roman" w:hAnsi="Arial" w:cs="Arial"/>
          <w:color w:val="000000" w:themeColor="text1"/>
          <w:sz w:val="22"/>
          <w:szCs w:val="22"/>
        </w:rPr>
      </w:pPr>
      <w:r>
        <w:rPr>
          <w:rFonts w:ascii="Arial" w:eastAsia="Times New Roman" w:hAnsi="Arial" w:cs="Arial"/>
          <w:noProof/>
          <w:color w:val="000000" w:themeColor="text1"/>
          <w:sz w:val="22"/>
          <w:szCs w:val="22"/>
        </w:rPr>
        <w:drawing>
          <wp:inline distT="0" distB="0" distL="0" distR="0">
            <wp:extent cx="4305300" cy="16644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25 at 2.44.13 AM.png"/>
                    <pic:cNvPicPr/>
                  </pic:nvPicPr>
                  <pic:blipFill>
                    <a:blip r:embed="rId7">
                      <a:extLst>
                        <a:ext uri="{28A0092B-C50C-407E-A947-70E740481C1C}">
                          <a14:useLocalDpi xmlns:a14="http://schemas.microsoft.com/office/drawing/2010/main" val="0"/>
                        </a:ext>
                      </a:extLst>
                    </a:blip>
                    <a:stretch>
                      <a:fillRect/>
                    </a:stretch>
                  </pic:blipFill>
                  <pic:spPr>
                    <a:xfrm>
                      <a:off x="0" y="0"/>
                      <a:ext cx="4309219" cy="1665983"/>
                    </a:xfrm>
                    <a:prstGeom prst="rect">
                      <a:avLst/>
                    </a:prstGeom>
                  </pic:spPr>
                </pic:pic>
              </a:graphicData>
            </a:graphic>
          </wp:inline>
        </w:drawing>
      </w:r>
    </w:p>
    <w:p w:rsidR="006B314B" w:rsidRPr="00AD4597" w:rsidRDefault="006B314B" w:rsidP="006B314B">
      <w:pPr>
        <w:rPr>
          <w:rFonts w:ascii="Arial" w:eastAsia="Times New Roman" w:hAnsi="Arial" w:cs="Arial"/>
          <w:color w:val="FF0000"/>
          <w:sz w:val="22"/>
          <w:szCs w:val="22"/>
        </w:rPr>
      </w:pPr>
      <w:r w:rsidRPr="00AD4597">
        <w:rPr>
          <w:rFonts w:ascii="Arial" w:eastAsia="Times New Roman" w:hAnsi="Arial" w:cs="Arial"/>
          <w:color w:val="FF0000"/>
          <w:sz w:val="22"/>
          <w:szCs w:val="22"/>
        </w:rPr>
        <w:t>*Please refer to the attached excel file for reference on computations and reclassifications.</w:t>
      </w:r>
    </w:p>
    <w:p w:rsidR="006B314B" w:rsidRDefault="006B314B" w:rsidP="006B314B">
      <w:pPr>
        <w:rPr>
          <w:rFonts w:ascii="Arial" w:eastAsia="Times New Roman" w:hAnsi="Arial" w:cs="Arial"/>
          <w:color w:val="000000" w:themeColor="text1"/>
          <w:sz w:val="22"/>
          <w:szCs w:val="22"/>
        </w:rPr>
      </w:pPr>
    </w:p>
    <w:p w:rsidR="002B7D19" w:rsidRDefault="006B314B" w:rsidP="002B7D19">
      <w:pPr>
        <w:rPr>
          <w:rFonts w:ascii="Arial" w:eastAsia="Times New Roman" w:hAnsi="Arial" w:cs="Arial"/>
          <w:noProof/>
          <w:color w:val="000000" w:themeColor="text1"/>
          <w:sz w:val="22"/>
          <w:szCs w:val="22"/>
        </w:rPr>
      </w:pPr>
      <w:r>
        <w:rPr>
          <w:rFonts w:ascii="Arial" w:eastAsia="Times New Roman" w:hAnsi="Arial" w:cs="Arial"/>
          <w:color w:val="000000" w:themeColor="text1"/>
          <w:sz w:val="22"/>
          <w:szCs w:val="22"/>
        </w:rPr>
        <w:tab/>
      </w:r>
      <w:r w:rsidR="002B7D19">
        <w:rPr>
          <w:rFonts w:ascii="Arial" w:eastAsia="Times New Roman" w:hAnsi="Arial" w:cs="Arial"/>
          <w:color w:val="000000" w:themeColor="text1"/>
          <w:sz w:val="22"/>
          <w:szCs w:val="22"/>
        </w:rPr>
        <w:t xml:space="preserve">However, predictions using the above logistic regression model must be utilized with caution as the Hosmer and </w:t>
      </w:r>
      <w:proofErr w:type="spellStart"/>
      <w:r w:rsidR="002B7D19">
        <w:rPr>
          <w:rFonts w:ascii="Arial" w:eastAsia="Times New Roman" w:hAnsi="Arial" w:cs="Arial"/>
          <w:color w:val="000000" w:themeColor="text1"/>
          <w:sz w:val="22"/>
          <w:szCs w:val="22"/>
        </w:rPr>
        <w:t>Lemeshow</w:t>
      </w:r>
      <w:proofErr w:type="spellEnd"/>
      <w:r w:rsidR="002B7D19">
        <w:rPr>
          <w:rFonts w:ascii="Arial" w:eastAsia="Times New Roman" w:hAnsi="Arial" w:cs="Arial"/>
          <w:color w:val="000000" w:themeColor="text1"/>
          <w:sz w:val="22"/>
          <w:szCs w:val="22"/>
        </w:rPr>
        <w:t xml:space="preserve"> test yields a significant value of less than 0.05.</w:t>
      </w:r>
      <w:r w:rsidR="002B7D19" w:rsidRPr="002B7D19">
        <w:rPr>
          <w:rFonts w:ascii="Arial" w:eastAsia="Times New Roman" w:hAnsi="Arial" w:cs="Arial"/>
          <w:noProof/>
          <w:color w:val="000000" w:themeColor="text1"/>
          <w:sz w:val="22"/>
          <w:szCs w:val="22"/>
        </w:rPr>
        <w:t xml:space="preserve"> </w:t>
      </w:r>
    </w:p>
    <w:p w:rsidR="006B314B" w:rsidRPr="006B314B" w:rsidRDefault="002B7D19" w:rsidP="002B7D19">
      <w:pPr>
        <w:jc w:val="center"/>
        <w:rPr>
          <w:rFonts w:ascii="Arial" w:eastAsia="Times New Roman" w:hAnsi="Arial" w:cs="Arial"/>
          <w:color w:val="000000" w:themeColor="text1"/>
          <w:sz w:val="22"/>
          <w:szCs w:val="22"/>
        </w:rPr>
      </w:pPr>
      <w:r>
        <w:rPr>
          <w:rFonts w:ascii="Arial" w:eastAsia="Times New Roman" w:hAnsi="Arial" w:cs="Arial"/>
          <w:noProof/>
          <w:color w:val="000000" w:themeColor="text1"/>
          <w:sz w:val="22"/>
          <w:szCs w:val="22"/>
        </w:rPr>
        <w:drawing>
          <wp:inline distT="0" distB="0" distL="0" distR="0" wp14:anchorId="6C2B2544" wp14:editId="4E418715">
            <wp:extent cx="3385548" cy="1165517"/>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4 at 11.46.17 PM.png"/>
                    <pic:cNvPicPr/>
                  </pic:nvPicPr>
                  <pic:blipFill>
                    <a:blip r:embed="rId8">
                      <a:extLst>
                        <a:ext uri="{28A0092B-C50C-407E-A947-70E740481C1C}">
                          <a14:useLocalDpi xmlns:a14="http://schemas.microsoft.com/office/drawing/2010/main" val="0"/>
                        </a:ext>
                      </a:extLst>
                    </a:blip>
                    <a:stretch>
                      <a:fillRect/>
                    </a:stretch>
                  </pic:blipFill>
                  <pic:spPr>
                    <a:xfrm>
                      <a:off x="0" y="0"/>
                      <a:ext cx="3391321" cy="1167504"/>
                    </a:xfrm>
                    <a:prstGeom prst="rect">
                      <a:avLst/>
                    </a:prstGeom>
                  </pic:spPr>
                </pic:pic>
              </a:graphicData>
            </a:graphic>
          </wp:inline>
        </w:drawing>
      </w:r>
      <w:bookmarkStart w:id="0" w:name="_GoBack"/>
      <w:bookmarkEnd w:id="0"/>
    </w:p>
    <w:sectPr w:rsidR="006B314B" w:rsidRPr="006B314B" w:rsidSect="0048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27F15"/>
    <w:multiLevelType w:val="hybridMultilevel"/>
    <w:tmpl w:val="8B42E8DC"/>
    <w:lvl w:ilvl="0" w:tplc="34DC3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DD"/>
    <w:rsid w:val="001D729B"/>
    <w:rsid w:val="00265222"/>
    <w:rsid w:val="002B7D19"/>
    <w:rsid w:val="002C3353"/>
    <w:rsid w:val="002C3E9C"/>
    <w:rsid w:val="002E78BC"/>
    <w:rsid w:val="00382E41"/>
    <w:rsid w:val="003E6166"/>
    <w:rsid w:val="004839A4"/>
    <w:rsid w:val="00580FB4"/>
    <w:rsid w:val="006B314B"/>
    <w:rsid w:val="00906783"/>
    <w:rsid w:val="00940C0C"/>
    <w:rsid w:val="009531DD"/>
    <w:rsid w:val="009E1133"/>
    <w:rsid w:val="009E142C"/>
    <w:rsid w:val="00AD4597"/>
    <w:rsid w:val="00BC72F7"/>
    <w:rsid w:val="00E33335"/>
    <w:rsid w:val="00FF5B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6733"/>
  <w14:defaultImageDpi w14:val="32767"/>
  <w15:chartTrackingRefBased/>
  <w15:docId w15:val="{E7602445-F2A6-9842-8672-39B74605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166"/>
    <w:pPr>
      <w:ind w:left="720"/>
      <w:contextualSpacing/>
    </w:pPr>
  </w:style>
  <w:style w:type="character" w:styleId="PlaceholderText">
    <w:name w:val="Placeholder Text"/>
    <w:basedOn w:val="DefaultParagraphFont"/>
    <w:uiPriority w:val="99"/>
    <w:semiHidden/>
    <w:rsid w:val="00382E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Judd Daniel Ang</dc:creator>
  <cp:keywords/>
  <dc:description/>
  <cp:lastModifiedBy>Judd Daniel Ang</cp:lastModifiedBy>
  <cp:revision>5</cp:revision>
  <dcterms:created xsi:type="dcterms:W3CDTF">2018-08-24T19:04:00Z</dcterms:created>
  <dcterms:modified xsi:type="dcterms:W3CDTF">2018-08-24T19:41:00Z</dcterms:modified>
</cp:coreProperties>
</file>