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F5" w:rsidRDefault="00A83AF5" w:rsidP="00A83AF5">
      <w:pPr>
        <w:pStyle w:val="NormalWeb"/>
        <w:spacing w:before="0" w:beforeAutospacing="0" w:after="200" w:afterAutospacing="0" w:line="276" w:lineRule="auto"/>
        <w:jc w:val="center"/>
      </w:pPr>
      <w:r>
        <w:rPr>
          <w:rFonts w:ascii="Calibri" w:hAnsi="Calibri"/>
          <w:b/>
          <w:bCs/>
          <w:color w:val="000000"/>
          <w:sz w:val="48"/>
          <w:szCs w:val="48"/>
        </w:rPr>
        <w:t>UNIVERSIDAD NACIONAL DE CORDOBA</w:t>
      </w:r>
    </w:p>
    <w:p w:rsidR="00A83AF5" w:rsidRDefault="00A83AF5" w:rsidP="00A83AF5">
      <w:pPr>
        <w:pStyle w:val="NormalWeb"/>
        <w:spacing w:before="0" w:beforeAutospacing="0" w:after="200" w:afterAutospacing="0" w:line="276" w:lineRule="auto"/>
        <w:jc w:val="center"/>
      </w:pPr>
      <w:r>
        <w:rPr>
          <w:rFonts w:ascii="Calibri" w:hAnsi="Calibri"/>
          <w:color w:val="000000"/>
          <w:sz w:val="36"/>
          <w:szCs w:val="36"/>
        </w:rPr>
        <w:t>Facultad de Ciencias Exactas, Físicas y Naturales</w:t>
      </w:r>
    </w:p>
    <w:p w:rsidR="00A83AF5" w:rsidRDefault="00A83AF5" w:rsidP="00A83AF5">
      <w:pPr>
        <w:pStyle w:val="NormalWeb"/>
        <w:spacing w:before="0" w:beforeAutospacing="0" w:after="200" w:afterAutospacing="0" w:line="276" w:lineRule="auto"/>
        <w:jc w:val="center"/>
      </w:pPr>
      <w:r>
        <w:rPr>
          <w:rFonts w:ascii="Calibri" w:hAnsi="Calibri"/>
          <w:noProof/>
          <w:color w:val="000000"/>
          <w:sz w:val="36"/>
          <w:szCs w:val="36"/>
        </w:rPr>
        <w:drawing>
          <wp:inline distT="0" distB="0" distL="0" distR="0" wp14:anchorId="5F0DA820" wp14:editId="29F7C059">
            <wp:extent cx="3133725" cy="2676525"/>
            <wp:effectExtent l="0" t="0" r="0" b="0"/>
            <wp:docPr id="2" name="Imagen 2" descr="https://lh3.googleusercontent.com/4tH00l0hz_yhjvByXmoo4a9Um6vySxD5WjcVmrNzO9cjtHYhBenWy_J9J_pdYY1XyE8bgtcNTfggCFHQNDNM7FUQXdiqUhwNLghEn6DJCfJ3bOkuDN8Zs7pIOwssKHH2fjnXqSsltldvq7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tH00l0hz_yhjvByXmoo4a9Um6vySxD5WjcVmrNzO9cjtHYhBenWy_J9J_pdYY1XyE8bgtcNTfggCFHQNDNM7FUQXdiqUhwNLghEn6DJCfJ3bOkuDN8Zs7pIOwssKHH2fjnXqSsltldvq7q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F5" w:rsidRPr="00F47F53" w:rsidRDefault="00A83AF5" w:rsidP="00A83AF5">
      <w:pPr>
        <w:pStyle w:val="NormalWeb"/>
        <w:spacing w:before="0" w:beforeAutospacing="0" w:after="200" w:afterAutospacing="0" w:line="276" w:lineRule="auto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Proyecto Final</w:t>
      </w:r>
    </w:p>
    <w:p w:rsidR="00A83AF5" w:rsidRPr="00F47F53" w:rsidRDefault="00A83AF5" w:rsidP="00A83AF5">
      <w:pPr>
        <w:pStyle w:val="NormalWeb"/>
        <w:spacing w:before="0" w:beforeAutospacing="0" w:after="200" w:afterAutospacing="0" w:line="276" w:lineRule="auto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hAnsi="Calibri"/>
          <w:b/>
          <w:bCs/>
          <w:color w:val="000000"/>
          <w:sz w:val="36"/>
          <w:szCs w:val="36"/>
        </w:rPr>
        <w:t>Electronica</w:t>
      </w:r>
      <w:proofErr w:type="spellEnd"/>
      <w:r>
        <w:rPr>
          <w:rFonts w:ascii="Calibri" w:hAnsi="Calibri"/>
          <w:b/>
          <w:bCs/>
          <w:color w:val="000000"/>
          <w:sz w:val="36"/>
          <w:szCs w:val="36"/>
        </w:rPr>
        <w:t xml:space="preserve"> Digital II</w:t>
      </w:r>
    </w:p>
    <w:p w:rsidR="00A83AF5" w:rsidRPr="0037638D" w:rsidRDefault="00A83AF5" w:rsidP="00A83AF5">
      <w:pPr>
        <w:pStyle w:val="NormalWeb"/>
        <w:spacing w:before="0" w:beforeAutospacing="0" w:after="200" w:afterAutospacing="0" w:line="276" w:lineRule="auto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GRUPO N° 11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A83AF5" w:rsidRPr="0037638D" w:rsidRDefault="00A83AF5" w:rsidP="00A83AF5">
      <w:pPr>
        <w:pStyle w:val="NormalWeb"/>
        <w:spacing w:before="0" w:beforeAutospacing="0" w:after="0" w:afterAutospacing="0" w:line="276" w:lineRule="auto"/>
        <w:jc w:val="both"/>
        <w:rPr>
          <w:rFonts w:ascii="Calibri" w:hAnsi="Calibri"/>
          <w:color w:val="000000"/>
          <w:sz w:val="28"/>
          <w:szCs w:val="28"/>
        </w:rPr>
      </w:pPr>
      <w:r w:rsidRPr="0037638D">
        <w:rPr>
          <w:rFonts w:ascii="Calibri" w:hAnsi="Calibri"/>
          <w:color w:val="000000"/>
          <w:sz w:val="28"/>
          <w:szCs w:val="28"/>
        </w:rPr>
        <w:t>INTEGRANTES:</w:t>
      </w:r>
    </w:p>
    <w:p w:rsidR="00A83AF5" w:rsidRDefault="00A83AF5" w:rsidP="00A83AF5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Calibri" w:hAnsi="Calibri"/>
          <w:color w:val="000000"/>
          <w:sz w:val="28"/>
          <w:szCs w:val="28"/>
        </w:rPr>
      </w:pPr>
      <w:r w:rsidRPr="0037638D">
        <w:rPr>
          <w:rFonts w:ascii="Calibri" w:hAnsi="Calibri"/>
          <w:color w:val="000000"/>
          <w:sz w:val="28"/>
          <w:szCs w:val="28"/>
        </w:rPr>
        <w:t>AGU</w:t>
      </w:r>
      <w:r>
        <w:rPr>
          <w:rFonts w:ascii="Calibri" w:hAnsi="Calibri"/>
          <w:color w:val="000000"/>
          <w:sz w:val="28"/>
          <w:szCs w:val="28"/>
        </w:rPr>
        <w:t>E</w:t>
      </w:r>
      <w:r w:rsidRPr="0037638D">
        <w:rPr>
          <w:rFonts w:ascii="Calibri" w:hAnsi="Calibri"/>
          <w:color w:val="000000"/>
          <w:sz w:val="28"/>
          <w:szCs w:val="28"/>
        </w:rPr>
        <w:t>RREBERRY, MATTHEW (93.739.112)</w:t>
      </w:r>
      <w:r>
        <w:rPr>
          <w:rFonts w:ascii="Calibri" w:hAnsi="Calibri"/>
          <w:color w:val="000000"/>
          <w:sz w:val="28"/>
          <w:szCs w:val="28"/>
        </w:rPr>
        <w:t xml:space="preserve"> (ICOMP)</w:t>
      </w:r>
    </w:p>
    <w:p w:rsidR="00A83AF5" w:rsidRDefault="00A83AF5" w:rsidP="00A83AF5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Calibri" w:hAnsi="Calibri"/>
          <w:color w:val="000000"/>
          <w:sz w:val="28"/>
          <w:szCs w:val="28"/>
        </w:rPr>
      </w:pPr>
      <w:r w:rsidRPr="0037638D">
        <w:rPr>
          <w:rFonts w:ascii="Calibri" w:hAnsi="Calibri"/>
          <w:color w:val="000000"/>
          <w:sz w:val="28"/>
          <w:szCs w:val="28"/>
        </w:rPr>
        <w:t>TROMBOTTO, AGUSTÍN (39.071.116)</w:t>
      </w:r>
      <w:r>
        <w:rPr>
          <w:rFonts w:ascii="Calibri" w:hAnsi="Calibri"/>
          <w:color w:val="000000"/>
          <w:sz w:val="28"/>
          <w:szCs w:val="28"/>
        </w:rPr>
        <w:t xml:space="preserve"> (ICOMP)</w:t>
      </w:r>
    </w:p>
    <w:p w:rsidR="00A83AF5" w:rsidRDefault="00A83AF5" w:rsidP="00A83AF5">
      <w:pPr>
        <w:pStyle w:val="NormalWeb"/>
        <w:spacing w:before="240" w:beforeAutospacing="0" w:after="0" w:afterAutospacing="0" w:line="276" w:lineRule="auto"/>
        <w:jc w:val="both"/>
        <w:rPr>
          <w:rFonts w:ascii="Calibri" w:hAnsi="Calibri"/>
          <w:color w:val="000000"/>
          <w:sz w:val="28"/>
          <w:szCs w:val="28"/>
        </w:rPr>
      </w:pPr>
      <w:r w:rsidRPr="00F47F53">
        <w:rPr>
          <w:rFonts w:ascii="Calibri" w:hAnsi="Calibri"/>
          <w:color w:val="000000"/>
          <w:sz w:val="28"/>
          <w:szCs w:val="28"/>
        </w:rPr>
        <w:t xml:space="preserve">DOCENTE: </w:t>
      </w:r>
      <w:proofErr w:type="spellStart"/>
      <w:r>
        <w:rPr>
          <w:rFonts w:ascii="Calibri" w:hAnsi="Calibri"/>
          <w:color w:val="000000"/>
          <w:sz w:val="28"/>
          <w:szCs w:val="28"/>
        </w:rPr>
        <w:t>Ing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Carmen </w:t>
      </w:r>
      <w:proofErr w:type="spellStart"/>
      <w:r>
        <w:rPr>
          <w:rFonts w:ascii="Calibri" w:hAnsi="Calibri"/>
          <w:color w:val="000000"/>
          <w:sz w:val="28"/>
          <w:szCs w:val="28"/>
        </w:rPr>
        <w:t>Rodriguez</w:t>
      </w:r>
      <w:proofErr w:type="spellEnd"/>
      <w:r w:rsidRPr="00F47F53">
        <w:rPr>
          <w:rFonts w:ascii="Calibri" w:hAnsi="Calibri"/>
          <w:color w:val="000000"/>
          <w:sz w:val="28"/>
          <w:szCs w:val="28"/>
        </w:rPr>
        <w:t>.</w:t>
      </w:r>
    </w:p>
    <w:p w:rsidR="00A83AF5" w:rsidRDefault="00A83AF5" w:rsidP="00A83AF5">
      <w:pPr>
        <w:pStyle w:val="NormalWeb"/>
        <w:spacing w:before="240" w:beforeAutospacing="0" w:after="0" w:afterAutospacing="0" w:line="276" w:lineRule="auto"/>
        <w:jc w:val="both"/>
        <w:rPr>
          <w:rFonts w:ascii="Calibri" w:hAnsi="Calibri"/>
          <w:color w:val="000000"/>
          <w:sz w:val="28"/>
          <w:szCs w:val="28"/>
        </w:rPr>
      </w:pPr>
      <w:r w:rsidRPr="00F47F53">
        <w:rPr>
          <w:rFonts w:ascii="Calibri" w:hAnsi="Calibri"/>
          <w:color w:val="000000"/>
          <w:sz w:val="28"/>
          <w:szCs w:val="28"/>
        </w:rPr>
        <w:t xml:space="preserve">AÑO: </w:t>
      </w:r>
      <w:r>
        <w:rPr>
          <w:rFonts w:ascii="Calibri" w:hAnsi="Calibri"/>
          <w:color w:val="000000"/>
          <w:sz w:val="28"/>
          <w:szCs w:val="28"/>
        </w:rPr>
        <w:t>2016</w:t>
      </w:r>
      <w:r>
        <w:rPr>
          <w:rFonts w:ascii="Calibri" w:hAnsi="Calibri"/>
          <w:color w:val="000000"/>
          <w:sz w:val="28"/>
          <w:szCs w:val="28"/>
        </w:rPr>
        <w:t>.</w:t>
      </w:r>
    </w:p>
    <w:p w:rsidR="00A83AF5" w:rsidRDefault="00A83AF5">
      <w:pPr>
        <w:spacing w:after="160" w:line="259" w:lineRule="auto"/>
        <w:ind w:left="0"/>
        <w:jc w:val="left"/>
        <w:rPr>
          <w:lang w:val="es-AR"/>
        </w:rPr>
      </w:pPr>
      <w:r>
        <w:rPr>
          <w:lang w:val="es-AR"/>
        </w:rPr>
        <w:br w:type="page"/>
      </w:r>
    </w:p>
    <w:p w:rsidR="00A83AF5" w:rsidRDefault="00A83AF5" w:rsidP="00A83AF5">
      <w:pPr>
        <w:pStyle w:val="Ttulo2"/>
        <w:rPr>
          <w:rFonts w:eastAsia="Times New Roman"/>
          <w:lang w:eastAsia="es-AR"/>
        </w:rPr>
      </w:pPr>
      <w:proofErr w:type="spellStart"/>
      <w:r>
        <w:rPr>
          <w:rFonts w:eastAsia="Times New Roman"/>
          <w:lang w:eastAsia="es-AR"/>
        </w:rPr>
        <w:lastRenderedPageBreak/>
        <w:t>Introduccion</w:t>
      </w:r>
      <w:proofErr w:type="spellEnd"/>
    </w:p>
    <w:p w:rsidR="00A83AF5" w:rsidRDefault="00A83AF5" w:rsidP="00A83AF5">
      <w:pPr>
        <w:spacing w:after="240"/>
        <w:rPr>
          <w:rFonts w:eastAsiaTheme="minorEastAsia"/>
        </w:rPr>
      </w:pPr>
    </w:p>
    <w:p w:rsidR="00A83AF5" w:rsidRDefault="00A83AF5" w:rsidP="00A83AF5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El proyecto final de la materia consiste en la realización de un cubo de Leds de 4x4x4 con su correspondiente hardware y software para manejar su funcionamiento. Se usará un microcontrolador PIC 16F887 y un entorno de desarrollo (IDE) para </w:t>
      </w:r>
      <w:proofErr w:type="spellStart"/>
      <w:r>
        <w:rPr>
          <w:rFonts w:eastAsiaTheme="minorEastAsia"/>
        </w:rPr>
        <w:t>asembler</w:t>
      </w:r>
      <w:proofErr w:type="spellEnd"/>
      <w:r>
        <w:rPr>
          <w:rFonts w:eastAsiaTheme="minorEastAsia"/>
        </w:rPr>
        <w:t xml:space="preserve">: </w:t>
      </w:r>
      <w:r w:rsidRPr="00A83AF5">
        <w:rPr>
          <w:rFonts w:eastAsiaTheme="minorEastAsia"/>
        </w:rPr>
        <w:t>MPLAB X IDE v3.26</w:t>
      </w:r>
      <w:r>
        <w:rPr>
          <w:rFonts w:eastAsiaTheme="minorEastAsia"/>
        </w:rPr>
        <w:t>.</w:t>
      </w:r>
    </w:p>
    <w:p w:rsidR="00A83AF5" w:rsidRDefault="00A83AF5" w:rsidP="00A83AF5">
      <w:pPr>
        <w:pStyle w:val="Ttulo2"/>
        <w:rPr>
          <w:rFonts w:eastAsiaTheme="minorEastAsia"/>
        </w:rPr>
      </w:pPr>
      <w:proofErr w:type="spellStart"/>
      <w:r w:rsidRPr="00A83AF5">
        <w:rPr>
          <w:rFonts w:eastAsia="Times New Roman"/>
          <w:lang w:eastAsia="es-AR"/>
        </w:rPr>
        <w:t>Descripcion</w:t>
      </w:r>
      <w:proofErr w:type="spellEnd"/>
      <w:r>
        <w:rPr>
          <w:rFonts w:eastAsiaTheme="minorEastAsia"/>
        </w:rPr>
        <w:t xml:space="preserve"> del Proyecto</w:t>
      </w:r>
    </w:p>
    <w:p w:rsidR="00A83AF5" w:rsidRDefault="00A83AF5" w:rsidP="00A83AF5"/>
    <w:p w:rsidR="00A83AF5" w:rsidRDefault="00A83AF5" w:rsidP="00A83AF5">
      <w:r>
        <w:t xml:space="preserve">El sistema </w:t>
      </w:r>
      <w:proofErr w:type="spellStart"/>
      <w:r>
        <w:t>consisite</w:t>
      </w:r>
      <w:proofErr w:type="spellEnd"/>
      <w:r>
        <w:t xml:space="preserve"> un hardware determinando que, a través de un puerto serie, se conecta con el ordenador. En éste se coloca el </w:t>
      </w:r>
      <w:proofErr w:type="spellStart"/>
      <w:proofErr w:type="gramStart"/>
      <w:r>
        <w:t>numero</w:t>
      </w:r>
      <w:proofErr w:type="spellEnd"/>
      <w:proofErr w:type="gramEnd"/>
      <w:r>
        <w:t xml:space="preserve"> de secuencia a realizar y, una vez envidado este dato desde la consola, se detecta el cambio en el PIC y se nota el cambio de secuencia en el Cubo de leds. A continuación se muestra el </w:t>
      </w: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spellStart"/>
      <w:r>
        <w:t>correspondite</w:t>
      </w:r>
      <w:proofErr w:type="spellEnd"/>
      <w:r>
        <w:t xml:space="preserve"> a cada secuencia:</w:t>
      </w:r>
    </w:p>
    <w:p w:rsidR="00A83AF5" w:rsidRDefault="00A83AF5" w:rsidP="00A83AF5"/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83AF5" w:rsidTr="006C6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A83AF5" w:rsidP="00A83AF5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Numero de Secuencia</w:t>
            </w:r>
          </w:p>
        </w:tc>
        <w:tc>
          <w:tcPr>
            <w:tcW w:w="4489" w:type="dxa"/>
          </w:tcPr>
          <w:p w:rsidR="00A83AF5" w:rsidRDefault="00A83AF5" w:rsidP="006C65B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Nombre de Secuencia</w:t>
            </w:r>
          </w:p>
        </w:tc>
      </w:tr>
      <w:tr w:rsidR="00A83AF5" w:rsidTr="006C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A83AF5" w:rsidP="006C65B4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89" w:type="dxa"/>
          </w:tcPr>
          <w:p w:rsidR="00A83AF5" w:rsidRPr="006C65B4" w:rsidRDefault="006C65B4" w:rsidP="006C65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PRENDE_TODO_CUBO</w:t>
            </w:r>
          </w:p>
        </w:tc>
      </w:tr>
      <w:tr w:rsidR="00A83AF5" w:rsidTr="006C65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6C65B4" w:rsidP="006C65B4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89" w:type="dxa"/>
          </w:tcPr>
          <w:p w:rsidR="00A83AF5" w:rsidRDefault="006C65B4" w:rsidP="006C65B4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>
              <w:t>PRENDE_1x1</w:t>
            </w:r>
          </w:p>
        </w:tc>
      </w:tr>
      <w:tr w:rsidR="00A83AF5" w:rsidTr="006C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6C65B4" w:rsidP="006C65B4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489" w:type="dxa"/>
          </w:tcPr>
          <w:p w:rsidR="00A83AF5" w:rsidRDefault="006C65B4" w:rsidP="006C65B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PRENDE_PERIMETRO</w:t>
            </w:r>
          </w:p>
        </w:tc>
      </w:tr>
      <w:tr w:rsidR="00A83AF5" w:rsidTr="006C65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6C65B4" w:rsidP="006C65B4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489" w:type="dxa"/>
          </w:tcPr>
          <w:p w:rsidR="00A83AF5" w:rsidRDefault="006C65B4" w:rsidP="006C65B4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>
              <w:t>PRENDE_COLUM</w:t>
            </w:r>
          </w:p>
        </w:tc>
      </w:tr>
      <w:tr w:rsidR="00A83AF5" w:rsidTr="006C6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3AF5" w:rsidRDefault="006C65B4" w:rsidP="006C65B4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489" w:type="dxa"/>
          </w:tcPr>
          <w:p w:rsidR="00A83AF5" w:rsidRDefault="006C65B4" w:rsidP="006C65B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PRENDE_BOLICHE</w:t>
            </w:r>
          </w:p>
        </w:tc>
      </w:tr>
    </w:tbl>
    <w:p w:rsidR="00A83AF5" w:rsidRDefault="00A83AF5" w:rsidP="00A83AF5">
      <w:pPr>
        <w:pStyle w:val="Prrafodelista"/>
        <w:ind w:left="1429"/>
        <w:rPr>
          <w:rFonts w:eastAsiaTheme="minorEastAsia"/>
        </w:rPr>
      </w:pPr>
    </w:p>
    <w:p w:rsidR="006C65B4" w:rsidRDefault="006C65B4" w:rsidP="00A83AF5">
      <w:pPr>
        <w:pStyle w:val="Prrafodelista"/>
        <w:ind w:left="1429"/>
        <w:rPr>
          <w:rFonts w:eastAsiaTheme="minorEastAsia"/>
        </w:rPr>
      </w:pPr>
    </w:p>
    <w:p w:rsidR="006C65B4" w:rsidRDefault="006C65B4" w:rsidP="006C65B4">
      <w:pPr>
        <w:jc w:val="left"/>
        <w:rPr>
          <w:rFonts w:eastAsiaTheme="minorEastAsia"/>
        </w:rPr>
      </w:pPr>
      <w:r>
        <w:rPr>
          <w:rFonts w:eastAsiaTheme="minorEastAsia"/>
        </w:rPr>
        <w:t>PRENDE_TODO_CUBO: enciende todo los leds del cubo</w:t>
      </w:r>
    </w:p>
    <w:p w:rsidR="006C65B4" w:rsidRDefault="006C65B4" w:rsidP="006C65B4">
      <w:pPr>
        <w:jc w:val="left"/>
      </w:pPr>
      <w:r>
        <w:t>PRENDE_1x1</w:t>
      </w:r>
      <w:r>
        <w:t xml:space="preserve">: enciendo un led a la vez, rotando del bit menos significativo al </w:t>
      </w:r>
      <w:proofErr w:type="spellStart"/>
      <w:proofErr w:type="gramStart"/>
      <w:r>
        <w:t>mas</w:t>
      </w:r>
      <w:proofErr w:type="spellEnd"/>
      <w:proofErr w:type="gramEnd"/>
      <w:r>
        <w:t xml:space="preserve"> significativo, un led por piso</w:t>
      </w:r>
    </w:p>
    <w:p w:rsidR="006C65B4" w:rsidRDefault="006C65B4" w:rsidP="006C65B4">
      <w:pPr>
        <w:jc w:val="left"/>
      </w:pPr>
      <w:r>
        <w:t>PRENDE_PERIMETRO: enciende el perímetro del cubo</w:t>
      </w:r>
    </w:p>
    <w:p w:rsidR="006C65B4" w:rsidRDefault="006C65B4" w:rsidP="006C65B4">
      <w:pPr>
        <w:jc w:val="left"/>
      </w:pPr>
      <w:r>
        <w:t xml:space="preserve">PRENDE_COLUM: enciende una columna a la vez, </w:t>
      </w:r>
      <w:proofErr w:type="spellStart"/>
      <w:r>
        <w:t>varieando</w:t>
      </w:r>
      <w:proofErr w:type="spellEnd"/>
      <w:r>
        <w:t xml:space="preserve"> desde el bit0 al bit7</w:t>
      </w:r>
    </w:p>
    <w:p w:rsidR="006C65B4" w:rsidRDefault="006C65B4" w:rsidP="006C65B4">
      <w:pPr>
        <w:jc w:val="left"/>
      </w:pPr>
      <w:r>
        <w:t>PRENDE_BOLICHE: enciende y apaga todo los leds del cubo cada un segundo</w:t>
      </w:r>
    </w:p>
    <w:p w:rsidR="006C65B4" w:rsidRDefault="006C65B4" w:rsidP="006C65B4">
      <w:pPr>
        <w:jc w:val="left"/>
      </w:pPr>
    </w:p>
    <w:p w:rsidR="006C65B4" w:rsidRDefault="006C65B4" w:rsidP="006C65B4">
      <w:pPr>
        <w:pStyle w:val="Ttulo2"/>
        <w:rPr>
          <w:rFonts w:eastAsiaTheme="minorEastAsia"/>
        </w:rPr>
      </w:pPr>
      <w:r>
        <w:rPr>
          <w:rFonts w:eastAsiaTheme="minorEastAsia"/>
        </w:rPr>
        <w:t xml:space="preserve">Especificaciones </w:t>
      </w:r>
      <w:proofErr w:type="spellStart"/>
      <w:r>
        <w:rPr>
          <w:rFonts w:eastAsiaTheme="minorEastAsia"/>
        </w:rPr>
        <w:t>Tecnicas</w:t>
      </w:r>
      <w:proofErr w:type="spellEnd"/>
    </w:p>
    <w:p w:rsidR="003C034A" w:rsidRDefault="003C034A" w:rsidP="003C034A"/>
    <w:p w:rsidR="003C034A" w:rsidRDefault="003C034A" w:rsidP="003C034A">
      <w:r>
        <w:t xml:space="preserve">La conexión de los leds es </w:t>
      </w:r>
      <w:proofErr w:type="spellStart"/>
      <w:r>
        <w:t>anodo</w:t>
      </w:r>
      <w:proofErr w:type="spellEnd"/>
      <w:r>
        <w:t xml:space="preserve"> común entre los del mismo piso, mientras que se conectan los </w:t>
      </w:r>
      <w:proofErr w:type="spellStart"/>
      <w:r>
        <w:t>catodos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 por columnas. De este modo, se realiza la </w:t>
      </w:r>
      <w:proofErr w:type="spellStart"/>
      <w:r>
        <w:t>multiplexacion</w:t>
      </w:r>
      <w:proofErr w:type="spellEnd"/>
      <w:r>
        <w:t xml:space="preserve"> de los pisos de la siguiente manera: al poner en uno la salida del PIC correspondiente a cada piso, el transistor </w:t>
      </w:r>
      <w:proofErr w:type="gramStart"/>
      <w:r>
        <w:t>de los mismo</w:t>
      </w:r>
      <w:proofErr w:type="gramEnd"/>
      <w:r>
        <w:t xml:space="preserve"> satura, dejando un cero en el emisor conectado al </w:t>
      </w:r>
      <w:proofErr w:type="spellStart"/>
      <w:r>
        <w:t>anodo</w:t>
      </w:r>
      <w:proofErr w:type="spellEnd"/>
      <w:r>
        <w:t xml:space="preserve"> del Led. Mientras tanto, los puertos de salida </w:t>
      </w:r>
      <w:proofErr w:type="gramStart"/>
      <w:r>
        <w:t>conectado</w:t>
      </w:r>
      <w:proofErr w:type="gramEnd"/>
      <w:r>
        <w:t xml:space="preserve"> a los </w:t>
      </w:r>
      <w:proofErr w:type="spellStart"/>
      <w:r>
        <w:t>catodos</w:t>
      </w:r>
      <w:proofErr w:type="spellEnd"/>
      <w:r>
        <w:t xml:space="preserve"> de los Leds (correspondiente a las columnas) irán indicado que led prender. De este modo podemos elegir que led encender específicamente.</w:t>
      </w:r>
    </w:p>
    <w:p w:rsidR="003C034A" w:rsidRDefault="003C034A" w:rsidP="003C034A">
      <w:r>
        <w:t>Como se menciona previamente, tenemos 20 transistores que funcionan en modo ‘corte-</w:t>
      </w:r>
      <w:proofErr w:type="spellStart"/>
      <w:r>
        <w:t>saturacion</w:t>
      </w:r>
      <w:proofErr w:type="spellEnd"/>
      <w:r>
        <w:t>’</w:t>
      </w:r>
      <w:r w:rsidR="00C9586F">
        <w:t xml:space="preserve">. A la resistencia de entrada de los leds se conecta uno de estos transistores de modo que, al saturar, la corriente sea aportada por una fuente externa y no por el PIC (ver esquemático). Por otro lado, las diferentes masas de los pisos (conexión </w:t>
      </w:r>
      <w:proofErr w:type="spellStart"/>
      <w:r w:rsidR="00C9586F">
        <w:t>anodo</w:t>
      </w:r>
      <w:proofErr w:type="spellEnd"/>
      <w:r w:rsidR="00C9586F">
        <w:t xml:space="preserve"> común de los leds) poseen también transistores de entrada, los cuales, al saturar, enviaran un ‘0’ de la fuente de alimentación externa.</w:t>
      </w:r>
    </w:p>
    <w:p w:rsidR="00C9586F" w:rsidRPr="003C034A" w:rsidRDefault="00C9586F" w:rsidP="003C034A">
      <w:r>
        <w:lastRenderedPageBreak/>
        <w:t xml:space="preserve">Para la conexión de puerto seria utilizamos UART </w:t>
      </w:r>
      <w:proofErr w:type="spellStart"/>
      <w:r>
        <w:t>Tool</w:t>
      </w:r>
      <w:proofErr w:type="spellEnd"/>
      <w:r>
        <w:t xml:space="preserve"> de PICkit2, cambiando las conexiones de la misma para habilitar la </w:t>
      </w:r>
      <w:proofErr w:type="spellStart"/>
      <w:r>
        <w:t>transimision</w:t>
      </w:r>
      <w:proofErr w:type="spellEnd"/>
      <w:r>
        <w:t xml:space="preserve"> </w:t>
      </w:r>
      <w:bookmarkStart w:id="0" w:name="_GoBack"/>
      <w:bookmarkEnd w:id="0"/>
      <w:r>
        <w:t>de los datos</w:t>
      </w:r>
    </w:p>
    <w:p w:rsidR="006C65B4" w:rsidRPr="006C65B4" w:rsidRDefault="006C65B4" w:rsidP="006C65B4">
      <w:pPr>
        <w:jc w:val="left"/>
        <w:rPr>
          <w:rFonts w:eastAsiaTheme="minorEastAsia"/>
        </w:rPr>
      </w:pPr>
    </w:p>
    <w:sectPr w:rsidR="006C65B4" w:rsidRPr="006C6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8DC"/>
    <w:multiLevelType w:val="hybridMultilevel"/>
    <w:tmpl w:val="0FC6A5F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F5"/>
    <w:rsid w:val="003C034A"/>
    <w:rsid w:val="006C65B4"/>
    <w:rsid w:val="007C5E4A"/>
    <w:rsid w:val="00A83AF5"/>
    <w:rsid w:val="00C9586F"/>
    <w:rsid w:val="00F5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4A"/>
    <w:pPr>
      <w:spacing w:after="0" w:line="240" w:lineRule="auto"/>
      <w:ind w:left="709"/>
      <w:jc w:val="both"/>
    </w:pPr>
    <w:rPr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C5E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E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AF5"/>
    <w:pPr>
      <w:keepNext/>
      <w:keepLines/>
      <w:spacing w:before="200" w:line="276" w:lineRule="auto"/>
      <w:ind w:left="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E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C5E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">
    <w:name w:val="Title"/>
    <w:basedOn w:val="Normal"/>
    <w:next w:val="Normal"/>
    <w:link w:val="TtuloCar"/>
    <w:qFormat/>
    <w:rsid w:val="007C5E4A"/>
    <w:pPr>
      <w:widowControl w:val="0"/>
      <w:ind w:left="0"/>
      <w:jc w:val="center"/>
    </w:pPr>
    <w:rPr>
      <w:rFonts w:ascii="Arial" w:eastAsia="Times New Roman" w:hAnsi="Arial" w:cs="Times New Roman"/>
      <w:b/>
      <w:sz w:val="36"/>
      <w:lang w:val="es-MX" w:eastAsia="en-US"/>
    </w:rPr>
  </w:style>
  <w:style w:type="character" w:customStyle="1" w:styleId="TtuloCar">
    <w:name w:val="Título Car"/>
    <w:basedOn w:val="Fuentedeprrafopredeter"/>
    <w:link w:val="Ttulo"/>
    <w:rsid w:val="007C5E4A"/>
    <w:rPr>
      <w:rFonts w:ascii="Arial" w:eastAsia="Times New Roman" w:hAnsi="Arial" w:cs="Times New Roman"/>
      <w:b/>
      <w:sz w:val="36"/>
      <w:szCs w:val="20"/>
      <w:lang w:val="es-MX"/>
    </w:rPr>
  </w:style>
  <w:style w:type="paragraph" w:styleId="Prrafodelista">
    <w:name w:val="List Paragraph"/>
    <w:basedOn w:val="Normal"/>
    <w:uiPriority w:val="36"/>
    <w:qFormat/>
    <w:rsid w:val="007C5E4A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A83AF5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A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AF5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83AF5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aconcuadrcula">
    <w:name w:val="Table Grid"/>
    <w:basedOn w:val="Tablanormal"/>
    <w:uiPriority w:val="59"/>
    <w:rsid w:val="00A83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6C65B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">
    <w:name w:val="Light Shading"/>
    <w:basedOn w:val="Tablanormal"/>
    <w:uiPriority w:val="60"/>
    <w:rsid w:val="006C65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1-nfasis1">
    <w:name w:val="Medium Shading 1 Accent 1"/>
    <w:basedOn w:val="Tablanormal"/>
    <w:uiPriority w:val="63"/>
    <w:rsid w:val="006C65B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4A"/>
    <w:pPr>
      <w:spacing w:after="0" w:line="240" w:lineRule="auto"/>
      <w:ind w:left="709"/>
      <w:jc w:val="both"/>
    </w:pPr>
    <w:rPr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C5E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E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AF5"/>
    <w:pPr>
      <w:keepNext/>
      <w:keepLines/>
      <w:spacing w:before="200" w:line="276" w:lineRule="auto"/>
      <w:ind w:left="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E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C5E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">
    <w:name w:val="Title"/>
    <w:basedOn w:val="Normal"/>
    <w:next w:val="Normal"/>
    <w:link w:val="TtuloCar"/>
    <w:qFormat/>
    <w:rsid w:val="007C5E4A"/>
    <w:pPr>
      <w:widowControl w:val="0"/>
      <w:ind w:left="0"/>
      <w:jc w:val="center"/>
    </w:pPr>
    <w:rPr>
      <w:rFonts w:ascii="Arial" w:eastAsia="Times New Roman" w:hAnsi="Arial" w:cs="Times New Roman"/>
      <w:b/>
      <w:sz w:val="36"/>
      <w:lang w:val="es-MX" w:eastAsia="en-US"/>
    </w:rPr>
  </w:style>
  <w:style w:type="character" w:customStyle="1" w:styleId="TtuloCar">
    <w:name w:val="Título Car"/>
    <w:basedOn w:val="Fuentedeprrafopredeter"/>
    <w:link w:val="Ttulo"/>
    <w:rsid w:val="007C5E4A"/>
    <w:rPr>
      <w:rFonts w:ascii="Arial" w:eastAsia="Times New Roman" w:hAnsi="Arial" w:cs="Times New Roman"/>
      <w:b/>
      <w:sz w:val="36"/>
      <w:szCs w:val="20"/>
      <w:lang w:val="es-MX"/>
    </w:rPr>
  </w:style>
  <w:style w:type="paragraph" w:styleId="Prrafodelista">
    <w:name w:val="List Paragraph"/>
    <w:basedOn w:val="Normal"/>
    <w:uiPriority w:val="36"/>
    <w:qFormat/>
    <w:rsid w:val="007C5E4A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A83AF5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A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AF5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83AF5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aconcuadrcula">
    <w:name w:val="Table Grid"/>
    <w:basedOn w:val="Tablanormal"/>
    <w:uiPriority w:val="59"/>
    <w:rsid w:val="00A83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6C65B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">
    <w:name w:val="Light Shading"/>
    <w:basedOn w:val="Tablanormal"/>
    <w:uiPriority w:val="60"/>
    <w:rsid w:val="006C65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1-nfasis1">
    <w:name w:val="Medium Shading 1 Accent 1"/>
    <w:basedOn w:val="Tablanormal"/>
    <w:uiPriority w:val="63"/>
    <w:rsid w:val="006C65B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Guti</dc:creator>
  <cp:lastModifiedBy>Guti</cp:lastModifiedBy>
  <cp:revision>1</cp:revision>
  <dcterms:created xsi:type="dcterms:W3CDTF">2016-06-16T20:04:00Z</dcterms:created>
  <dcterms:modified xsi:type="dcterms:W3CDTF">2016-06-16T21:37:00Z</dcterms:modified>
</cp:coreProperties>
</file>