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B96F" w14:textId="023D3028" w:rsidR="00925DEB" w:rsidRDefault="00925DEB" w:rsidP="00925DEB">
      <w:pPr>
        <w:jc w:val="both"/>
        <w:rPr>
          <w:rFonts w:ascii="Times New Roman" w:hAnsi="Times New Roman" w:cs="Times New Roman"/>
          <w:sz w:val="28"/>
          <w:szCs w:val="28"/>
        </w:rPr>
      </w:pPr>
      <w:r w:rsidRPr="002B269E">
        <w:rPr>
          <w:rFonts w:ascii="Times New Roman" w:hAnsi="Times New Roman" w:cs="Times New Roman"/>
          <w:sz w:val="28"/>
          <w:szCs w:val="28"/>
        </w:rPr>
        <w:t>Une enquête transversale est menée sur une cohorte de 1039 pat</w:t>
      </w:r>
      <w:r>
        <w:rPr>
          <w:rFonts w:ascii="Times New Roman" w:hAnsi="Times New Roman" w:cs="Times New Roman"/>
          <w:sz w:val="28"/>
          <w:szCs w:val="28"/>
        </w:rPr>
        <w:t>ients, dont les données colligées concernent la période 2017–2019</w:t>
      </w:r>
      <w:r w:rsidRPr="002B269E">
        <w:rPr>
          <w:rFonts w:ascii="Times New Roman" w:hAnsi="Times New Roman" w:cs="Times New Roman"/>
          <w:sz w:val="28"/>
          <w:szCs w:val="28"/>
        </w:rPr>
        <w:t>. Les données sont consignées dans les tableaux suivants</w:t>
      </w:r>
      <w:r w:rsidR="00CF14F8">
        <w:rPr>
          <w:rFonts w:ascii="Times New Roman" w:hAnsi="Times New Roman" w:cs="Times New Roman"/>
          <w:sz w:val="28"/>
          <w:szCs w:val="28"/>
        </w:rPr>
        <w:t> :</w:t>
      </w:r>
    </w:p>
    <w:p w14:paraId="728BB5F5" w14:textId="6BDD3B37" w:rsidR="00925DEB" w:rsidRDefault="00925DEB" w:rsidP="00925D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Tableau 1. </w:t>
      </w:r>
      <w:r w:rsidR="00CF14F8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ancer broncho-pulmonaire et consommation du café chez les fumeurs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1"/>
        <w:gridCol w:w="1272"/>
        <w:gridCol w:w="1892"/>
        <w:gridCol w:w="2077"/>
        <w:gridCol w:w="950"/>
      </w:tblGrid>
      <w:tr w:rsidR="00925DEB" w:rsidRPr="005A7F3B" w14:paraId="21C87512" w14:textId="77777777" w:rsidTr="00FE682F">
        <w:tc>
          <w:tcPr>
            <w:tcW w:w="2286" w:type="pct"/>
            <w:gridSpan w:val="2"/>
            <w:vMerge w:val="restart"/>
          </w:tcPr>
          <w:p w14:paraId="74D061A6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Chez les fumeurs</w:t>
            </w:r>
          </w:p>
        </w:tc>
        <w:tc>
          <w:tcPr>
            <w:tcW w:w="2190" w:type="pct"/>
            <w:gridSpan w:val="2"/>
          </w:tcPr>
          <w:p w14:paraId="793F2200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Cancer broncho-pulmonaire</w:t>
            </w:r>
          </w:p>
        </w:tc>
        <w:tc>
          <w:tcPr>
            <w:tcW w:w="524" w:type="pct"/>
            <w:vMerge w:val="restart"/>
          </w:tcPr>
          <w:p w14:paraId="06084E38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AD6355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</w:tr>
      <w:tr w:rsidR="00925DEB" w:rsidRPr="005A7F3B" w14:paraId="6BBE4C21" w14:textId="77777777" w:rsidTr="00FE682F">
        <w:tc>
          <w:tcPr>
            <w:tcW w:w="2286" w:type="pct"/>
            <w:gridSpan w:val="2"/>
            <w:vMerge/>
          </w:tcPr>
          <w:p w14:paraId="223FE811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4" w:type="pct"/>
          </w:tcPr>
          <w:p w14:paraId="08B69451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Oui</w:t>
            </w:r>
          </w:p>
        </w:tc>
        <w:tc>
          <w:tcPr>
            <w:tcW w:w="1146" w:type="pct"/>
          </w:tcPr>
          <w:p w14:paraId="5F64AD7B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Non</w:t>
            </w:r>
          </w:p>
        </w:tc>
        <w:tc>
          <w:tcPr>
            <w:tcW w:w="524" w:type="pct"/>
            <w:vMerge/>
          </w:tcPr>
          <w:p w14:paraId="34604185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5DEB" w:rsidRPr="005A7F3B" w14:paraId="3F9D05C4" w14:textId="77777777" w:rsidTr="00FE682F">
        <w:tc>
          <w:tcPr>
            <w:tcW w:w="1584" w:type="pct"/>
            <w:vMerge w:val="restart"/>
          </w:tcPr>
          <w:p w14:paraId="7E7B6C65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Consommation du café</w:t>
            </w:r>
          </w:p>
        </w:tc>
        <w:tc>
          <w:tcPr>
            <w:tcW w:w="702" w:type="pct"/>
          </w:tcPr>
          <w:p w14:paraId="5FFA59CC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 xml:space="preserve">Oui </w:t>
            </w:r>
          </w:p>
        </w:tc>
        <w:tc>
          <w:tcPr>
            <w:tcW w:w="1044" w:type="pct"/>
          </w:tcPr>
          <w:p w14:paraId="2253D1BC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146" w:type="pct"/>
          </w:tcPr>
          <w:p w14:paraId="04A1DEFC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524" w:type="pct"/>
          </w:tcPr>
          <w:p w14:paraId="50F41A2D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</w:tr>
      <w:tr w:rsidR="00925DEB" w:rsidRPr="005A7F3B" w14:paraId="2797BDD2" w14:textId="77777777" w:rsidTr="00FE682F">
        <w:tc>
          <w:tcPr>
            <w:tcW w:w="1584" w:type="pct"/>
            <w:vMerge/>
          </w:tcPr>
          <w:p w14:paraId="05F30CBE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" w:type="pct"/>
          </w:tcPr>
          <w:p w14:paraId="583C9503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Non</w:t>
            </w:r>
          </w:p>
        </w:tc>
        <w:tc>
          <w:tcPr>
            <w:tcW w:w="1044" w:type="pct"/>
          </w:tcPr>
          <w:p w14:paraId="272D7294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146" w:type="pct"/>
          </w:tcPr>
          <w:p w14:paraId="15914D1E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4" w:type="pct"/>
          </w:tcPr>
          <w:p w14:paraId="024837F7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:rsidR="00925DEB" w:rsidRPr="005A7F3B" w14:paraId="4B1F8CE5" w14:textId="77777777" w:rsidTr="00FE682F">
        <w:tc>
          <w:tcPr>
            <w:tcW w:w="2286" w:type="pct"/>
            <w:gridSpan w:val="2"/>
          </w:tcPr>
          <w:p w14:paraId="0359F8E3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044" w:type="pct"/>
          </w:tcPr>
          <w:p w14:paraId="2DADCD8B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149</w:t>
            </w:r>
          </w:p>
        </w:tc>
        <w:tc>
          <w:tcPr>
            <w:tcW w:w="1146" w:type="pct"/>
          </w:tcPr>
          <w:p w14:paraId="7FB3265C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524" w:type="pct"/>
          </w:tcPr>
          <w:p w14:paraId="16D38199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219</w:t>
            </w:r>
          </w:p>
        </w:tc>
      </w:tr>
    </w:tbl>
    <w:p w14:paraId="146CFD84" w14:textId="77777777" w:rsidR="00925DEB" w:rsidRDefault="00925DEB" w:rsidP="00925D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468001" w14:textId="3CAD44E2" w:rsidR="00925DEB" w:rsidRDefault="00925DEB" w:rsidP="00925D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Tableau 2. </w:t>
      </w:r>
      <w:r w:rsidR="00CF14F8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ancer broncho-pulmonaire et </w:t>
      </w:r>
      <w:r w:rsidR="00CF14F8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onsommation du café chez les non-fumeurs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1"/>
        <w:gridCol w:w="1272"/>
        <w:gridCol w:w="1892"/>
        <w:gridCol w:w="2077"/>
        <w:gridCol w:w="950"/>
      </w:tblGrid>
      <w:tr w:rsidR="00925DEB" w:rsidRPr="005A7F3B" w14:paraId="380BE469" w14:textId="77777777" w:rsidTr="00FE682F">
        <w:tc>
          <w:tcPr>
            <w:tcW w:w="2286" w:type="pct"/>
            <w:gridSpan w:val="2"/>
            <w:vMerge w:val="restart"/>
          </w:tcPr>
          <w:p w14:paraId="0FA9720B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Chez les non-fumeurs</w:t>
            </w:r>
          </w:p>
        </w:tc>
        <w:tc>
          <w:tcPr>
            <w:tcW w:w="2190" w:type="pct"/>
            <w:gridSpan w:val="2"/>
          </w:tcPr>
          <w:p w14:paraId="7288D501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Cancer broncho-pulmonaire</w:t>
            </w:r>
          </w:p>
        </w:tc>
        <w:tc>
          <w:tcPr>
            <w:tcW w:w="524" w:type="pct"/>
            <w:vMerge w:val="restart"/>
          </w:tcPr>
          <w:p w14:paraId="06606C5F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2A264B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</w:tr>
      <w:tr w:rsidR="00925DEB" w:rsidRPr="005A7F3B" w14:paraId="3BF6D85D" w14:textId="77777777" w:rsidTr="00FE682F">
        <w:tc>
          <w:tcPr>
            <w:tcW w:w="2286" w:type="pct"/>
            <w:gridSpan w:val="2"/>
            <w:vMerge/>
          </w:tcPr>
          <w:p w14:paraId="3B466FD4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4" w:type="pct"/>
          </w:tcPr>
          <w:p w14:paraId="183CF022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Oui</w:t>
            </w:r>
          </w:p>
        </w:tc>
        <w:tc>
          <w:tcPr>
            <w:tcW w:w="1146" w:type="pct"/>
          </w:tcPr>
          <w:p w14:paraId="74D51334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Non</w:t>
            </w:r>
          </w:p>
        </w:tc>
        <w:tc>
          <w:tcPr>
            <w:tcW w:w="524" w:type="pct"/>
            <w:vMerge/>
          </w:tcPr>
          <w:p w14:paraId="2D4E9D57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5DEB" w:rsidRPr="005A7F3B" w14:paraId="7C8D9621" w14:textId="77777777" w:rsidTr="00FE682F">
        <w:tc>
          <w:tcPr>
            <w:tcW w:w="1584" w:type="pct"/>
            <w:vMerge w:val="restart"/>
          </w:tcPr>
          <w:p w14:paraId="07D745C0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Consommation du café</w:t>
            </w:r>
          </w:p>
        </w:tc>
        <w:tc>
          <w:tcPr>
            <w:tcW w:w="702" w:type="pct"/>
          </w:tcPr>
          <w:p w14:paraId="689B81AF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 xml:space="preserve">Oui </w:t>
            </w:r>
          </w:p>
        </w:tc>
        <w:tc>
          <w:tcPr>
            <w:tcW w:w="1044" w:type="pct"/>
          </w:tcPr>
          <w:p w14:paraId="30CAF37D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46" w:type="pct"/>
          </w:tcPr>
          <w:p w14:paraId="74EBBEE0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524" w:type="pct"/>
          </w:tcPr>
          <w:p w14:paraId="1306879F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166</w:t>
            </w:r>
          </w:p>
        </w:tc>
      </w:tr>
      <w:tr w:rsidR="00925DEB" w:rsidRPr="005A7F3B" w14:paraId="7FA476D7" w14:textId="77777777" w:rsidTr="00FE682F">
        <w:tc>
          <w:tcPr>
            <w:tcW w:w="1584" w:type="pct"/>
            <w:vMerge/>
          </w:tcPr>
          <w:p w14:paraId="5EC5791B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" w:type="pct"/>
          </w:tcPr>
          <w:p w14:paraId="58C3EA3B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Non</w:t>
            </w:r>
          </w:p>
        </w:tc>
        <w:tc>
          <w:tcPr>
            <w:tcW w:w="1044" w:type="pct"/>
          </w:tcPr>
          <w:p w14:paraId="6EFDC913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146" w:type="pct"/>
          </w:tcPr>
          <w:p w14:paraId="1917D078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572</w:t>
            </w:r>
          </w:p>
        </w:tc>
        <w:tc>
          <w:tcPr>
            <w:tcW w:w="524" w:type="pct"/>
          </w:tcPr>
          <w:p w14:paraId="41A55B18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654</w:t>
            </w:r>
          </w:p>
        </w:tc>
      </w:tr>
      <w:tr w:rsidR="00925DEB" w:rsidRPr="005A7F3B" w14:paraId="482BDB0C" w14:textId="77777777" w:rsidTr="00FE682F">
        <w:tc>
          <w:tcPr>
            <w:tcW w:w="2286" w:type="pct"/>
            <w:gridSpan w:val="2"/>
          </w:tcPr>
          <w:p w14:paraId="63700F1D" w14:textId="77777777" w:rsidR="00925DEB" w:rsidRPr="005A7F3B" w:rsidRDefault="00925DEB" w:rsidP="00FE68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044" w:type="pct"/>
          </w:tcPr>
          <w:p w14:paraId="5D00B2DC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146" w:type="pct"/>
          </w:tcPr>
          <w:p w14:paraId="7EDA8E44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717</w:t>
            </w:r>
          </w:p>
        </w:tc>
        <w:tc>
          <w:tcPr>
            <w:tcW w:w="524" w:type="pct"/>
          </w:tcPr>
          <w:p w14:paraId="2190B992" w14:textId="77777777" w:rsidR="00925DEB" w:rsidRPr="005A7F3B" w:rsidRDefault="00925DEB" w:rsidP="00FE68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A7F3B">
              <w:rPr>
                <w:rFonts w:ascii="Times New Roman" w:hAnsi="Times New Roman" w:cs="Times New Roman"/>
                <w:sz w:val="28"/>
                <w:szCs w:val="28"/>
              </w:rPr>
              <w:t>820</w:t>
            </w:r>
          </w:p>
        </w:tc>
      </w:tr>
    </w:tbl>
    <w:p w14:paraId="557F405D" w14:textId="77777777" w:rsidR="00925DEB" w:rsidRDefault="00925DEB" w:rsidP="00925DEB">
      <w:pPr>
        <w:rPr>
          <w:rFonts w:ascii="Times New Roman" w:hAnsi="Times New Roman" w:cs="Times New Roman"/>
        </w:rPr>
      </w:pPr>
    </w:p>
    <w:p w14:paraId="2905FDD2" w14:textId="48F86F3D" w:rsidR="00925DEB" w:rsidRDefault="00925DEB" w:rsidP="00CF14F8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Définir l’échantillon (et sa taille), les variables à étudier (et </w:t>
      </w:r>
      <w:r w:rsidR="00CF14F8">
        <w:rPr>
          <w:rFonts w:ascii="Times New Roman" w:hAnsi="Times New Roman" w:cs="Times New Roman"/>
          <w:sz w:val="28"/>
          <w:szCs w:val="28"/>
        </w:rPr>
        <w:t>leur</w:t>
      </w:r>
      <w:r>
        <w:rPr>
          <w:rFonts w:ascii="Times New Roman" w:hAnsi="Times New Roman" w:cs="Times New Roman"/>
          <w:sz w:val="28"/>
          <w:szCs w:val="28"/>
        </w:rPr>
        <w:t xml:space="preserve"> type). </w:t>
      </w:r>
      <w:r w:rsidR="005378ED"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  <w:r w:rsidR="005378ED"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points</w:t>
      </w:r>
    </w:p>
    <w:p w14:paraId="638BE269" w14:textId="328F66E1" w:rsidR="00925DEB" w:rsidRDefault="00925DEB" w:rsidP="00CF14F8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 représentent les tableaux 1 et 2 ?</w:t>
      </w:r>
      <w:r w:rsidR="005378ED"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>3</w:t>
      </w:r>
      <w:r w:rsidR="005378E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378ED"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>points</w:t>
      </w:r>
    </w:p>
    <w:p w14:paraId="7C27924C" w14:textId="2CF9060A" w:rsidR="00925DEB" w:rsidRDefault="00925DEB" w:rsidP="00CF14F8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Construire </w:t>
      </w:r>
      <w:r w:rsidRPr="00CF14F8">
        <w:rPr>
          <w:rFonts w:ascii="Times New Roman" w:hAnsi="Times New Roman" w:cs="Times New Roman"/>
          <w:b/>
          <w:bCs/>
          <w:sz w:val="28"/>
          <w:szCs w:val="28"/>
        </w:rPr>
        <w:t>une seule base de données</w:t>
      </w:r>
      <w:r>
        <w:rPr>
          <w:rFonts w:ascii="Times New Roman" w:hAnsi="Times New Roman" w:cs="Times New Roman"/>
          <w:sz w:val="28"/>
          <w:szCs w:val="28"/>
        </w:rPr>
        <w:t xml:space="preserve"> sur </w:t>
      </w:r>
      <w:r w:rsidR="00CF14F8">
        <w:rPr>
          <w:rFonts w:ascii="Times New Roman" w:hAnsi="Times New Roman" w:cs="Times New Roman"/>
          <w:sz w:val="28"/>
          <w:szCs w:val="28"/>
        </w:rPr>
        <w:t xml:space="preserve">le logiciel </w:t>
      </w:r>
      <w:proofErr w:type="spellStart"/>
      <w:r>
        <w:rPr>
          <w:rFonts w:ascii="Times New Roman" w:hAnsi="Times New Roman" w:cs="Times New Roman"/>
          <w:sz w:val="28"/>
          <w:szCs w:val="28"/>
        </w:rPr>
        <w:t>Jamovi</w:t>
      </w:r>
      <w:proofErr w:type="spellEnd"/>
      <w:r w:rsidR="00CF14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avec l’ensemble des données </w:t>
      </w:r>
      <w:r w:rsidR="00CF14F8">
        <w:rPr>
          <w:rFonts w:ascii="Times New Roman" w:hAnsi="Times New Roman" w:cs="Times New Roman"/>
          <w:sz w:val="28"/>
          <w:szCs w:val="28"/>
        </w:rPr>
        <w:t>des deux tableaux 1 et 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F14F8">
        <w:rPr>
          <w:rFonts w:ascii="Times New Roman" w:hAnsi="Times New Roman" w:cs="Times New Roman"/>
          <w:sz w:val="28"/>
          <w:szCs w:val="28"/>
          <w:u w:val="single"/>
        </w:rPr>
        <w:t>La base</w:t>
      </w:r>
      <w:r w:rsidR="005378ED" w:rsidRPr="00CF14F8">
        <w:rPr>
          <w:rFonts w:ascii="Times New Roman" w:hAnsi="Times New Roman" w:cs="Times New Roman"/>
          <w:sz w:val="28"/>
          <w:szCs w:val="28"/>
          <w:u w:val="single"/>
        </w:rPr>
        <w:t xml:space="preserve"> de données finale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14F8" w:rsidRPr="00CF14F8">
        <w:rPr>
          <w:rFonts w:ascii="Times New Roman" w:hAnsi="Times New Roman" w:cs="Times New Roman"/>
          <w:sz w:val="28"/>
          <w:szCs w:val="28"/>
          <w:u w:val="single"/>
        </w:rPr>
        <w:t>ET la liste des variables définies</w:t>
      </w:r>
      <w:r w:rsidR="00CF14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</w:t>
      </w:r>
      <w:r w:rsidR="00CF14F8">
        <w:rPr>
          <w:rFonts w:ascii="Times New Roman" w:hAnsi="Times New Roman" w:cs="Times New Roman"/>
          <w:sz w:val="28"/>
          <w:szCs w:val="28"/>
        </w:rPr>
        <w:t>ont</w:t>
      </w:r>
      <w:r>
        <w:rPr>
          <w:rFonts w:ascii="Times New Roman" w:hAnsi="Times New Roman" w:cs="Times New Roman"/>
          <w:sz w:val="28"/>
          <w:szCs w:val="28"/>
        </w:rPr>
        <w:t xml:space="preserve"> capturée</w:t>
      </w:r>
      <w:r w:rsidR="00CF14F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(capture écran) puis collée</w:t>
      </w:r>
      <w:r w:rsidR="00CF14F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sur WORD. </w:t>
      </w:r>
      <w:r w:rsidR="005378ED"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>8</w:t>
      </w:r>
      <w:r w:rsidR="005378ED"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points</w:t>
      </w:r>
    </w:p>
    <w:p w14:paraId="67756A2D" w14:textId="00E3CCA8" w:rsidR="00FA3BB6" w:rsidRPr="00CF14F8" w:rsidRDefault="00925DEB" w:rsidP="00CF14F8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Décrire</w:t>
      </w:r>
      <w:r w:rsidR="005378ED">
        <w:rPr>
          <w:rFonts w:ascii="Times New Roman" w:hAnsi="Times New Roman" w:cs="Times New Roman"/>
          <w:sz w:val="28"/>
          <w:szCs w:val="28"/>
        </w:rPr>
        <w:t xml:space="preserve"> la distribution de</w:t>
      </w:r>
      <w:r>
        <w:rPr>
          <w:rFonts w:ascii="Times New Roman" w:hAnsi="Times New Roman" w:cs="Times New Roman"/>
          <w:sz w:val="28"/>
          <w:szCs w:val="28"/>
        </w:rPr>
        <w:t xml:space="preserve"> l’échantillon</w:t>
      </w:r>
      <w:r w:rsidR="005378ED">
        <w:rPr>
          <w:rFonts w:ascii="Times New Roman" w:hAnsi="Times New Roman" w:cs="Times New Roman"/>
          <w:sz w:val="28"/>
          <w:szCs w:val="28"/>
        </w:rPr>
        <w:t xml:space="preserve"> étudiée</w:t>
      </w:r>
      <w:r>
        <w:rPr>
          <w:rFonts w:ascii="Times New Roman" w:hAnsi="Times New Roman" w:cs="Times New Roman"/>
          <w:sz w:val="28"/>
          <w:szCs w:val="28"/>
        </w:rPr>
        <w:t xml:space="preserve"> selon chaque variable (une par une)</w:t>
      </w:r>
      <w:r w:rsidR="005378ED">
        <w:rPr>
          <w:rFonts w:ascii="Times New Roman" w:hAnsi="Times New Roman" w:cs="Times New Roman"/>
          <w:sz w:val="28"/>
          <w:szCs w:val="28"/>
        </w:rPr>
        <w:t xml:space="preserve">, à l’aide d’un seul tableau de fréquence simple </w:t>
      </w:r>
      <w:r w:rsidR="00CF14F8">
        <w:rPr>
          <w:rFonts w:ascii="Times New Roman" w:hAnsi="Times New Roman" w:cs="Times New Roman"/>
          <w:sz w:val="28"/>
          <w:szCs w:val="28"/>
        </w:rPr>
        <w:t xml:space="preserve">avec un </w:t>
      </w:r>
      <w:r w:rsidR="005378ED">
        <w:rPr>
          <w:rFonts w:ascii="Times New Roman" w:hAnsi="Times New Roman" w:cs="Times New Roman"/>
          <w:sz w:val="28"/>
          <w:szCs w:val="28"/>
        </w:rPr>
        <w:t>comment</w:t>
      </w:r>
      <w:r w:rsidR="00CF14F8">
        <w:rPr>
          <w:rFonts w:ascii="Times New Roman" w:hAnsi="Times New Roman" w:cs="Times New Roman"/>
          <w:sz w:val="28"/>
          <w:szCs w:val="28"/>
        </w:rPr>
        <w:t>aire</w:t>
      </w:r>
      <w:r w:rsidRPr="00CF14F8">
        <w:rPr>
          <w:rFonts w:ascii="Times New Roman" w:hAnsi="Times New Roman" w:cs="Times New Roman"/>
          <w:sz w:val="28"/>
          <w:szCs w:val="28"/>
        </w:rPr>
        <w:t>.</w:t>
      </w:r>
      <w:r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>5</w:t>
      </w:r>
      <w:r w:rsidR="005378ED" w:rsidRPr="00CF14F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points</w:t>
      </w:r>
    </w:p>
    <w:sectPr w:rsidR="00FA3BB6" w:rsidRPr="00CF14F8" w:rsidSect="00925D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0B4"/>
    <w:multiLevelType w:val="hybridMultilevel"/>
    <w:tmpl w:val="0D8ADD96"/>
    <w:lvl w:ilvl="0" w:tplc="67F47D1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70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EB"/>
    <w:rsid w:val="0007161D"/>
    <w:rsid w:val="002816DC"/>
    <w:rsid w:val="005378ED"/>
    <w:rsid w:val="00925DEB"/>
    <w:rsid w:val="00CF14F8"/>
    <w:rsid w:val="00FA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AD99"/>
  <w15:chartTrackingRefBased/>
  <w15:docId w15:val="{417355DA-1E0F-4D29-9008-2CDBD41A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EB"/>
    <w:rPr>
      <w:rFonts w:ascii="Calibri" w:eastAsia="Calibri" w:hAnsi="Calibri" w:cs="Arial"/>
      <w:kern w:val="0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5D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5D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5D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5D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5D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5D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5D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5D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5D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5D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5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2026-05-20T22:50:00Z</dcterms:created>
  <dcterms:modified xsi:type="dcterms:W3CDTF">2026-05-20T23:19:00Z</dcterms:modified>
</cp:coreProperties>
</file>