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f7f35ea</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843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41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30,971</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13,004 · tests 11,559 · review build 2,747 · data, schema and tooling 2,839 · shared packages 822</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124</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843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41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843 tests now in 41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30,971 hand-written lines over 187 days is about 166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187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187 days × 8 hours = 1496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1496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598,400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688,160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972,400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1,118,260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1,271,600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1,462,340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1,634,380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1,720,400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1,978,460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2,169,200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2,494,580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1,421,200 excluding VAT, or R 1,634,380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1,496</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187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187</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1,496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1,421,200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212</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1,696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1,611,200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88%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2026-09-07T04:24:38.898Z</dcterms:created>
  <dcterms:modified xsi:type="dcterms:W3CDTF">2026-09-07T04:24:38.898Z</dcterms:modified>
</cp:coreProperties>
</file>

<file path=docProps/custom.xml><?xml version="1.0" encoding="utf-8"?>
<Properties xmlns="http://schemas.openxmlformats.org/officeDocument/2006/custom-properties" xmlns:vt="http://schemas.openxmlformats.org/officeDocument/2006/docPropsVTypes"/>
</file>