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5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f5efd45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839</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41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30,463</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12,975 · tests 11,317 · review build 2,585 · data, schema and tooling 2,764 · shared packages 822</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122</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839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41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839 tests now in 41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30,463 hand-written lines over 187 days is about 163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187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187 days × 8 hours = 1496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1496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598,400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688,160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972,400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1,118,260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1,271,600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1,462,340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1,634,380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1,720,400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1,978,460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2,169,200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2,494,580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1,421,200 excluding VAT, or R 1,634,380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1,496</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187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187</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1,496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1,421,200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212</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1,696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1,611,200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88%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2026-09-05T07:14:16.112Z</dcterms:created>
  <dcterms:modified xsi:type="dcterms:W3CDTF">2026-09-05T07:14:16.113Z</dcterms:modified>
</cp:coreProperties>
</file>

<file path=docProps/custom.xml><?xml version="1.0" encoding="utf-8"?>
<Properties xmlns="http://schemas.openxmlformats.org/officeDocument/2006/custom-properties" xmlns:vt="http://schemas.openxmlformats.org/officeDocument/2006/docPropsVTypes"/>
</file>