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837</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29,768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12,971 · tests 11,278 · review build 2,563 · data, schema and tooling 2,134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118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837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837 tests now in 41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186</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29,768 hand-written lines over 186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186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186 days × 8 hours = 1488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1488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595,200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684,480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967,200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1,112,280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1,264,800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1,454,520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1,413,600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1,625,640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1,711,200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1,967,880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2,157,600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2,481,240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1,413,600 excluding VAT, or R 1,625,640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186</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1,488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1,413,600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186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1,488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1,413,600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211</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1,688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1,603,600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2026-09-03T20:58:38.319Z</dcterms:created>
  <dcterms:modified xsi:type="dcterms:W3CDTF">2026-09-03T20:58:38.319Z</dcterms:modified>
</cp:coreProperties>
</file>

<file path=docProps/custom.xml><?xml version="1.0" encoding="utf-8"?>
<Properties xmlns="http://schemas.openxmlformats.org/officeDocument/2006/custom-properties" xmlns:vt="http://schemas.openxmlformats.org/officeDocument/2006/docPropsVTypes"/>
</file>