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C44CB" w14:textId="70838E79" w:rsidR="007A081A" w:rsidRPr="007A081A" w:rsidRDefault="000E6B31" w:rsidP="007A081A">
      <w:pPr>
        <w:spacing w:after="110" w:line="240" w:lineRule="auto"/>
        <w:jc w:val="center"/>
        <w:rPr>
          <w:rFonts w:ascii="Times New Roman" w:eastAsia="Times New Roman" w:hAnsi="Times New Roman" w:cs="Times New Roman"/>
          <w:sz w:val="24"/>
          <w:szCs w:val="24"/>
          <w:lang w:eastAsia="es-MX"/>
        </w:rPr>
      </w:pPr>
      <w:r>
        <w:rPr>
          <w:rFonts w:ascii="Calibri" w:eastAsia="Times New Roman" w:hAnsi="Calibri" w:cs="Calibri"/>
          <w:b/>
          <w:bCs/>
          <w:color w:val="000000"/>
          <w:sz w:val="44"/>
          <w:szCs w:val="44"/>
          <w:lang w:eastAsia="es-MX"/>
        </w:rPr>
        <w:t>@TITULO_REPORTE</w:t>
      </w:r>
    </w:p>
    <w:p w14:paraId="4F780799" w14:textId="77777777" w:rsidR="007A081A" w:rsidRPr="007A081A" w:rsidRDefault="007A081A" w:rsidP="007A081A">
      <w:pPr>
        <w:spacing w:after="240" w:line="240" w:lineRule="auto"/>
        <w:rPr>
          <w:rFonts w:ascii="Times New Roman" w:eastAsia="Times New Roman" w:hAnsi="Times New Roman" w:cs="Times New Roman"/>
          <w:sz w:val="24"/>
          <w:szCs w:val="24"/>
          <w:lang w:eastAsia="es-MX"/>
        </w:rPr>
      </w:pPr>
      <w:r w:rsidRPr="007A081A">
        <w:rPr>
          <w:rFonts w:ascii="Times New Roman" w:eastAsia="Times New Roman" w:hAnsi="Times New Roman" w:cs="Times New Roman"/>
          <w:sz w:val="24"/>
          <w:szCs w:val="24"/>
          <w:lang w:eastAsia="es-MX"/>
        </w:rPr>
        <w:br/>
      </w:r>
    </w:p>
    <w:p w14:paraId="4AC84921" w14:textId="77777777" w:rsidR="007A081A" w:rsidRPr="007A081A" w:rsidRDefault="007A081A" w:rsidP="007A081A">
      <w:pPr>
        <w:spacing w:after="13" w:line="240" w:lineRule="auto"/>
        <w:ind w:left="4" w:right="4" w:firstLine="8"/>
        <w:jc w:val="center"/>
        <w:rPr>
          <w:rFonts w:ascii="Times New Roman" w:eastAsia="Times New Roman" w:hAnsi="Times New Roman" w:cs="Times New Roman"/>
          <w:sz w:val="24"/>
          <w:szCs w:val="24"/>
          <w:lang w:eastAsia="es-MX"/>
        </w:rPr>
      </w:pPr>
      <w:r w:rsidRPr="007A081A">
        <w:rPr>
          <w:rFonts w:ascii="Calibri" w:eastAsia="Times New Roman" w:hAnsi="Calibri" w:cs="Calibri"/>
          <w:b/>
          <w:bCs/>
          <w:color w:val="000000"/>
          <w:sz w:val="44"/>
          <w:szCs w:val="44"/>
          <w:lang w:eastAsia="es-MX"/>
        </w:rPr>
        <w:t>NOM-035-STPS-2018</w:t>
      </w:r>
    </w:p>
    <w:p w14:paraId="00AA5AF2" w14:textId="77777777" w:rsidR="007A081A" w:rsidRPr="007A081A" w:rsidRDefault="007A081A" w:rsidP="007A081A">
      <w:pPr>
        <w:spacing w:after="13" w:line="240" w:lineRule="auto"/>
        <w:ind w:left="4" w:right="4" w:firstLine="8"/>
        <w:jc w:val="center"/>
        <w:rPr>
          <w:rFonts w:ascii="Times New Roman" w:eastAsia="Times New Roman" w:hAnsi="Times New Roman" w:cs="Times New Roman"/>
          <w:sz w:val="24"/>
          <w:szCs w:val="24"/>
          <w:lang w:eastAsia="es-MX"/>
        </w:rPr>
      </w:pPr>
      <w:r w:rsidRPr="007A081A">
        <w:rPr>
          <w:rFonts w:ascii="Calibri" w:eastAsia="Times New Roman" w:hAnsi="Calibri" w:cs="Calibri"/>
          <w:color w:val="000000"/>
          <w:sz w:val="40"/>
          <w:szCs w:val="40"/>
          <w:lang w:eastAsia="es-MX"/>
        </w:rPr>
        <w:t>“Factores de Riesgo Psicosocial en el Trabajo-Identificación, Análisis y Prevención”</w:t>
      </w:r>
    </w:p>
    <w:p w14:paraId="226FB53B" w14:textId="77777777" w:rsidR="007A081A" w:rsidRPr="007A081A" w:rsidRDefault="007A081A" w:rsidP="007A081A">
      <w:pPr>
        <w:spacing w:after="240" w:line="240" w:lineRule="auto"/>
        <w:rPr>
          <w:rFonts w:ascii="Times New Roman" w:eastAsia="Times New Roman" w:hAnsi="Times New Roman" w:cs="Times New Roman"/>
          <w:sz w:val="24"/>
          <w:szCs w:val="24"/>
          <w:lang w:eastAsia="es-MX"/>
        </w:rPr>
      </w:pPr>
      <w:r w:rsidRPr="007A081A">
        <w:rPr>
          <w:rFonts w:ascii="Times New Roman" w:eastAsia="Times New Roman" w:hAnsi="Times New Roman" w:cs="Times New Roman"/>
          <w:sz w:val="24"/>
          <w:szCs w:val="24"/>
          <w:lang w:eastAsia="es-MX"/>
        </w:rPr>
        <w:br/>
      </w:r>
    </w:p>
    <w:p w14:paraId="32885E92" w14:textId="37871DCF" w:rsidR="007A081A" w:rsidRPr="007A081A" w:rsidRDefault="007A081A" w:rsidP="007A081A">
      <w:pPr>
        <w:spacing w:after="108" w:line="240" w:lineRule="auto"/>
        <w:jc w:val="center"/>
        <w:rPr>
          <w:rFonts w:ascii="Times New Roman" w:eastAsia="Times New Roman" w:hAnsi="Times New Roman" w:cs="Times New Roman"/>
          <w:sz w:val="24"/>
          <w:szCs w:val="24"/>
          <w:lang w:eastAsia="es-MX"/>
        </w:rPr>
      </w:pPr>
      <w:r w:rsidRPr="007A081A">
        <w:rPr>
          <w:rFonts w:ascii="Calibri" w:eastAsia="Times New Roman" w:hAnsi="Calibri" w:cs="Calibri"/>
          <w:b/>
          <w:bCs/>
          <w:color w:val="FF0000"/>
          <w:sz w:val="32"/>
          <w:szCs w:val="32"/>
          <w:lang w:eastAsia="es-MX"/>
        </w:rPr>
        <w:t> </w:t>
      </w:r>
      <w:r w:rsidRPr="007A081A">
        <w:rPr>
          <w:rFonts w:ascii="Calibri" w:eastAsia="Times New Roman" w:hAnsi="Calibri" w:cs="Calibri"/>
          <w:noProof/>
          <w:color w:val="FF0000"/>
          <w:sz w:val="32"/>
          <w:szCs w:val="32"/>
          <w:bdr w:val="none" w:sz="0" w:space="0" w:color="auto" w:frame="1"/>
          <w:lang w:eastAsia="es-MX"/>
        </w:rPr>
        <w:drawing>
          <wp:inline distT="0" distB="0" distL="0" distR="0" wp14:anchorId="08D81B96" wp14:editId="1FDB34D9">
            <wp:extent cx="4152900" cy="1104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2900" cy="1104900"/>
                    </a:xfrm>
                    <a:prstGeom prst="rect">
                      <a:avLst/>
                    </a:prstGeom>
                    <a:noFill/>
                    <a:ln>
                      <a:noFill/>
                    </a:ln>
                  </pic:spPr>
                </pic:pic>
              </a:graphicData>
            </a:graphic>
          </wp:inline>
        </w:drawing>
      </w:r>
    </w:p>
    <w:p w14:paraId="34A0C69E" w14:textId="77777777" w:rsidR="007A081A" w:rsidRPr="007A081A" w:rsidRDefault="007A081A" w:rsidP="007A081A">
      <w:pPr>
        <w:spacing w:after="240" w:line="240" w:lineRule="auto"/>
        <w:rPr>
          <w:rFonts w:ascii="Times New Roman" w:eastAsia="Times New Roman" w:hAnsi="Times New Roman" w:cs="Times New Roman"/>
          <w:sz w:val="24"/>
          <w:szCs w:val="24"/>
          <w:lang w:eastAsia="es-MX"/>
        </w:rPr>
      </w:pPr>
    </w:p>
    <w:p w14:paraId="1FA23FDC" w14:textId="3B9FD81B" w:rsidR="007A081A" w:rsidRPr="009B3A49" w:rsidRDefault="009B3A49" w:rsidP="009B3A49">
      <w:pPr>
        <w:spacing w:after="240" w:line="240" w:lineRule="auto"/>
        <w:jc w:val="center"/>
        <w:rPr>
          <w:rFonts w:ascii="Calibri" w:eastAsia="Times New Roman" w:hAnsi="Calibri" w:cs="Calibri"/>
          <w:b/>
          <w:bCs/>
          <w:color w:val="000000"/>
          <w:sz w:val="32"/>
          <w:szCs w:val="32"/>
          <w:lang w:eastAsia="es-MX"/>
        </w:rPr>
      </w:pPr>
      <w:r w:rsidRPr="009B3A49">
        <w:rPr>
          <w:rFonts w:ascii="Calibri" w:eastAsia="Times New Roman" w:hAnsi="Calibri" w:cs="Calibri"/>
          <w:b/>
          <w:bCs/>
          <w:color w:val="000000"/>
          <w:sz w:val="32"/>
          <w:szCs w:val="32"/>
          <w:lang w:eastAsia="es-MX"/>
        </w:rPr>
        <w:t>@INSTALACION_ESTUDIO</w:t>
      </w:r>
    </w:p>
    <w:p w14:paraId="1F54B30B" w14:textId="0A92EAD0" w:rsidR="007A081A" w:rsidRPr="003F3264" w:rsidRDefault="003F3264" w:rsidP="003F3264">
      <w:pPr>
        <w:jc w:val="center"/>
        <w:rPr>
          <w:rFonts w:ascii="Calibri" w:eastAsia="Times New Roman" w:hAnsi="Calibri" w:cs="Calibri"/>
          <w:b/>
          <w:bCs/>
          <w:color w:val="000000"/>
          <w:sz w:val="32"/>
          <w:szCs w:val="32"/>
          <w:lang w:eastAsia="es-MX"/>
        </w:rPr>
      </w:pPr>
      <w:r w:rsidRPr="003F3264">
        <w:rPr>
          <w:rFonts w:ascii="Calibri" w:eastAsia="Times New Roman" w:hAnsi="Calibri" w:cs="Calibri"/>
          <w:b/>
          <w:bCs/>
          <w:color w:val="000000"/>
          <w:sz w:val="32"/>
          <w:szCs w:val="32"/>
          <w:lang w:eastAsia="es-MX"/>
        </w:rPr>
        <w:t>@FECHA_REPORTE_MES_ANIO</w:t>
      </w:r>
    </w:p>
    <w:p w14:paraId="251D4FE6" w14:textId="77777777" w:rsidR="00F51715" w:rsidRDefault="00F51715" w:rsidP="000C358D"/>
    <w:p w14:paraId="131CD497" w14:textId="5AD39793" w:rsidR="00F25DCD" w:rsidRDefault="007A081A" w:rsidP="00F25DCD">
      <w:pPr>
        <w:pStyle w:val="Ttulo1"/>
        <w:numPr>
          <w:ilvl w:val="0"/>
          <w:numId w:val="19"/>
        </w:numPr>
        <w:spacing w:before="0" w:after="107"/>
        <w:ind w:left="360" w:right="-15"/>
        <w:textAlignment w:val="baseline"/>
        <w:rPr>
          <w:noProof/>
        </w:rPr>
      </w:pPr>
      <w:r>
        <w:rPr>
          <w:noProof/>
        </w:rPr>
        <w:br w:type="page"/>
      </w:r>
    </w:p>
    <w:p w14:paraId="69FDF70D" w14:textId="4EFB9C2B" w:rsidR="00CD1DC0" w:rsidRDefault="00CD1DC0" w:rsidP="00CD1DC0"/>
    <w:sdt>
      <w:sdtPr>
        <w:rPr>
          <w:lang w:val="es-ES"/>
        </w:rPr>
        <w:id w:val="394702633"/>
        <w:docPartObj>
          <w:docPartGallery w:val="Table of Contents"/>
          <w:docPartUnique/>
        </w:docPartObj>
      </w:sdtPr>
      <w:sdtEndPr>
        <w:rPr>
          <w:b/>
          <w:bCs/>
        </w:rPr>
      </w:sdtEndPr>
      <w:sdtContent>
        <w:p w14:paraId="1B0F44A8" w14:textId="2057F926" w:rsidR="009B6721" w:rsidRPr="00CD1DC0" w:rsidRDefault="009B6721" w:rsidP="00CD1DC0">
          <w:r w:rsidRPr="009B6721">
            <w:rPr>
              <w:b/>
              <w:bCs/>
              <w:color w:val="2F5496" w:themeColor="accent2" w:themeShade="BF"/>
              <w:lang w:val="es-ES"/>
            </w:rPr>
            <w:t>Contenido</w:t>
          </w:r>
        </w:p>
        <w:p w14:paraId="120FB292" w14:textId="5F52DBE7" w:rsidR="004C5476" w:rsidRDefault="009B6721">
          <w:pPr>
            <w:pStyle w:val="TDC1"/>
            <w:tabs>
              <w:tab w:val="left" w:pos="440"/>
              <w:tab w:val="right" w:leader="dot" w:pos="8828"/>
            </w:tabs>
            <w:rPr>
              <w:rFonts w:eastAsiaTheme="minorEastAsia"/>
              <w:noProof/>
              <w:lang w:eastAsia="es-MX"/>
            </w:rPr>
          </w:pPr>
          <w:r>
            <w:fldChar w:fldCharType="begin"/>
          </w:r>
          <w:r>
            <w:instrText xml:space="preserve"> TOC \o "1-3" \h \z \u </w:instrText>
          </w:r>
          <w:r>
            <w:fldChar w:fldCharType="separate"/>
          </w:r>
          <w:hyperlink w:anchor="_Toc103513934" w:history="1">
            <w:r w:rsidR="004C5476" w:rsidRPr="003B745A">
              <w:rPr>
                <w:rStyle w:val="Hipervnculo"/>
                <w:rFonts w:ascii="Calibri" w:hAnsi="Calibri" w:cs="Calibri"/>
                <w:b/>
                <w:bCs/>
                <w:noProof/>
              </w:rPr>
              <w:t>1.</w:t>
            </w:r>
            <w:r w:rsidR="004C5476">
              <w:rPr>
                <w:rFonts w:eastAsiaTheme="minorEastAsia"/>
                <w:noProof/>
                <w:lang w:eastAsia="es-MX"/>
              </w:rPr>
              <w:tab/>
            </w:r>
            <w:r w:rsidR="004C5476" w:rsidRPr="003B745A">
              <w:rPr>
                <w:rStyle w:val="Hipervnculo"/>
                <w:rFonts w:ascii="Calibri" w:hAnsi="Calibri" w:cs="Calibri"/>
                <w:b/>
                <w:bCs/>
                <w:noProof/>
              </w:rPr>
              <w:t>Introducción.</w:t>
            </w:r>
            <w:r w:rsidR="004C5476">
              <w:rPr>
                <w:noProof/>
                <w:webHidden/>
              </w:rPr>
              <w:tab/>
            </w:r>
            <w:r w:rsidR="004C5476">
              <w:rPr>
                <w:noProof/>
                <w:webHidden/>
              </w:rPr>
              <w:fldChar w:fldCharType="begin"/>
            </w:r>
            <w:r w:rsidR="004C5476">
              <w:rPr>
                <w:noProof/>
                <w:webHidden/>
              </w:rPr>
              <w:instrText xml:space="preserve"> PAGEREF _Toc103513934 \h </w:instrText>
            </w:r>
            <w:r w:rsidR="004C5476">
              <w:rPr>
                <w:noProof/>
                <w:webHidden/>
              </w:rPr>
            </w:r>
            <w:r w:rsidR="004C5476">
              <w:rPr>
                <w:noProof/>
                <w:webHidden/>
              </w:rPr>
              <w:fldChar w:fldCharType="separate"/>
            </w:r>
            <w:r w:rsidR="004C5476">
              <w:rPr>
                <w:noProof/>
                <w:webHidden/>
              </w:rPr>
              <w:t>3</w:t>
            </w:r>
            <w:r w:rsidR="004C5476">
              <w:rPr>
                <w:noProof/>
                <w:webHidden/>
              </w:rPr>
              <w:fldChar w:fldCharType="end"/>
            </w:r>
          </w:hyperlink>
        </w:p>
        <w:p w14:paraId="7F423AEA" w14:textId="17F673EE" w:rsidR="004C5476" w:rsidRDefault="00000000">
          <w:pPr>
            <w:pStyle w:val="TDC1"/>
            <w:tabs>
              <w:tab w:val="left" w:pos="440"/>
              <w:tab w:val="right" w:leader="dot" w:pos="8828"/>
            </w:tabs>
            <w:rPr>
              <w:rFonts w:eastAsiaTheme="minorEastAsia"/>
              <w:noProof/>
              <w:lang w:eastAsia="es-MX"/>
            </w:rPr>
          </w:pPr>
          <w:hyperlink w:anchor="_Toc103513935" w:history="1">
            <w:r w:rsidR="004C5476" w:rsidRPr="003B745A">
              <w:rPr>
                <w:rStyle w:val="Hipervnculo"/>
                <w:rFonts w:ascii="Calibri" w:hAnsi="Calibri" w:cs="Calibri"/>
                <w:b/>
                <w:bCs/>
                <w:noProof/>
              </w:rPr>
              <w:t>2.</w:t>
            </w:r>
            <w:r w:rsidR="004C5476">
              <w:rPr>
                <w:rFonts w:eastAsiaTheme="minorEastAsia"/>
                <w:noProof/>
                <w:lang w:eastAsia="es-MX"/>
              </w:rPr>
              <w:tab/>
            </w:r>
            <w:r w:rsidR="004C5476" w:rsidRPr="003B745A">
              <w:rPr>
                <w:rStyle w:val="Hipervnculo"/>
                <w:rFonts w:ascii="Calibri" w:hAnsi="Calibri" w:cs="Calibri"/>
                <w:b/>
                <w:bCs/>
                <w:noProof/>
              </w:rPr>
              <w:t>Objetivos.</w:t>
            </w:r>
            <w:r w:rsidR="004C5476">
              <w:rPr>
                <w:noProof/>
                <w:webHidden/>
              </w:rPr>
              <w:tab/>
            </w:r>
            <w:r w:rsidR="004C5476">
              <w:rPr>
                <w:noProof/>
                <w:webHidden/>
              </w:rPr>
              <w:fldChar w:fldCharType="begin"/>
            </w:r>
            <w:r w:rsidR="004C5476">
              <w:rPr>
                <w:noProof/>
                <w:webHidden/>
              </w:rPr>
              <w:instrText xml:space="preserve"> PAGEREF _Toc103513935 \h </w:instrText>
            </w:r>
            <w:r w:rsidR="004C5476">
              <w:rPr>
                <w:noProof/>
                <w:webHidden/>
              </w:rPr>
            </w:r>
            <w:r w:rsidR="004C5476">
              <w:rPr>
                <w:noProof/>
                <w:webHidden/>
              </w:rPr>
              <w:fldChar w:fldCharType="separate"/>
            </w:r>
            <w:r w:rsidR="004C5476">
              <w:rPr>
                <w:noProof/>
                <w:webHidden/>
              </w:rPr>
              <w:t>4</w:t>
            </w:r>
            <w:r w:rsidR="004C5476">
              <w:rPr>
                <w:noProof/>
                <w:webHidden/>
              </w:rPr>
              <w:fldChar w:fldCharType="end"/>
            </w:r>
          </w:hyperlink>
        </w:p>
        <w:p w14:paraId="2ADB25D6" w14:textId="7FAD4F6C" w:rsidR="004C5476" w:rsidRDefault="00000000">
          <w:pPr>
            <w:pStyle w:val="TDC1"/>
            <w:tabs>
              <w:tab w:val="left" w:pos="440"/>
              <w:tab w:val="right" w:leader="dot" w:pos="8828"/>
            </w:tabs>
            <w:rPr>
              <w:rFonts w:eastAsiaTheme="minorEastAsia"/>
              <w:noProof/>
              <w:lang w:eastAsia="es-MX"/>
            </w:rPr>
          </w:pPr>
          <w:hyperlink w:anchor="_Toc103513936" w:history="1">
            <w:r w:rsidR="004C5476" w:rsidRPr="003B745A">
              <w:rPr>
                <w:rStyle w:val="Hipervnculo"/>
                <w:rFonts w:ascii="Calibri" w:hAnsi="Calibri" w:cs="Calibri"/>
                <w:b/>
                <w:bCs/>
                <w:noProof/>
              </w:rPr>
              <w:t>3.</w:t>
            </w:r>
            <w:r w:rsidR="004C5476">
              <w:rPr>
                <w:rFonts w:eastAsiaTheme="minorEastAsia"/>
                <w:noProof/>
                <w:lang w:eastAsia="es-MX"/>
              </w:rPr>
              <w:tab/>
            </w:r>
            <w:r w:rsidR="004C5476" w:rsidRPr="003B745A">
              <w:rPr>
                <w:rStyle w:val="Hipervnculo"/>
                <w:rFonts w:ascii="Calibri" w:hAnsi="Calibri" w:cs="Calibri"/>
                <w:b/>
                <w:bCs/>
                <w:noProof/>
              </w:rPr>
              <w:t>Normatividad.</w:t>
            </w:r>
            <w:r w:rsidR="004C5476">
              <w:rPr>
                <w:noProof/>
                <w:webHidden/>
              </w:rPr>
              <w:tab/>
            </w:r>
            <w:r w:rsidR="004C5476">
              <w:rPr>
                <w:noProof/>
                <w:webHidden/>
              </w:rPr>
              <w:fldChar w:fldCharType="begin"/>
            </w:r>
            <w:r w:rsidR="004C5476">
              <w:rPr>
                <w:noProof/>
                <w:webHidden/>
              </w:rPr>
              <w:instrText xml:space="preserve"> PAGEREF _Toc103513936 \h </w:instrText>
            </w:r>
            <w:r w:rsidR="004C5476">
              <w:rPr>
                <w:noProof/>
                <w:webHidden/>
              </w:rPr>
            </w:r>
            <w:r w:rsidR="004C5476">
              <w:rPr>
                <w:noProof/>
                <w:webHidden/>
              </w:rPr>
              <w:fldChar w:fldCharType="separate"/>
            </w:r>
            <w:r w:rsidR="004C5476">
              <w:rPr>
                <w:noProof/>
                <w:webHidden/>
              </w:rPr>
              <w:t>4</w:t>
            </w:r>
            <w:r w:rsidR="004C5476">
              <w:rPr>
                <w:noProof/>
                <w:webHidden/>
              </w:rPr>
              <w:fldChar w:fldCharType="end"/>
            </w:r>
          </w:hyperlink>
        </w:p>
        <w:p w14:paraId="34473BEA" w14:textId="09D0BAD2" w:rsidR="004C5476" w:rsidRDefault="00000000">
          <w:pPr>
            <w:pStyle w:val="TDC1"/>
            <w:tabs>
              <w:tab w:val="left" w:pos="440"/>
              <w:tab w:val="right" w:leader="dot" w:pos="8828"/>
            </w:tabs>
            <w:rPr>
              <w:rFonts w:eastAsiaTheme="minorEastAsia"/>
              <w:noProof/>
              <w:lang w:eastAsia="es-MX"/>
            </w:rPr>
          </w:pPr>
          <w:hyperlink w:anchor="_Toc103513937" w:history="1">
            <w:r w:rsidR="004C5476" w:rsidRPr="003B745A">
              <w:rPr>
                <w:rStyle w:val="Hipervnculo"/>
                <w:rFonts w:ascii="Calibri" w:hAnsi="Calibri" w:cs="Calibri"/>
                <w:b/>
                <w:bCs/>
                <w:noProof/>
              </w:rPr>
              <w:t>4.</w:t>
            </w:r>
            <w:r w:rsidR="004C5476">
              <w:rPr>
                <w:rFonts w:eastAsiaTheme="minorEastAsia"/>
                <w:noProof/>
                <w:lang w:eastAsia="es-MX"/>
              </w:rPr>
              <w:tab/>
            </w:r>
            <w:r w:rsidR="004C5476" w:rsidRPr="003B745A">
              <w:rPr>
                <w:rStyle w:val="Hipervnculo"/>
                <w:rFonts w:ascii="Calibri" w:hAnsi="Calibri" w:cs="Calibri"/>
                <w:b/>
                <w:bCs/>
                <w:noProof/>
              </w:rPr>
              <w:t>Metodología</w:t>
            </w:r>
            <w:r w:rsidR="004C5476">
              <w:rPr>
                <w:noProof/>
                <w:webHidden/>
              </w:rPr>
              <w:tab/>
            </w:r>
            <w:r w:rsidR="004C5476">
              <w:rPr>
                <w:noProof/>
                <w:webHidden/>
              </w:rPr>
              <w:fldChar w:fldCharType="begin"/>
            </w:r>
            <w:r w:rsidR="004C5476">
              <w:rPr>
                <w:noProof/>
                <w:webHidden/>
              </w:rPr>
              <w:instrText xml:space="preserve"> PAGEREF _Toc103513937 \h </w:instrText>
            </w:r>
            <w:r w:rsidR="004C5476">
              <w:rPr>
                <w:noProof/>
                <w:webHidden/>
              </w:rPr>
            </w:r>
            <w:r w:rsidR="004C5476">
              <w:rPr>
                <w:noProof/>
                <w:webHidden/>
              </w:rPr>
              <w:fldChar w:fldCharType="separate"/>
            </w:r>
            <w:r w:rsidR="004C5476">
              <w:rPr>
                <w:noProof/>
                <w:webHidden/>
              </w:rPr>
              <w:t>5</w:t>
            </w:r>
            <w:r w:rsidR="004C5476">
              <w:rPr>
                <w:noProof/>
                <w:webHidden/>
              </w:rPr>
              <w:fldChar w:fldCharType="end"/>
            </w:r>
          </w:hyperlink>
        </w:p>
        <w:p w14:paraId="2BD24A30" w14:textId="01231C72" w:rsidR="004C5476" w:rsidRDefault="00000000">
          <w:pPr>
            <w:pStyle w:val="TDC1"/>
            <w:tabs>
              <w:tab w:val="left" w:pos="660"/>
              <w:tab w:val="right" w:leader="dot" w:pos="8828"/>
            </w:tabs>
            <w:rPr>
              <w:rFonts w:eastAsiaTheme="minorEastAsia"/>
              <w:noProof/>
              <w:lang w:eastAsia="es-MX"/>
            </w:rPr>
          </w:pPr>
          <w:hyperlink w:anchor="_Toc103513938" w:history="1">
            <w:r w:rsidR="004C5476" w:rsidRPr="003B745A">
              <w:rPr>
                <w:rStyle w:val="Hipervnculo"/>
                <w:rFonts w:ascii="Calibri" w:hAnsi="Calibri" w:cs="Calibri"/>
                <w:b/>
                <w:bCs/>
                <w:noProof/>
              </w:rPr>
              <w:t>4.1</w:t>
            </w:r>
            <w:r w:rsidR="004C5476">
              <w:rPr>
                <w:rFonts w:eastAsiaTheme="minorEastAsia"/>
                <w:noProof/>
                <w:lang w:eastAsia="es-MX"/>
              </w:rPr>
              <w:tab/>
            </w:r>
            <w:r w:rsidR="004C5476" w:rsidRPr="003B745A">
              <w:rPr>
                <w:rStyle w:val="Hipervnculo"/>
                <w:rFonts w:ascii="Calibri" w:hAnsi="Calibri" w:cs="Calibri"/>
                <w:b/>
                <w:bCs/>
                <w:noProof/>
              </w:rPr>
              <w:t>Lineamiento teórico.</w:t>
            </w:r>
            <w:r w:rsidR="004C5476">
              <w:rPr>
                <w:noProof/>
                <w:webHidden/>
              </w:rPr>
              <w:tab/>
            </w:r>
            <w:r w:rsidR="004C5476">
              <w:rPr>
                <w:noProof/>
                <w:webHidden/>
              </w:rPr>
              <w:fldChar w:fldCharType="begin"/>
            </w:r>
            <w:r w:rsidR="004C5476">
              <w:rPr>
                <w:noProof/>
                <w:webHidden/>
              </w:rPr>
              <w:instrText xml:space="preserve"> PAGEREF _Toc103513938 \h </w:instrText>
            </w:r>
            <w:r w:rsidR="004C5476">
              <w:rPr>
                <w:noProof/>
                <w:webHidden/>
              </w:rPr>
            </w:r>
            <w:r w:rsidR="004C5476">
              <w:rPr>
                <w:noProof/>
                <w:webHidden/>
              </w:rPr>
              <w:fldChar w:fldCharType="separate"/>
            </w:r>
            <w:r w:rsidR="004C5476">
              <w:rPr>
                <w:noProof/>
                <w:webHidden/>
              </w:rPr>
              <w:t>5</w:t>
            </w:r>
            <w:r w:rsidR="004C5476">
              <w:rPr>
                <w:noProof/>
                <w:webHidden/>
              </w:rPr>
              <w:fldChar w:fldCharType="end"/>
            </w:r>
          </w:hyperlink>
        </w:p>
        <w:p w14:paraId="3D74E689" w14:textId="544D6F78" w:rsidR="004C5476" w:rsidRDefault="00000000">
          <w:pPr>
            <w:pStyle w:val="TDC1"/>
            <w:tabs>
              <w:tab w:val="left" w:pos="660"/>
              <w:tab w:val="right" w:leader="dot" w:pos="8828"/>
            </w:tabs>
            <w:rPr>
              <w:rFonts w:eastAsiaTheme="minorEastAsia"/>
              <w:noProof/>
              <w:lang w:eastAsia="es-MX"/>
            </w:rPr>
          </w:pPr>
          <w:hyperlink w:anchor="_Toc103513939" w:history="1">
            <w:r w:rsidR="004C5476" w:rsidRPr="003B745A">
              <w:rPr>
                <w:rStyle w:val="Hipervnculo"/>
                <w:rFonts w:ascii="Calibri" w:hAnsi="Calibri" w:cs="Calibri"/>
                <w:b/>
                <w:bCs/>
                <w:noProof/>
              </w:rPr>
              <w:t>4.2</w:t>
            </w:r>
            <w:r w:rsidR="004C5476">
              <w:rPr>
                <w:rFonts w:eastAsiaTheme="minorEastAsia"/>
                <w:noProof/>
                <w:lang w:eastAsia="es-MX"/>
              </w:rPr>
              <w:tab/>
            </w:r>
            <w:r w:rsidR="004C5476" w:rsidRPr="003B745A">
              <w:rPr>
                <w:rStyle w:val="Hipervnculo"/>
                <w:rFonts w:ascii="Calibri" w:hAnsi="Calibri" w:cs="Calibri"/>
                <w:b/>
                <w:bCs/>
                <w:noProof/>
              </w:rPr>
              <w:t>Instrumentos de medición.</w:t>
            </w:r>
            <w:r w:rsidR="004C5476">
              <w:rPr>
                <w:noProof/>
                <w:webHidden/>
              </w:rPr>
              <w:tab/>
            </w:r>
            <w:r w:rsidR="004C5476">
              <w:rPr>
                <w:noProof/>
                <w:webHidden/>
              </w:rPr>
              <w:fldChar w:fldCharType="begin"/>
            </w:r>
            <w:r w:rsidR="004C5476">
              <w:rPr>
                <w:noProof/>
                <w:webHidden/>
              </w:rPr>
              <w:instrText xml:space="preserve"> PAGEREF _Toc103513939 \h </w:instrText>
            </w:r>
            <w:r w:rsidR="004C5476">
              <w:rPr>
                <w:noProof/>
                <w:webHidden/>
              </w:rPr>
            </w:r>
            <w:r w:rsidR="004C5476">
              <w:rPr>
                <w:noProof/>
                <w:webHidden/>
              </w:rPr>
              <w:fldChar w:fldCharType="separate"/>
            </w:r>
            <w:r w:rsidR="004C5476">
              <w:rPr>
                <w:noProof/>
                <w:webHidden/>
              </w:rPr>
              <w:t>7</w:t>
            </w:r>
            <w:r w:rsidR="004C5476">
              <w:rPr>
                <w:noProof/>
                <w:webHidden/>
              </w:rPr>
              <w:fldChar w:fldCharType="end"/>
            </w:r>
          </w:hyperlink>
        </w:p>
        <w:p w14:paraId="48BCDA1B" w14:textId="1F2F9D96" w:rsidR="004C5476" w:rsidRDefault="00000000">
          <w:pPr>
            <w:pStyle w:val="TDC1"/>
            <w:tabs>
              <w:tab w:val="left" w:pos="660"/>
              <w:tab w:val="right" w:leader="dot" w:pos="8828"/>
            </w:tabs>
            <w:rPr>
              <w:rFonts w:eastAsiaTheme="minorEastAsia"/>
              <w:noProof/>
              <w:lang w:eastAsia="es-MX"/>
            </w:rPr>
          </w:pPr>
          <w:hyperlink w:anchor="_Toc103513940" w:history="1">
            <w:r w:rsidR="004C5476" w:rsidRPr="003B745A">
              <w:rPr>
                <w:rStyle w:val="Hipervnculo"/>
                <w:rFonts w:ascii="Calibri" w:hAnsi="Calibri" w:cs="Calibri"/>
                <w:b/>
                <w:bCs/>
                <w:noProof/>
              </w:rPr>
              <w:t>4.3</w:t>
            </w:r>
            <w:r w:rsidR="004C5476">
              <w:rPr>
                <w:rFonts w:eastAsiaTheme="minorEastAsia"/>
                <w:noProof/>
                <w:lang w:eastAsia="es-MX"/>
              </w:rPr>
              <w:tab/>
            </w:r>
            <w:r w:rsidR="004C5476" w:rsidRPr="003B745A">
              <w:rPr>
                <w:rStyle w:val="Hipervnculo"/>
                <w:rFonts w:ascii="Calibri" w:hAnsi="Calibri" w:cs="Calibri"/>
                <w:b/>
                <w:bCs/>
                <w:noProof/>
              </w:rPr>
              <w:t>Población y muestra.</w:t>
            </w:r>
            <w:r w:rsidR="004C5476">
              <w:rPr>
                <w:noProof/>
                <w:webHidden/>
              </w:rPr>
              <w:tab/>
            </w:r>
            <w:r w:rsidR="004C5476">
              <w:rPr>
                <w:noProof/>
                <w:webHidden/>
              </w:rPr>
              <w:fldChar w:fldCharType="begin"/>
            </w:r>
            <w:r w:rsidR="004C5476">
              <w:rPr>
                <w:noProof/>
                <w:webHidden/>
              </w:rPr>
              <w:instrText xml:space="preserve"> PAGEREF _Toc103513940 \h </w:instrText>
            </w:r>
            <w:r w:rsidR="004C5476">
              <w:rPr>
                <w:noProof/>
                <w:webHidden/>
              </w:rPr>
            </w:r>
            <w:r w:rsidR="004C5476">
              <w:rPr>
                <w:noProof/>
                <w:webHidden/>
              </w:rPr>
              <w:fldChar w:fldCharType="separate"/>
            </w:r>
            <w:r w:rsidR="004C5476">
              <w:rPr>
                <w:noProof/>
                <w:webHidden/>
              </w:rPr>
              <w:t>7</w:t>
            </w:r>
            <w:r w:rsidR="004C5476">
              <w:rPr>
                <w:noProof/>
                <w:webHidden/>
              </w:rPr>
              <w:fldChar w:fldCharType="end"/>
            </w:r>
          </w:hyperlink>
        </w:p>
        <w:p w14:paraId="10080A77" w14:textId="189F4AC8" w:rsidR="004C5476" w:rsidRDefault="00000000">
          <w:pPr>
            <w:pStyle w:val="TDC1"/>
            <w:tabs>
              <w:tab w:val="left" w:pos="660"/>
              <w:tab w:val="right" w:leader="dot" w:pos="8828"/>
            </w:tabs>
            <w:rPr>
              <w:rFonts w:eastAsiaTheme="minorEastAsia"/>
              <w:noProof/>
              <w:lang w:eastAsia="es-MX"/>
            </w:rPr>
          </w:pPr>
          <w:hyperlink w:anchor="_Toc103513941" w:history="1">
            <w:r w:rsidR="004C5476" w:rsidRPr="003B745A">
              <w:rPr>
                <w:rStyle w:val="Hipervnculo"/>
                <w:rFonts w:ascii="Calibri" w:hAnsi="Calibri" w:cs="Calibri"/>
                <w:b/>
                <w:bCs/>
                <w:noProof/>
              </w:rPr>
              <w:t>4.4</w:t>
            </w:r>
            <w:r w:rsidR="004C5476">
              <w:rPr>
                <w:rFonts w:eastAsiaTheme="minorEastAsia"/>
                <w:noProof/>
                <w:lang w:eastAsia="es-MX"/>
              </w:rPr>
              <w:tab/>
            </w:r>
            <w:r w:rsidR="004C5476" w:rsidRPr="003B745A">
              <w:rPr>
                <w:rStyle w:val="Hipervnculo"/>
                <w:rFonts w:ascii="Calibri" w:hAnsi="Calibri" w:cs="Calibri"/>
                <w:b/>
                <w:bCs/>
                <w:noProof/>
              </w:rPr>
              <w:t>Registro de resultados.</w:t>
            </w:r>
            <w:r w:rsidR="004C5476">
              <w:rPr>
                <w:noProof/>
                <w:webHidden/>
              </w:rPr>
              <w:tab/>
            </w:r>
            <w:r w:rsidR="004C5476">
              <w:rPr>
                <w:noProof/>
                <w:webHidden/>
              </w:rPr>
              <w:fldChar w:fldCharType="begin"/>
            </w:r>
            <w:r w:rsidR="004C5476">
              <w:rPr>
                <w:noProof/>
                <w:webHidden/>
              </w:rPr>
              <w:instrText xml:space="preserve"> PAGEREF _Toc103513941 \h </w:instrText>
            </w:r>
            <w:r w:rsidR="004C5476">
              <w:rPr>
                <w:noProof/>
                <w:webHidden/>
              </w:rPr>
            </w:r>
            <w:r w:rsidR="004C5476">
              <w:rPr>
                <w:noProof/>
                <w:webHidden/>
              </w:rPr>
              <w:fldChar w:fldCharType="separate"/>
            </w:r>
            <w:r w:rsidR="004C5476">
              <w:rPr>
                <w:noProof/>
                <w:webHidden/>
              </w:rPr>
              <w:t>8</w:t>
            </w:r>
            <w:r w:rsidR="004C5476">
              <w:rPr>
                <w:noProof/>
                <w:webHidden/>
              </w:rPr>
              <w:fldChar w:fldCharType="end"/>
            </w:r>
          </w:hyperlink>
        </w:p>
        <w:p w14:paraId="1F8623BD" w14:textId="53947623" w:rsidR="004C5476" w:rsidRDefault="00000000">
          <w:pPr>
            <w:pStyle w:val="TDC1"/>
            <w:tabs>
              <w:tab w:val="left" w:pos="440"/>
              <w:tab w:val="right" w:leader="dot" w:pos="8828"/>
            </w:tabs>
            <w:rPr>
              <w:rFonts w:eastAsiaTheme="minorEastAsia"/>
              <w:noProof/>
              <w:lang w:eastAsia="es-MX"/>
            </w:rPr>
          </w:pPr>
          <w:hyperlink w:anchor="_Toc103513942" w:history="1">
            <w:r w:rsidR="004C5476" w:rsidRPr="003B745A">
              <w:rPr>
                <w:rStyle w:val="Hipervnculo"/>
                <w:rFonts w:ascii="Calibri" w:hAnsi="Calibri" w:cs="Calibri"/>
                <w:b/>
                <w:bCs/>
                <w:noProof/>
              </w:rPr>
              <w:t>5.</w:t>
            </w:r>
            <w:r w:rsidR="004C5476">
              <w:rPr>
                <w:rFonts w:eastAsiaTheme="minorEastAsia"/>
                <w:noProof/>
                <w:lang w:eastAsia="es-MX"/>
              </w:rPr>
              <w:tab/>
            </w:r>
            <w:r w:rsidR="004C5476" w:rsidRPr="003B745A">
              <w:rPr>
                <w:rStyle w:val="Hipervnculo"/>
                <w:rFonts w:ascii="Calibri" w:hAnsi="Calibri" w:cs="Calibri"/>
                <w:b/>
                <w:bCs/>
                <w:noProof/>
              </w:rPr>
              <w:t>Reconocimiento.</w:t>
            </w:r>
            <w:r w:rsidR="004C5476">
              <w:rPr>
                <w:noProof/>
                <w:webHidden/>
              </w:rPr>
              <w:tab/>
            </w:r>
            <w:r w:rsidR="004C5476">
              <w:rPr>
                <w:noProof/>
                <w:webHidden/>
              </w:rPr>
              <w:fldChar w:fldCharType="begin"/>
            </w:r>
            <w:r w:rsidR="004C5476">
              <w:rPr>
                <w:noProof/>
                <w:webHidden/>
              </w:rPr>
              <w:instrText xml:space="preserve"> PAGEREF _Toc103513942 \h </w:instrText>
            </w:r>
            <w:r w:rsidR="004C5476">
              <w:rPr>
                <w:noProof/>
                <w:webHidden/>
              </w:rPr>
            </w:r>
            <w:r w:rsidR="004C5476">
              <w:rPr>
                <w:noProof/>
                <w:webHidden/>
              </w:rPr>
              <w:fldChar w:fldCharType="separate"/>
            </w:r>
            <w:r w:rsidR="004C5476">
              <w:rPr>
                <w:noProof/>
                <w:webHidden/>
              </w:rPr>
              <w:t>8</w:t>
            </w:r>
            <w:r w:rsidR="004C5476">
              <w:rPr>
                <w:noProof/>
                <w:webHidden/>
              </w:rPr>
              <w:fldChar w:fldCharType="end"/>
            </w:r>
          </w:hyperlink>
        </w:p>
        <w:p w14:paraId="7815DF73" w14:textId="7114C0BC" w:rsidR="004C5476" w:rsidRDefault="00000000">
          <w:pPr>
            <w:pStyle w:val="TDC1"/>
            <w:tabs>
              <w:tab w:val="left" w:pos="440"/>
              <w:tab w:val="right" w:leader="dot" w:pos="8828"/>
            </w:tabs>
            <w:rPr>
              <w:rFonts w:eastAsiaTheme="minorEastAsia"/>
              <w:noProof/>
              <w:lang w:eastAsia="es-MX"/>
            </w:rPr>
          </w:pPr>
          <w:hyperlink w:anchor="_Toc103513943" w:history="1">
            <w:r w:rsidR="004C5476" w:rsidRPr="003B745A">
              <w:rPr>
                <w:rStyle w:val="Hipervnculo"/>
                <w:rFonts w:ascii="Calibri" w:hAnsi="Calibri" w:cs="Calibri"/>
                <w:b/>
                <w:bCs/>
                <w:noProof/>
              </w:rPr>
              <w:t>6.</w:t>
            </w:r>
            <w:r w:rsidR="004C5476">
              <w:rPr>
                <w:rFonts w:eastAsiaTheme="minorEastAsia"/>
                <w:noProof/>
                <w:lang w:eastAsia="es-MX"/>
              </w:rPr>
              <w:tab/>
            </w:r>
            <w:r w:rsidR="004C5476" w:rsidRPr="003B745A">
              <w:rPr>
                <w:rStyle w:val="Hipervnculo"/>
                <w:rFonts w:ascii="Calibri" w:hAnsi="Calibri" w:cs="Calibri"/>
                <w:b/>
                <w:bCs/>
                <w:noProof/>
              </w:rPr>
              <w:t>Evaluación.</w:t>
            </w:r>
            <w:r w:rsidR="004C5476">
              <w:rPr>
                <w:noProof/>
                <w:webHidden/>
              </w:rPr>
              <w:tab/>
            </w:r>
            <w:r w:rsidR="004C5476">
              <w:rPr>
                <w:noProof/>
                <w:webHidden/>
              </w:rPr>
              <w:fldChar w:fldCharType="begin"/>
            </w:r>
            <w:r w:rsidR="004C5476">
              <w:rPr>
                <w:noProof/>
                <w:webHidden/>
              </w:rPr>
              <w:instrText xml:space="preserve"> PAGEREF _Toc103513943 \h </w:instrText>
            </w:r>
            <w:r w:rsidR="004C5476">
              <w:rPr>
                <w:noProof/>
                <w:webHidden/>
              </w:rPr>
            </w:r>
            <w:r w:rsidR="004C5476">
              <w:rPr>
                <w:noProof/>
                <w:webHidden/>
              </w:rPr>
              <w:fldChar w:fldCharType="separate"/>
            </w:r>
            <w:r w:rsidR="004C5476">
              <w:rPr>
                <w:noProof/>
                <w:webHidden/>
              </w:rPr>
              <w:t>9</w:t>
            </w:r>
            <w:r w:rsidR="004C5476">
              <w:rPr>
                <w:noProof/>
                <w:webHidden/>
              </w:rPr>
              <w:fldChar w:fldCharType="end"/>
            </w:r>
          </w:hyperlink>
        </w:p>
        <w:p w14:paraId="7A2A3E27" w14:textId="33CC9BD9" w:rsidR="004C5476" w:rsidRDefault="00000000">
          <w:pPr>
            <w:pStyle w:val="TDC1"/>
            <w:tabs>
              <w:tab w:val="left" w:pos="660"/>
              <w:tab w:val="right" w:leader="dot" w:pos="8828"/>
            </w:tabs>
            <w:rPr>
              <w:rFonts w:eastAsiaTheme="minorEastAsia"/>
              <w:noProof/>
              <w:lang w:eastAsia="es-MX"/>
            </w:rPr>
          </w:pPr>
          <w:hyperlink w:anchor="_Toc103513944" w:history="1">
            <w:r w:rsidR="004C5476" w:rsidRPr="003B745A">
              <w:rPr>
                <w:rStyle w:val="Hipervnculo"/>
                <w:rFonts w:ascii="Calibri" w:hAnsi="Calibri" w:cs="Calibri"/>
                <w:b/>
                <w:bCs/>
                <w:noProof/>
              </w:rPr>
              <w:t>6.1</w:t>
            </w:r>
            <w:r w:rsidR="004C5476">
              <w:rPr>
                <w:rFonts w:eastAsiaTheme="minorEastAsia"/>
                <w:noProof/>
                <w:lang w:eastAsia="es-MX"/>
              </w:rPr>
              <w:tab/>
            </w:r>
            <w:r w:rsidR="004C5476" w:rsidRPr="003B745A">
              <w:rPr>
                <w:rStyle w:val="Hipervnculo"/>
                <w:rFonts w:ascii="Calibri" w:hAnsi="Calibri" w:cs="Calibri"/>
                <w:b/>
                <w:bCs/>
                <w:noProof/>
              </w:rPr>
              <w:t>Información general.</w:t>
            </w:r>
            <w:r w:rsidR="004C5476">
              <w:rPr>
                <w:noProof/>
                <w:webHidden/>
              </w:rPr>
              <w:tab/>
            </w:r>
            <w:r w:rsidR="004C5476">
              <w:rPr>
                <w:noProof/>
                <w:webHidden/>
              </w:rPr>
              <w:fldChar w:fldCharType="begin"/>
            </w:r>
            <w:r w:rsidR="004C5476">
              <w:rPr>
                <w:noProof/>
                <w:webHidden/>
              </w:rPr>
              <w:instrText xml:space="preserve"> PAGEREF _Toc103513944 \h </w:instrText>
            </w:r>
            <w:r w:rsidR="004C5476">
              <w:rPr>
                <w:noProof/>
                <w:webHidden/>
              </w:rPr>
            </w:r>
            <w:r w:rsidR="004C5476">
              <w:rPr>
                <w:noProof/>
                <w:webHidden/>
              </w:rPr>
              <w:fldChar w:fldCharType="separate"/>
            </w:r>
            <w:r w:rsidR="004C5476">
              <w:rPr>
                <w:noProof/>
                <w:webHidden/>
              </w:rPr>
              <w:t>9</w:t>
            </w:r>
            <w:r w:rsidR="004C5476">
              <w:rPr>
                <w:noProof/>
                <w:webHidden/>
              </w:rPr>
              <w:fldChar w:fldCharType="end"/>
            </w:r>
          </w:hyperlink>
        </w:p>
        <w:p w14:paraId="419F5647" w14:textId="542D3236" w:rsidR="004C5476" w:rsidRDefault="00000000">
          <w:pPr>
            <w:pStyle w:val="TDC1"/>
            <w:tabs>
              <w:tab w:val="left" w:pos="660"/>
              <w:tab w:val="right" w:leader="dot" w:pos="8828"/>
            </w:tabs>
            <w:rPr>
              <w:rFonts w:eastAsiaTheme="minorEastAsia"/>
              <w:noProof/>
              <w:lang w:eastAsia="es-MX"/>
            </w:rPr>
          </w:pPr>
          <w:hyperlink w:anchor="_Toc103513945" w:history="1">
            <w:r w:rsidR="004C5476" w:rsidRPr="003B745A">
              <w:rPr>
                <w:rStyle w:val="Hipervnculo"/>
                <w:rFonts w:ascii="Calibri" w:hAnsi="Calibri" w:cs="Calibri"/>
                <w:b/>
                <w:bCs/>
                <w:noProof/>
              </w:rPr>
              <w:t>6.2</w:t>
            </w:r>
            <w:r w:rsidR="004C5476">
              <w:rPr>
                <w:rFonts w:eastAsiaTheme="minorEastAsia"/>
                <w:noProof/>
                <w:lang w:eastAsia="es-MX"/>
              </w:rPr>
              <w:tab/>
            </w:r>
            <w:r w:rsidR="004C5476" w:rsidRPr="003B745A">
              <w:rPr>
                <w:rStyle w:val="Hipervnculo"/>
                <w:rFonts w:ascii="Calibri" w:hAnsi="Calibri" w:cs="Calibri"/>
                <w:b/>
                <w:bCs/>
                <w:noProof/>
              </w:rPr>
              <w:t>Identificación de los trabajadores que fueron sujetos a acontecimientos traumáticos severos.</w:t>
            </w:r>
            <w:r w:rsidR="004C5476">
              <w:rPr>
                <w:noProof/>
                <w:webHidden/>
              </w:rPr>
              <w:tab/>
            </w:r>
            <w:r w:rsidR="004C5476">
              <w:rPr>
                <w:noProof/>
                <w:webHidden/>
              </w:rPr>
              <w:fldChar w:fldCharType="begin"/>
            </w:r>
            <w:r w:rsidR="004C5476">
              <w:rPr>
                <w:noProof/>
                <w:webHidden/>
              </w:rPr>
              <w:instrText xml:space="preserve"> PAGEREF _Toc103513945 \h </w:instrText>
            </w:r>
            <w:r w:rsidR="004C5476">
              <w:rPr>
                <w:noProof/>
                <w:webHidden/>
              </w:rPr>
            </w:r>
            <w:r w:rsidR="004C5476">
              <w:rPr>
                <w:noProof/>
                <w:webHidden/>
              </w:rPr>
              <w:fldChar w:fldCharType="separate"/>
            </w:r>
            <w:r w:rsidR="004C5476">
              <w:rPr>
                <w:noProof/>
                <w:webHidden/>
              </w:rPr>
              <w:t>10</w:t>
            </w:r>
            <w:r w:rsidR="004C5476">
              <w:rPr>
                <w:noProof/>
                <w:webHidden/>
              </w:rPr>
              <w:fldChar w:fldCharType="end"/>
            </w:r>
          </w:hyperlink>
        </w:p>
        <w:p w14:paraId="18BDC23A" w14:textId="1F12C041" w:rsidR="004C5476" w:rsidRDefault="00000000">
          <w:pPr>
            <w:pStyle w:val="TDC1"/>
            <w:tabs>
              <w:tab w:val="left" w:pos="660"/>
              <w:tab w:val="right" w:leader="dot" w:pos="8828"/>
            </w:tabs>
            <w:rPr>
              <w:rFonts w:eastAsiaTheme="minorEastAsia"/>
              <w:noProof/>
              <w:lang w:eastAsia="es-MX"/>
            </w:rPr>
          </w:pPr>
          <w:hyperlink w:anchor="_Toc103513946" w:history="1">
            <w:r w:rsidR="004C5476" w:rsidRPr="003B745A">
              <w:rPr>
                <w:rStyle w:val="Hipervnculo"/>
                <w:rFonts w:ascii="Calibri" w:hAnsi="Calibri" w:cs="Calibri"/>
                <w:b/>
                <w:bCs/>
                <w:noProof/>
              </w:rPr>
              <w:t>6.3</w:t>
            </w:r>
            <w:r w:rsidR="004C5476">
              <w:rPr>
                <w:rFonts w:eastAsiaTheme="minorEastAsia"/>
                <w:noProof/>
                <w:lang w:eastAsia="es-MX"/>
              </w:rPr>
              <w:tab/>
            </w:r>
            <w:r w:rsidR="004C5476" w:rsidRPr="003B745A">
              <w:rPr>
                <w:rStyle w:val="Hipervnculo"/>
                <w:rFonts w:ascii="Calibri" w:hAnsi="Calibri" w:cs="Calibri"/>
                <w:b/>
                <w:bCs/>
                <w:noProof/>
              </w:rPr>
              <w:t>Identificación de los factores de riesgo psicosocial.</w:t>
            </w:r>
            <w:r w:rsidR="004C5476">
              <w:rPr>
                <w:noProof/>
                <w:webHidden/>
              </w:rPr>
              <w:tab/>
            </w:r>
            <w:r w:rsidR="004C5476">
              <w:rPr>
                <w:noProof/>
                <w:webHidden/>
              </w:rPr>
              <w:fldChar w:fldCharType="begin"/>
            </w:r>
            <w:r w:rsidR="004C5476">
              <w:rPr>
                <w:noProof/>
                <w:webHidden/>
              </w:rPr>
              <w:instrText xml:space="preserve"> PAGEREF _Toc103513946 \h </w:instrText>
            </w:r>
            <w:r w:rsidR="004C5476">
              <w:rPr>
                <w:noProof/>
                <w:webHidden/>
              </w:rPr>
            </w:r>
            <w:r w:rsidR="004C5476">
              <w:rPr>
                <w:noProof/>
                <w:webHidden/>
              </w:rPr>
              <w:fldChar w:fldCharType="separate"/>
            </w:r>
            <w:r w:rsidR="004C5476">
              <w:rPr>
                <w:noProof/>
                <w:webHidden/>
              </w:rPr>
              <w:t>12</w:t>
            </w:r>
            <w:r w:rsidR="004C5476">
              <w:rPr>
                <w:noProof/>
                <w:webHidden/>
              </w:rPr>
              <w:fldChar w:fldCharType="end"/>
            </w:r>
          </w:hyperlink>
        </w:p>
        <w:p w14:paraId="42D0FC25" w14:textId="746CBBE6" w:rsidR="004C5476" w:rsidRDefault="00000000">
          <w:pPr>
            <w:pStyle w:val="TDC1"/>
            <w:tabs>
              <w:tab w:val="left" w:pos="660"/>
              <w:tab w:val="right" w:leader="dot" w:pos="8828"/>
            </w:tabs>
            <w:rPr>
              <w:rFonts w:eastAsiaTheme="minorEastAsia"/>
              <w:noProof/>
              <w:lang w:eastAsia="es-MX"/>
            </w:rPr>
          </w:pPr>
          <w:hyperlink w:anchor="_Toc103513947" w:history="1">
            <w:r w:rsidR="004C5476" w:rsidRPr="003B745A">
              <w:rPr>
                <w:rStyle w:val="Hipervnculo"/>
                <w:rFonts w:ascii="Times New Roman" w:eastAsia="Times New Roman" w:hAnsi="Times New Roman" w:cs="Times New Roman"/>
                <w:b/>
                <w:bCs/>
                <w:noProof/>
                <w:lang w:eastAsia="es-MX"/>
              </w:rPr>
              <w:t>6.4</w:t>
            </w:r>
            <w:r w:rsidR="004C5476">
              <w:rPr>
                <w:rFonts w:eastAsiaTheme="minorEastAsia"/>
                <w:noProof/>
                <w:lang w:eastAsia="es-MX"/>
              </w:rPr>
              <w:tab/>
            </w:r>
            <w:r w:rsidR="004C5476" w:rsidRPr="003B745A">
              <w:rPr>
                <w:rStyle w:val="Hipervnculo"/>
                <w:rFonts w:ascii="Calibri" w:hAnsi="Calibri" w:cs="Calibri"/>
                <w:b/>
                <w:bCs/>
                <w:noProof/>
              </w:rPr>
              <w:t>Análisis de los Resultados.</w:t>
            </w:r>
            <w:r w:rsidR="004C5476">
              <w:rPr>
                <w:noProof/>
                <w:webHidden/>
              </w:rPr>
              <w:tab/>
            </w:r>
            <w:r w:rsidR="004C5476">
              <w:rPr>
                <w:noProof/>
                <w:webHidden/>
              </w:rPr>
              <w:fldChar w:fldCharType="begin"/>
            </w:r>
            <w:r w:rsidR="004C5476">
              <w:rPr>
                <w:noProof/>
                <w:webHidden/>
              </w:rPr>
              <w:instrText xml:space="preserve"> PAGEREF _Toc103513947 \h </w:instrText>
            </w:r>
            <w:r w:rsidR="004C5476">
              <w:rPr>
                <w:noProof/>
                <w:webHidden/>
              </w:rPr>
            </w:r>
            <w:r w:rsidR="004C5476">
              <w:rPr>
                <w:noProof/>
                <w:webHidden/>
              </w:rPr>
              <w:fldChar w:fldCharType="separate"/>
            </w:r>
            <w:r w:rsidR="004C5476">
              <w:rPr>
                <w:noProof/>
                <w:webHidden/>
              </w:rPr>
              <w:t>17</w:t>
            </w:r>
            <w:r w:rsidR="004C5476">
              <w:rPr>
                <w:noProof/>
                <w:webHidden/>
              </w:rPr>
              <w:fldChar w:fldCharType="end"/>
            </w:r>
          </w:hyperlink>
        </w:p>
        <w:p w14:paraId="6665DF72" w14:textId="474D2B04" w:rsidR="004C5476" w:rsidRDefault="00000000">
          <w:pPr>
            <w:pStyle w:val="TDC1"/>
            <w:tabs>
              <w:tab w:val="left" w:pos="440"/>
              <w:tab w:val="right" w:leader="dot" w:pos="8828"/>
            </w:tabs>
            <w:rPr>
              <w:rFonts w:eastAsiaTheme="minorEastAsia"/>
              <w:noProof/>
              <w:lang w:eastAsia="es-MX"/>
            </w:rPr>
          </w:pPr>
          <w:hyperlink w:anchor="_Toc103513948" w:history="1">
            <w:r w:rsidR="004C5476" w:rsidRPr="003B745A">
              <w:rPr>
                <w:rStyle w:val="Hipervnculo"/>
                <w:rFonts w:ascii="Calibri" w:hAnsi="Calibri" w:cs="Calibri"/>
                <w:b/>
                <w:bCs/>
                <w:noProof/>
              </w:rPr>
              <w:t>7.</w:t>
            </w:r>
            <w:r w:rsidR="004C5476">
              <w:rPr>
                <w:rFonts w:eastAsiaTheme="minorEastAsia"/>
                <w:noProof/>
                <w:lang w:eastAsia="es-MX"/>
              </w:rPr>
              <w:tab/>
            </w:r>
            <w:r w:rsidR="004C5476" w:rsidRPr="003B745A">
              <w:rPr>
                <w:rStyle w:val="Hipervnculo"/>
                <w:rFonts w:ascii="Calibri" w:hAnsi="Calibri" w:cs="Calibri"/>
                <w:b/>
                <w:bCs/>
                <w:noProof/>
              </w:rPr>
              <w:t>Conclusiones</w:t>
            </w:r>
            <w:r w:rsidR="004C5476">
              <w:rPr>
                <w:noProof/>
                <w:webHidden/>
              </w:rPr>
              <w:tab/>
            </w:r>
            <w:r w:rsidR="004C5476">
              <w:rPr>
                <w:noProof/>
                <w:webHidden/>
              </w:rPr>
              <w:fldChar w:fldCharType="begin"/>
            </w:r>
            <w:r w:rsidR="004C5476">
              <w:rPr>
                <w:noProof/>
                <w:webHidden/>
              </w:rPr>
              <w:instrText xml:space="preserve"> PAGEREF _Toc103513948 \h </w:instrText>
            </w:r>
            <w:r w:rsidR="004C5476">
              <w:rPr>
                <w:noProof/>
                <w:webHidden/>
              </w:rPr>
            </w:r>
            <w:r w:rsidR="004C5476">
              <w:rPr>
                <w:noProof/>
                <w:webHidden/>
              </w:rPr>
              <w:fldChar w:fldCharType="separate"/>
            </w:r>
            <w:r w:rsidR="004C5476">
              <w:rPr>
                <w:noProof/>
                <w:webHidden/>
              </w:rPr>
              <w:t>18</w:t>
            </w:r>
            <w:r w:rsidR="004C5476">
              <w:rPr>
                <w:noProof/>
                <w:webHidden/>
              </w:rPr>
              <w:fldChar w:fldCharType="end"/>
            </w:r>
          </w:hyperlink>
        </w:p>
        <w:p w14:paraId="6D3A079B" w14:textId="35A043B7" w:rsidR="004C5476" w:rsidRDefault="00000000">
          <w:pPr>
            <w:pStyle w:val="TDC1"/>
            <w:tabs>
              <w:tab w:val="left" w:pos="440"/>
              <w:tab w:val="right" w:leader="dot" w:pos="8828"/>
            </w:tabs>
            <w:rPr>
              <w:rFonts w:eastAsiaTheme="minorEastAsia"/>
              <w:noProof/>
              <w:lang w:eastAsia="es-MX"/>
            </w:rPr>
          </w:pPr>
          <w:hyperlink w:anchor="_Toc103513949" w:history="1">
            <w:r w:rsidR="004C5476" w:rsidRPr="003B745A">
              <w:rPr>
                <w:rStyle w:val="Hipervnculo"/>
                <w:rFonts w:ascii="Calibri" w:hAnsi="Calibri" w:cs="Calibri"/>
                <w:b/>
                <w:bCs/>
                <w:noProof/>
              </w:rPr>
              <w:t>8.</w:t>
            </w:r>
            <w:r w:rsidR="004C5476">
              <w:rPr>
                <w:rFonts w:eastAsiaTheme="minorEastAsia"/>
                <w:noProof/>
                <w:lang w:eastAsia="es-MX"/>
              </w:rPr>
              <w:tab/>
            </w:r>
            <w:r w:rsidR="004C5476" w:rsidRPr="003B745A">
              <w:rPr>
                <w:rStyle w:val="Hipervnculo"/>
                <w:rFonts w:ascii="Calibri" w:hAnsi="Calibri" w:cs="Calibri"/>
                <w:b/>
                <w:bCs/>
                <w:noProof/>
              </w:rPr>
              <w:t>Matriz de grupos de exposición homogénea de los factores de riesgo psicosocial.</w:t>
            </w:r>
            <w:r w:rsidR="004C5476">
              <w:rPr>
                <w:noProof/>
                <w:webHidden/>
              </w:rPr>
              <w:tab/>
            </w:r>
            <w:r w:rsidR="004C5476">
              <w:rPr>
                <w:noProof/>
                <w:webHidden/>
              </w:rPr>
              <w:fldChar w:fldCharType="begin"/>
            </w:r>
            <w:r w:rsidR="004C5476">
              <w:rPr>
                <w:noProof/>
                <w:webHidden/>
              </w:rPr>
              <w:instrText xml:space="preserve"> PAGEREF _Toc103513949 \h </w:instrText>
            </w:r>
            <w:r w:rsidR="004C5476">
              <w:rPr>
                <w:noProof/>
                <w:webHidden/>
              </w:rPr>
            </w:r>
            <w:r w:rsidR="004C5476">
              <w:rPr>
                <w:noProof/>
                <w:webHidden/>
              </w:rPr>
              <w:fldChar w:fldCharType="separate"/>
            </w:r>
            <w:r w:rsidR="004C5476">
              <w:rPr>
                <w:noProof/>
                <w:webHidden/>
              </w:rPr>
              <w:t>20</w:t>
            </w:r>
            <w:r w:rsidR="004C5476">
              <w:rPr>
                <w:noProof/>
                <w:webHidden/>
              </w:rPr>
              <w:fldChar w:fldCharType="end"/>
            </w:r>
          </w:hyperlink>
        </w:p>
        <w:p w14:paraId="6642B46D" w14:textId="42EBE9C2" w:rsidR="004C5476" w:rsidRDefault="00000000">
          <w:pPr>
            <w:pStyle w:val="TDC1"/>
            <w:tabs>
              <w:tab w:val="left" w:pos="440"/>
              <w:tab w:val="right" w:leader="dot" w:pos="8828"/>
            </w:tabs>
            <w:rPr>
              <w:rFonts w:eastAsiaTheme="minorEastAsia"/>
              <w:noProof/>
              <w:lang w:eastAsia="es-MX"/>
            </w:rPr>
          </w:pPr>
          <w:hyperlink w:anchor="_Toc103513950" w:history="1">
            <w:r w:rsidR="004C5476" w:rsidRPr="003B745A">
              <w:rPr>
                <w:rStyle w:val="Hipervnculo"/>
                <w:rFonts w:ascii="Calibri" w:hAnsi="Calibri" w:cs="Calibri"/>
                <w:b/>
                <w:bCs/>
                <w:noProof/>
              </w:rPr>
              <w:t>9.</w:t>
            </w:r>
            <w:r w:rsidR="004C5476">
              <w:rPr>
                <w:rFonts w:eastAsiaTheme="minorEastAsia"/>
                <w:noProof/>
                <w:lang w:eastAsia="es-MX"/>
              </w:rPr>
              <w:tab/>
            </w:r>
            <w:r w:rsidR="004C5476" w:rsidRPr="003B745A">
              <w:rPr>
                <w:rStyle w:val="Hipervnculo"/>
                <w:rFonts w:ascii="Calibri" w:hAnsi="Calibri" w:cs="Calibri"/>
                <w:b/>
                <w:bCs/>
                <w:noProof/>
              </w:rPr>
              <w:t>Recomendaciones de control.</w:t>
            </w:r>
            <w:r w:rsidR="004C5476">
              <w:rPr>
                <w:noProof/>
                <w:webHidden/>
              </w:rPr>
              <w:tab/>
            </w:r>
            <w:r w:rsidR="004C5476">
              <w:rPr>
                <w:noProof/>
                <w:webHidden/>
              </w:rPr>
              <w:fldChar w:fldCharType="begin"/>
            </w:r>
            <w:r w:rsidR="004C5476">
              <w:rPr>
                <w:noProof/>
                <w:webHidden/>
              </w:rPr>
              <w:instrText xml:space="preserve"> PAGEREF _Toc103513950 \h </w:instrText>
            </w:r>
            <w:r w:rsidR="004C5476">
              <w:rPr>
                <w:noProof/>
                <w:webHidden/>
              </w:rPr>
            </w:r>
            <w:r w:rsidR="004C5476">
              <w:rPr>
                <w:noProof/>
                <w:webHidden/>
              </w:rPr>
              <w:fldChar w:fldCharType="separate"/>
            </w:r>
            <w:r w:rsidR="004C5476">
              <w:rPr>
                <w:noProof/>
                <w:webHidden/>
              </w:rPr>
              <w:t>21</w:t>
            </w:r>
            <w:r w:rsidR="004C5476">
              <w:rPr>
                <w:noProof/>
                <w:webHidden/>
              </w:rPr>
              <w:fldChar w:fldCharType="end"/>
            </w:r>
          </w:hyperlink>
        </w:p>
        <w:p w14:paraId="2810A1D3" w14:textId="0D2CEA01" w:rsidR="004C5476" w:rsidRDefault="00000000">
          <w:pPr>
            <w:pStyle w:val="TDC1"/>
            <w:tabs>
              <w:tab w:val="left" w:pos="660"/>
              <w:tab w:val="right" w:leader="dot" w:pos="8828"/>
            </w:tabs>
            <w:rPr>
              <w:rFonts w:eastAsiaTheme="minorEastAsia"/>
              <w:noProof/>
              <w:lang w:eastAsia="es-MX"/>
            </w:rPr>
          </w:pPr>
          <w:hyperlink w:anchor="_Toc103513951" w:history="1">
            <w:r w:rsidR="004C5476" w:rsidRPr="003B745A">
              <w:rPr>
                <w:rStyle w:val="Hipervnculo"/>
                <w:rFonts w:ascii="Calibri" w:hAnsi="Calibri" w:cs="Calibri"/>
                <w:b/>
                <w:bCs/>
                <w:noProof/>
              </w:rPr>
              <w:t>10.</w:t>
            </w:r>
            <w:r w:rsidR="004C5476">
              <w:rPr>
                <w:rFonts w:eastAsiaTheme="minorEastAsia"/>
                <w:noProof/>
                <w:lang w:eastAsia="es-MX"/>
              </w:rPr>
              <w:tab/>
            </w:r>
            <w:r w:rsidR="004C5476" w:rsidRPr="003B745A">
              <w:rPr>
                <w:rStyle w:val="Hipervnculo"/>
                <w:rFonts w:ascii="Calibri" w:hAnsi="Calibri" w:cs="Calibri"/>
                <w:b/>
                <w:bCs/>
                <w:noProof/>
              </w:rPr>
              <w:t>Responsable del informe.</w:t>
            </w:r>
            <w:r w:rsidR="004C5476">
              <w:rPr>
                <w:noProof/>
                <w:webHidden/>
              </w:rPr>
              <w:tab/>
            </w:r>
            <w:r w:rsidR="004C5476">
              <w:rPr>
                <w:noProof/>
                <w:webHidden/>
              </w:rPr>
              <w:fldChar w:fldCharType="begin"/>
            </w:r>
            <w:r w:rsidR="004C5476">
              <w:rPr>
                <w:noProof/>
                <w:webHidden/>
              </w:rPr>
              <w:instrText xml:space="preserve"> PAGEREF _Toc103513951 \h </w:instrText>
            </w:r>
            <w:r w:rsidR="004C5476">
              <w:rPr>
                <w:noProof/>
                <w:webHidden/>
              </w:rPr>
            </w:r>
            <w:r w:rsidR="004C5476">
              <w:rPr>
                <w:noProof/>
                <w:webHidden/>
              </w:rPr>
              <w:fldChar w:fldCharType="separate"/>
            </w:r>
            <w:r w:rsidR="004C5476">
              <w:rPr>
                <w:noProof/>
                <w:webHidden/>
              </w:rPr>
              <w:t>21</w:t>
            </w:r>
            <w:r w:rsidR="004C5476">
              <w:rPr>
                <w:noProof/>
                <w:webHidden/>
              </w:rPr>
              <w:fldChar w:fldCharType="end"/>
            </w:r>
          </w:hyperlink>
        </w:p>
        <w:p w14:paraId="211CE888" w14:textId="271D299B" w:rsidR="004C5476" w:rsidRDefault="00000000">
          <w:pPr>
            <w:pStyle w:val="TDC1"/>
            <w:tabs>
              <w:tab w:val="left" w:pos="440"/>
              <w:tab w:val="right" w:leader="dot" w:pos="8828"/>
            </w:tabs>
            <w:rPr>
              <w:rFonts w:eastAsiaTheme="minorEastAsia"/>
              <w:noProof/>
              <w:lang w:eastAsia="es-MX"/>
            </w:rPr>
          </w:pPr>
          <w:hyperlink w:anchor="_Toc103513952" w:history="1">
            <w:r w:rsidR="004C5476" w:rsidRPr="003B745A">
              <w:rPr>
                <w:rStyle w:val="Hipervnculo"/>
                <w:rFonts w:ascii="Calibri" w:hAnsi="Calibri" w:cs="Calibri"/>
                <w:b/>
                <w:bCs/>
                <w:noProof/>
              </w:rPr>
              <w:t>a)</w:t>
            </w:r>
            <w:r w:rsidR="004C5476">
              <w:rPr>
                <w:rFonts w:eastAsiaTheme="minorEastAsia"/>
                <w:noProof/>
                <w:lang w:eastAsia="es-MX"/>
              </w:rPr>
              <w:tab/>
            </w:r>
            <w:r w:rsidR="004C5476" w:rsidRPr="003B745A">
              <w:rPr>
                <w:rStyle w:val="Hipervnculo"/>
                <w:rFonts w:ascii="Calibri" w:hAnsi="Calibri" w:cs="Calibri"/>
                <w:b/>
                <w:bCs/>
                <w:noProof/>
              </w:rPr>
              <w:t>Lugar y fecha del informe.</w:t>
            </w:r>
            <w:r w:rsidR="004C5476">
              <w:rPr>
                <w:noProof/>
                <w:webHidden/>
              </w:rPr>
              <w:tab/>
            </w:r>
            <w:r w:rsidR="004C5476">
              <w:rPr>
                <w:noProof/>
                <w:webHidden/>
              </w:rPr>
              <w:fldChar w:fldCharType="begin"/>
            </w:r>
            <w:r w:rsidR="004C5476">
              <w:rPr>
                <w:noProof/>
                <w:webHidden/>
              </w:rPr>
              <w:instrText xml:space="preserve"> PAGEREF _Toc103513952 \h </w:instrText>
            </w:r>
            <w:r w:rsidR="004C5476">
              <w:rPr>
                <w:noProof/>
                <w:webHidden/>
              </w:rPr>
            </w:r>
            <w:r w:rsidR="004C5476">
              <w:rPr>
                <w:noProof/>
                <w:webHidden/>
              </w:rPr>
              <w:fldChar w:fldCharType="separate"/>
            </w:r>
            <w:r w:rsidR="004C5476">
              <w:rPr>
                <w:noProof/>
                <w:webHidden/>
              </w:rPr>
              <w:t>22</w:t>
            </w:r>
            <w:r w:rsidR="004C5476">
              <w:rPr>
                <w:noProof/>
                <w:webHidden/>
              </w:rPr>
              <w:fldChar w:fldCharType="end"/>
            </w:r>
          </w:hyperlink>
        </w:p>
        <w:p w14:paraId="33C99256" w14:textId="5CF65CCD" w:rsidR="009B6721" w:rsidRPr="004C5476" w:rsidRDefault="00000000" w:rsidP="004C5476">
          <w:pPr>
            <w:pStyle w:val="TDC1"/>
            <w:tabs>
              <w:tab w:val="left" w:pos="660"/>
              <w:tab w:val="right" w:leader="dot" w:pos="8828"/>
            </w:tabs>
            <w:rPr>
              <w:rFonts w:eastAsiaTheme="minorEastAsia"/>
              <w:noProof/>
              <w:lang w:eastAsia="es-MX"/>
            </w:rPr>
          </w:pPr>
          <w:hyperlink w:anchor="_Toc103513953" w:history="1">
            <w:r w:rsidR="004C5476" w:rsidRPr="003B745A">
              <w:rPr>
                <w:rStyle w:val="Hipervnculo"/>
                <w:rFonts w:ascii="Calibri" w:hAnsi="Calibri" w:cs="Calibri"/>
                <w:b/>
                <w:bCs/>
                <w:noProof/>
              </w:rPr>
              <w:t>11.</w:t>
            </w:r>
            <w:r w:rsidR="004C5476">
              <w:rPr>
                <w:rFonts w:eastAsiaTheme="minorEastAsia"/>
                <w:noProof/>
                <w:lang w:eastAsia="es-MX"/>
              </w:rPr>
              <w:tab/>
            </w:r>
            <w:r w:rsidR="004C5476" w:rsidRPr="003B745A">
              <w:rPr>
                <w:rStyle w:val="Hipervnculo"/>
                <w:rFonts w:ascii="Calibri" w:hAnsi="Calibri" w:cs="Calibri"/>
                <w:b/>
                <w:bCs/>
                <w:noProof/>
              </w:rPr>
              <w:t>Anexos</w:t>
            </w:r>
            <w:r w:rsidR="004C5476">
              <w:rPr>
                <w:noProof/>
                <w:webHidden/>
              </w:rPr>
              <w:tab/>
            </w:r>
            <w:r w:rsidR="004C5476">
              <w:rPr>
                <w:noProof/>
                <w:webHidden/>
              </w:rPr>
              <w:fldChar w:fldCharType="begin"/>
            </w:r>
            <w:r w:rsidR="004C5476">
              <w:rPr>
                <w:noProof/>
                <w:webHidden/>
              </w:rPr>
              <w:instrText xml:space="preserve"> PAGEREF _Toc103513953 \h </w:instrText>
            </w:r>
            <w:r w:rsidR="004C5476">
              <w:rPr>
                <w:noProof/>
                <w:webHidden/>
              </w:rPr>
            </w:r>
            <w:r w:rsidR="004C5476">
              <w:rPr>
                <w:noProof/>
                <w:webHidden/>
              </w:rPr>
              <w:fldChar w:fldCharType="separate"/>
            </w:r>
            <w:r w:rsidR="004C5476">
              <w:rPr>
                <w:noProof/>
                <w:webHidden/>
              </w:rPr>
              <w:t>22</w:t>
            </w:r>
            <w:r w:rsidR="004C5476">
              <w:rPr>
                <w:noProof/>
                <w:webHidden/>
              </w:rPr>
              <w:fldChar w:fldCharType="end"/>
            </w:r>
          </w:hyperlink>
          <w:r w:rsidR="009B6721">
            <w:rPr>
              <w:b/>
              <w:bCs/>
              <w:lang w:val="es-ES"/>
            </w:rPr>
            <w:fldChar w:fldCharType="end"/>
          </w:r>
        </w:p>
      </w:sdtContent>
    </w:sdt>
    <w:p w14:paraId="026ABE0B" w14:textId="3661F141" w:rsidR="00856CD4" w:rsidRDefault="00856CD4"/>
    <w:p w14:paraId="028D4D2F" w14:textId="5F19746E" w:rsidR="00F25E88" w:rsidRDefault="00F25E88">
      <w:r>
        <w:br w:type="page"/>
      </w:r>
    </w:p>
    <w:p w14:paraId="58FFC18F" w14:textId="76AE0BA0" w:rsidR="00F25DCD" w:rsidRPr="00746BD1" w:rsidRDefault="00F25DCD" w:rsidP="00137702">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0" w:name="_Toc103513934"/>
      <w:r w:rsidRPr="00746BD1">
        <w:rPr>
          <w:rFonts w:ascii="Calibri" w:eastAsiaTheme="minorHAnsi" w:hAnsi="Calibri" w:cs="Calibri"/>
          <w:b/>
          <w:bCs/>
          <w:color w:val="000000"/>
          <w:sz w:val="22"/>
          <w:szCs w:val="22"/>
        </w:rPr>
        <w:lastRenderedPageBreak/>
        <w:t>Introducción.</w:t>
      </w:r>
      <w:bookmarkEnd w:id="0"/>
      <w:r w:rsidRPr="00746BD1">
        <w:rPr>
          <w:rFonts w:ascii="Calibri" w:eastAsiaTheme="minorHAnsi" w:hAnsi="Calibri" w:cs="Calibri"/>
          <w:b/>
          <w:bCs/>
          <w:color w:val="000000"/>
          <w:sz w:val="22"/>
          <w:szCs w:val="22"/>
        </w:rPr>
        <w:t> </w:t>
      </w:r>
    </w:p>
    <w:p w14:paraId="46F9D8AA" w14:textId="77777777" w:rsidR="000166BA" w:rsidRDefault="000166BA" w:rsidP="00137702">
      <w:pPr>
        <w:pStyle w:val="NormalWeb"/>
        <w:spacing w:before="0" w:beforeAutospacing="0" w:after="13" w:afterAutospacing="0"/>
        <w:ind w:right="4" w:firstLine="8"/>
        <w:jc w:val="both"/>
        <w:rPr>
          <w:rFonts w:ascii="Calibri" w:hAnsi="Calibri" w:cs="Calibri"/>
          <w:color w:val="000000"/>
          <w:sz w:val="22"/>
          <w:szCs w:val="22"/>
        </w:rPr>
      </w:pPr>
    </w:p>
    <w:p w14:paraId="421D80E5" w14:textId="2EFD502F" w:rsidR="00F25DCD" w:rsidRDefault="00F25DCD" w:rsidP="00137702">
      <w:pPr>
        <w:pStyle w:val="NormalWeb"/>
        <w:spacing w:before="0" w:beforeAutospacing="0" w:after="13" w:afterAutospacing="0"/>
        <w:ind w:right="4" w:firstLine="8"/>
        <w:jc w:val="both"/>
      </w:pPr>
      <w:r>
        <w:rPr>
          <w:rFonts w:ascii="Calibri" w:hAnsi="Calibri" w:cs="Calibri"/>
          <w:color w:val="000000"/>
          <w:sz w:val="22"/>
          <w:szCs w:val="22"/>
        </w:rPr>
        <w:t>Los factores físicos, psíquicos y sociales, afectan la integridad mental de los trabajadores. Los Factores de Riesgo Psicosocial (FRP) propios de las variadas actividades que se desarrollan en esta industria petrolera no son la excepción.</w:t>
      </w:r>
    </w:p>
    <w:p w14:paraId="00E6A9D6"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La manera de expresión del hombre en su esfera social y económica. Su cotidianeidad, su proyección vital, su experiencia emocional, cognoscitiva o espiritual, es dada con mayor frecuencia en el área de trabajo, dado el tiempo que se invierte.</w:t>
      </w:r>
    </w:p>
    <w:p w14:paraId="2C0E25A6" w14:textId="77777777" w:rsidR="00F25DCD" w:rsidRDefault="00F25DCD" w:rsidP="00F25DCD"/>
    <w:p w14:paraId="35C71FE8" w14:textId="7204034F"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Tomando en cuenta la importancia de la evaluación e intervención sobre los Factores de Riesgo Psicosocial, para promover un estado de bienestar entre los trabajadores, la Empresa</w:t>
      </w:r>
      <w:r w:rsidR="009B3A49">
        <w:rPr>
          <w:rFonts w:ascii="Calibri" w:hAnsi="Calibri" w:cs="Calibri"/>
          <w:color w:val="000000"/>
          <w:sz w:val="22"/>
          <w:szCs w:val="22"/>
        </w:rPr>
        <w:t xml:space="preserve"> </w:t>
      </w:r>
      <w:r w:rsidR="009B3A49" w:rsidRPr="009B3A49">
        <w:rPr>
          <w:rFonts w:ascii="Calibri" w:hAnsi="Calibri" w:cs="Calibri"/>
          <w:color w:val="000000"/>
          <w:sz w:val="22"/>
          <w:szCs w:val="22"/>
        </w:rPr>
        <w:t>@RAZON_SOCIAL_EMPRESA</w:t>
      </w:r>
      <w:r w:rsidR="009B3A49">
        <w:rPr>
          <w:rFonts w:ascii="Calibri" w:hAnsi="Calibri" w:cs="Calibri"/>
          <w:color w:val="000000"/>
          <w:sz w:val="22"/>
          <w:szCs w:val="22"/>
        </w:rPr>
        <w:t>.</w:t>
      </w:r>
    </w:p>
    <w:p w14:paraId="331FDB04"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Atendiendo lo establecido en la Norma Oficial Mexicana NOM-035-STPS-2018, Factores de Riesgo Psicosocial en el trabajo-Identificación, análisis y prevención.</w:t>
      </w:r>
    </w:p>
    <w:p w14:paraId="6821EE6F" w14:textId="77777777" w:rsidR="00F25DCD" w:rsidRDefault="00F25DCD" w:rsidP="00F25DCD"/>
    <w:p w14:paraId="78C50B30" w14:textId="3944AFCE"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 xml:space="preserve">La Empresa </w:t>
      </w:r>
      <w:r w:rsidR="009B3A49" w:rsidRPr="009B3A49">
        <w:rPr>
          <w:rFonts w:ascii="Calibri" w:hAnsi="Calibri" w:cs="Calibri"/>
          <w:color w:val="000000"/>
          <w:sz w:val="22"/>
          <w:szCs w:val="22"/>
        </w:rPr>
        <w:t>@RAZON_SOCIAL_EMPRESA</w:t>
      </w:r>
      <w:r>
        <w:rPr>
          <w:rFonts w:ascii="Calibri" w:hAnsi="Calibri" w:cs="Calibri"/>
          <w:color w:val="000000"/>
          <w:sz w:val="22"/>
          <w:szCs w:val="22"/>
        </w:rPr>
        <w:t>, busca cumplir con los estándares en materia de higiene y seguridad, verificando que la salud de los trabajadores expuestos a Factores de Riesgo Psicosocial no se vea afectada por la actividad en el centro de trabajo, por lo cual realiza de manera periódica y de acuerdo con lo establecido en la normatividad oficial y sus procedimientos internos.</w:t>
      </w:r>
    </w:p>
    <w:p w14:paraId="3A4B1BBC" w14:textId="7F7CFA41"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En el presente estudio se describen los resultados obtenidos durante la evaluación de Factores de Riesgo Psicosocial en el ambiente laboral de acuerdo con lo establecido en la Norma Oficial Mexicana; NOM-035-STPS-2018 “Factores de Riesgo Psicosocial en el Trabajo–Identificación, análisis y prevención” realizado en la “</w:t>
      </w:r>
      <w:r w:rsidR="009B3A49">
        <w:rPr>
          <w:rFonts w:ascii="Calibri" w:hAnsi="Calibri" w:cs="Calibri"/>
          <w:color w:val="000000"/>
          <w:sz w:val="22"/>
          <w:szCs w:val="22"/>
        </w:rPr>
        <w:t>@INSTALACION_ESTUDIO</w:t>
      </w:r>
      <w:r>
        <w:rPr>
          <w:rFonts w:ascii="Calibri" w:hAnsi="Calibri" w:cs="Calibri"/>
          <w:color w:val="000000"/>
          <w:sz w:val="22"/>
          <w:szCs w:val="22"/>
        </w:rPr>
        <w:t>”.</w:t>
      </w:r>
    </w:p>
    <w:p w14:paraId="6E73D954" w14:textId="77777777" w:rsidR="00F25DCD" w:rsidRDefault="00F25DCD" w:rsidP="00F25DCD">
      <w:r>
        <w:br/>
      </w:r>
    </w:p>
    <w:p w14:paraId="6D656A24" w14:textId="79F9D76F" w:rsidR="00F25DCD" w:rsidRDefault="00F25DCD" w:rsidP="00137702">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1" w:name="_Toc103513935"/>
      <w:r w:rsidRPr="00137702">
        <w:rPr>
          <w:rFonts w:ascii="Calibri" w:eastAsiaTheme="minorHAnsi" w:hAnsi="Calibri" w:cs="Calibri"/>
          <w:b/>
          <w:bCs/>
          <w:color w:val="000000"/>
          <w:sz w:val="22"/>
          <w:szCs w:val="22"/>
        </w:rPr>
        <w:t>Objetivos.</w:t>
      </w:r>
      <w:bookmarkEnd w:id="1"/>
      <w:r w:rsidRPr="00137702">
        <w:rPr>
          <w:rFonts w:ascii="Calibri" w:eastAsiaTheme="minorHAnsi" w:hAnsi="Calibri" w:cs="Calibri"/>
          <w:b/>
          <w:bCs/>
          <w:color w:val="000000"/>
          <w:sz w:val="22"/>
          <w:szCs w:val="22"/>
        </w:rPr>
        <w:t> </w:t>
      </w:r>
    </w:p>
    <w:p w14:paraId="00CAA9D3" w14:textId="77777777" w:rsidR="000166BA" w:rsidRPr="000166BA" w:rsidRDefault="000166BA" w:rsidP="000166BA"/>
    <w:p w14:paraId="66A5E661" w14:textId="02F27623" w:rsidR="00F25DCD" w:rsidRDefault="00F25DCD" w:rsidP="00F25DCD">
      <w:pPr>
        <w:pStyle w:val="NormalWeb"/>
        <w:numPr>
          <w:ilvl w:val="0"/>
          <w:numId w:val="21"/>
        </w:numPr>
        <w:spacing w:before="0" w:beforeAutospacing="0" w:after="109" w:afterAutospacing="0"/>
        <w:ind w:left="721" w:right="4"/>
        <w:jc w:val="both"/>
        <w:textAlignment w:val="baseline"/>
        <w:rPr>
          <w:rFonts w:ascii="Arial" w:hAnsi="Arial" w:cs="Arial"/>
          <w:color w:val="000000"/>
          <w:sz w:val="22"/>
          <w:szCs w:val="22"/>
        </w:rPr>
      </w:pPr>
      <w:r>
        <w:rPr>
          <w:rFonts w:ascii="Calibri" w:hAnsi="Calibri" w:cs="Calibri"/>
          <w:color w:val="000000"/>
          <w:sz w:val="22"/>
          <w:szCs w:val="22"/>
        </w:rPr>
        <w:t xml:space="preserve">Medir la prevalencia de los Factores de Riesgo Psicosocial del personal de la empresa </w:t>
      </w:r>
      <w:r w:rsidR="00D755CA" w:rsidRPr="009B3A49">
        <w:rPr>
          <w:rFonts w:ascii="Calibri" w:hAnsi="Calibri" w:cs="Calibri"/>
          <w:color w:val="000000"/>
          <w:sz w:val="22"/>
          <w:szCs w:val="22"/>
        </w:rPr>
        <w:t>@RAZON_SOCIAL_EMPRESA</w:t>
      </w:r>
      <w:r>
        <w:rPr>
          <w:rFonts w:ascii="Calibri" w:hAnsi="Calibri" w:cs="Calibri"/>
          <w:color w:val="000000"/>
          <w:sz w:val="22"/>
          <w:szCs w:val="22"/>
        </w:rPr>
        <w:t>, ubicada en la “</w:t>
      </w:r>
      <w:r w:rsidR="00D755CA">
        <w:rPr>
          <w:rFonts w:ascii="Calibri" w:hAnsi="Calibri" w:cs="Calibri"/>
          <w:color w:val="000000"/>
          <w:sz w:val="22"/>
          <w:szCs w:val="22"/>
        </w:rPr>
        <w:t>@INSTALACION_ESTUDIO</w:t>
      </w:r>
      <w:r>
        <w:rPr>
          <w:rFonts w:ascii="Calibri" w:hAnsi="Calibri" w:cs="Calibri"/>
          <w:color w:val="000000"/>
          <w:sz w:val="22"/>
          <w:szCs w:val="22"/>
        </w:rPr>
        <w:t>”.</w:t>
      </w:r>
    </w:p>
    <w:p w14:paraId="05840875" w14:textId="77777777" w:rsidR="00F25DCD" w:rsidRDefault="00F25DCD" w:rsidP="00F25DCD">
      <w:pPr>
        <w:pStyle w:val="NormalWeb"/>
        <w:numPr>
          <w:ilvl w:val="0"/>
          <w:numId w:val="21"/>
        </w:numPr>
        <w:spacing w:before="0" w:beforeAutospacing="0" w:after="109" w:afterAutospacing="0"/>
        <w:ind w:left="721" w:right="4"/>
        <w:jc w:val="both"/>
        <w:textAlignment w:val="baseline"/>
        <w:rPr>
          <w:rFonts w:ascii="Arial" w:hAnsi="Arial" w:cs="Arial"/>
          <w:color w:val="000000"/>
          <w:sz w:val="22"/>
          <w:szCs w:val="22"/>
        </w:rPr>
      </w:pPr>
      <w:r>
        <w:rPr>
          <w:rFonts w:ascii="Calibri" w:hAnsi="Calibri" w:cs="Calibri"/>
          <w:color w:val="000000"/>
          <w:sz w:val="22"/>
          <w:szCs w:val="22"/>
        </w:rPr>
        <w:t>Determinar y analizar el nivel de riesgo, así como las acciones que se deberán adoptar para el control de los Factores de Riesgo Psicosocial conforme a lo establecido en la Norma Oficial Mexicana; NOM-035-STPS-2018 “Factores de Riesgo Psicosocial en el Trabajo–Identificación, análisis y prevención”.</w:t>
      </w:r>
    </w:p>
    <w:p w14:paraId="35453597" w14:textId="77777777" w:rsidR="00F25DCD" w:rsidRDefault="00F25DCD" w:rsidP="00F25DCD">
      <w:pPr>
        <w:pStyle w:val="NormalWeb"/>
        <w:numPr>
          <w:ilvl w:val="0"/>
          <w:numId w:val="21"/>
        </w:numPr>
        <w:spacing w:before="0" w:beforeAutospacing="0" w:after="109" w:afterAutospacing="0"/>
        <w:ind w:left="721" w:right="4"/>
        <w:jc w:val="both"/>
        <w:textAlignment w:val="baseline"/>
        <w:rPr>
          <w:rFonts w:ascii="Arial" w:hAnsi="Arial" w:cs="Arial"/>
          <w:color w:val="000000"/>
          <w:sz w:val="22"/>
          <w:szCs w:val="22"/>
        </w:rPr>
      </w:pPr>
      <w:r>
        <w:rPr>
          <w:rFonts w:ascii="Calibri" w:hAnsi="Calibri" w:cs="Calibri"/>
          <w:color w:val="000000"/>
          <w:sz w:val="22"/>
          <w:szCs w:val="22"/>
        </w:rPr>
        <w:t>Determinar las medidas para controlar los Factores de Riesgo Psicosocial.</w:t>
      </w:r>
    </w:p>
    <w:p w14:paraId="3B25A777" w14:textId="77777777" w:rsidR="00F25DCD" w:rsidRDefault="00F25DCD" w:rsidP="00F25DCD">
      <w:pPr>
        <w:pStyle w:val="NormalWeb"/>
        <w:numPr>
          <w:ilvl w:val="0"/>
          <w:numId w:val="21"/>
        </w:numPr>
        <w:spacing w:before="0" w:beforeAutospacing="0" w:after="109" w:afterAutospacing="0"/>
        <w:ind w:left="721" w:right="4"/>
        <w:jc w:val="both"/>
        <w:textAlignment w:val="baseline"/>
        <w:rPr>
          <w:rFonts w:ascii="Arial" w:hAnsi="Arial" w:cs="Arial"/>
          <w:color w:val="000000"/>
          <w:sz w:val="22"/>
          <w:szCs w:val="22"/>
        </w:rPr>
      </w:pPr>
      <w:r>
        <w:rPr>
          <w:rFonts w:ascii="Calibri" w:hAnsi="Calibri" w:cs="Calibri"/>
          <w:color w:val="000000"/>
          <w:sz w:val="22"/>
          <w:szCs w:val="22"/>
        </w:rPr>
        <w:t>Identificar a los trabajadores que fueron sujetos a eventos traumáticos severos.</w:t>
      </w:r>
    </w:p>
    <w:p w14:paraId="2E965041" w14:textId="77777777" w:rsidR="00F25DCD" w:rsidRDefault="00F25DCD" w:rsidP="00F25DCD">
      <w:pPr>
        <w:pStyle w:val="NormalWeb"/>
        <w:spacing w:before="0" w:beforeAutospacing="0" w:after="108" w:afterAutospacing="0"/>
        <w:ind w:left="360"/>
      </w:pPr>
      <w:r>
        <w:rPr>
          <w:rFonts w:ascii="Calibri" w:hAnsi="Calibri" w:cs="Calibri"/>
          <w:b/>
          <w:bCs/>
          <w:color w:val="000000"/>
        </w:rPr>
        <w:t> </w:t>
      </w:r>
    </w:p>
    <w:p w14:paraId="5791A727" w14:textId="79E1B7B9" w:rsidR="00F25DCD" w:rsidRDefault="00F25DCD" w:rsidP="00137702">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2" w:name="_Toc103513936"/>
      <w:r w:rsidRPr="00137702">
        <w:rPr>
          <w:rFonts w:ascii="Calibri" w:eastAsiaTheme="minorHAnsi" w:hAnsi="Calibri" w:cs="Calibri"/>
          <w:b/>
          <w:bCs/>
          <w:color w:val="000000"/>
          <w:sz w:val="22"/>
          <w:szCs w:val="22"/>
        </w:rPr>
        <w:t>Normatividad.</w:t>
      </w:r>
      <w:bookmarkEnd w:id="2"/>
      <w:r w:rsidRPr="00137702">
        <w:rPr>
          <w:rFonts w:ascii="Calibri" w:eastAsiaTheme="minorHAnsi" w:hAnsi="Calibri" w:cs="Calibri"/>
          <w:b/>
          <w:bCs/>
          <w:color w:val="000000"/>
          <w:sz w:val="22"/>
          <w:szCs w:val="22"/>
        </w:rPr>
        <w:t> </w:t>
      </w:r>
    </w:p>
    <w:p w14:paraId="63523DA0" w14:textId="77777777" w:rsidR="000166BA" w:rsidRPr="000166BA" w:rsidRDefault="000166BA" w:rsidP="000166BA"/>
    <w:p w14:paraId="09C65F55"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 xml:space="preserve">La Secretaría del Trabajo y Previsión Social, en ejercicio de sus atribuciones de normalización, publico en el DOF el 10 de octubre de 2018 la Norma Oficial Mexicana NOM-035-STPS-2018, Factores de riesgo psicosocial-Identificación y prevención, por medio del cual se establecen disposiciones que deberán adoptarse en los centros de trabajo, a efecto de identificar y prevenir los </w:t>
      </w:r>
      <w:r>
        <w:rPr>
          <w:rFonts w:ascii="Calibri" w:hAnsi="Calibri" w:cs="Calibri"/>
          <w:color w:val="000000"/>
          <w:sz w:val="22"/>
          <w:szCs w:val="22"/>
        </w:rPr>
        <w:lastRenderedPageBreak/>
        <w:t>factores de riesgo psicosocial, así como para promover un entorno organizacional favorable en los centros de trabajo.</w:t>
      </w:r>
    </w:p>
    <w:p w14:paraId="1A440364" w14:textId="77777777" w:rsidR="00F25DCD" w:rsidRDefault="00F25DCD" w:rsidP="00F25DCD"/>
    <w:p w14:paraId="3E42E00E"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El presente estudio se ha apegado a los lineamientos contemplados en la NOM-035-STPS-2018, con respecto a los resultados de las evaluaciones a que se refieren los numerales 8.1 al 8.4, y conforme a los criterios establecidos en el método aplicado, determinen la necesidad de desarrollar medidas de control, éstas se deberán implementar a través de un Programa que cumpla con lo previsto por el numeral 7.4 de la presente Norma.</w:t>
      </w:r>
    </w:p>
    <w:p w14:paraId="269A52ED" w14:textId="77777777" w:rsidR="00F25DCD" w:rsidRDefault="00F25DCD" w:rsidP="00F25DCD">
      <w:pPr>
        <w:pStyle w:val="NormalWeb"/>
        <w:spacing w:before="0" w:beforeAutospacing="0" w:after="0" w:afterAutospacing="0"/>
      </w:pPr>
      <w:r>
        <w:rPr>
          <w:rFonts w:ascii="Calibri" w:hAnsi="Calibri" w:cs="Calibri"/>
          <w:color w:val="000000"/>
          <w:sz w:val="22"/>
          <w:szCs w:val="22"/>
        </w:rPr>
        <w:t> </w:t>
      </w:r>
      <w:r>
        <w:rPr>
          <w:rStyle w:val="apple-tab-span"/>
          <w:rFonts w:ascii="Calibri" w:hAnsi="Calibri" w:cs="Calibri"/>
          <w:color w:val="000000"/>
          <w:sz w:val="22"/>
          <w:szCs w:val="22"/>
        </w:rPr>
        <w:tab/>
      </w:r>
      <w:r>
        <w:rPr>
          <w:rFonts w:ascii="Calibri" w:hAnsi="Calibri" w:cs="Calibri"/>
          <w:color w:val="000000"/>
          <w:sz w:val="22"/>
          <w:szCs w:val="22"/>
        </w:rPr>
        <w:t> </w:t>
      </w:r>
    </w:p>
    <w:p w14:paraId="096C1FC6" w14:textId="77777777" w:rsidR="00F25DCD" w:rsidRDefault="00F25DCD" w:rsidP="00F25DCD">
      <w:pPr>
        <w:pStyle w:val="NormalWeb"/>
        <w:spacing w:before="0" w:beforeAutospacing="0" w:after="108" w:afterAutospacing="0"/>
        <w:ind w:left="4" w:right="4" w:firstLine="8"/>
        <w:jc w:val="both"/>
      </w:pPr>
      <w:r>
        <w:rPr>
          <w:rFonts w:ascii="Calibri" w:hAnsi="Calibri" w:cs="Calibri"/>
          <w:color w:val="000000"/>
          <w:sz w:val="22"/>
          <w:szCs w:val="22"/>
        </w:rPr>
        <w:t>Así mismo las recomendaciones derivadas de dicha identificación, evaluación y control, se efectúan en base a la Ley Federal del Trabajo / DOF-30-11-2012, en sus artículos: 2° (referente a las condiciones óptimas de seguridad e higiene para prevenir riesgos de trabajo), 3° bis (referente a la definición de hostigamiento) y en el 133º apartados XII y XIII (referentes a la prohibición de realización y permisión de hostigamiento dentro del lugar de trabajo).   </w:t>
      </w:r>
    </w:p>
    <w:p w14:paraId="140BA1F5" w14:textId="77777777" w:rsidR="00F25DCD" w:rsidRDefault="00F25DCD" w:rsidP="00F25DCD">
      <w:pPr>
        <w:pStyle w:val="NormalWeb"/>
        <w:spacing w:before="0" w:beforeAutospacing="0" w:after="108" w:afterAutospacing="0"/>
        <w:ind w:left="4" w:right="4" w:firstLine="8"/>
        <w:jc w:val="both"/>
      </w:pPr>
      <w:r>
        <w:rPr>
          <w:rFonts w:ascii="Calibri" w:hAnsi="Calibri" w:cs="Calibri"/>
          <w:color w:val="000000"/>
          <w:sz w:val="22"/>
          <w:szCs w:val="22"/>
        </w:rPr>
        <w:t>Por otra parte, encontramos obligaciones específicas dentro del centro de trabajo, en el reglamento de Seguridad y Salud en el Trabajo, de la Secretaría del Trabajo y Previsión Social. Las cual se enlistan a continuación: </w:t>
      </w:r>
    </w:p>
    <w:p w14:paraId="1D51023B" w14:textId="77777777" w:rsidR="00F25DCD" w:rsidRDefault="00F25DCD" w:rsidP="00F25DCD">
      <w:pPr>
        <w:pStyle w:val="NormalWeb"/>
        <w:spacing w:before="0" w:beforeAutospacing="0" w:after="108" w:afterAutospacing="0"/>
        <w:ind w:left="4" w:right="4" w:firstLine="8"/>
        <w:jc w:val="both"/>
      </w:pPr>
      <w:r>
        <w:rPr>
          <w:rFonts w:ascii="Calibri" w:hAnsi="Calibri" w:cs="Calibri"/>
          <w:color w:val="000000"/>
          <w:sz w:val="22"/>
          <w:szCs w:val="22"/>
        </w:rPr>
        <w:t>Artículo 43. Respecto de los factores de riesgo psicosocial del centro de trabajo, los patrones deberán: </w:t>
      </w:r>
    </w:p>
    <w:p w14:paraId="47CF5D30"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Identificar y analizar los puestos de trabajo con Riesgo psicosocial por la naturaleza de sus funciones o el tipo de jornada laboral; </w:t>
      </w:r>
    </w:p>
    <w:p w14:paraId="7936C669"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Identificar a los trabajadores que fueron sujetos a acontecimientos traumáticos severos o a actos de Violencia Laboral, y valorarlos clínicamente; </w:t>
      </w:r>
    </w:p>
    <w:p w14:paraId="4566B164"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Adoptar las medidas preventivas pertinentes para mitigar los Factores de Riesgo Psicosocial; </w:t>
      </w:r>
    </w:p>
    <w:p w14:paraId="0FB01DED"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Practicar exámenes o evaluaciones clínicas al Personal Ocupacionalmente Expuesto a Factores de Riesgo Psicosocial, según se requiera; </w:t>
      </w:r>
    </w:p>
    <w:p w14:paraId="7278C358"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Informar a los trabajadores sobre las posibles alteraciones a la salud por la exposición a los Factores de Riesgo Psicosocial, y </w:t>
      </w:r>
    </w:p>
    <w:p w14:paraId="1DEAF44B"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Llevar los registros sobre las medidas preventivas adoptadas y los resultados de los exámenes o evaluaciones clínicas. </w:t>
      </w:r>
    </w:p>
    <w:p w14:paraId="59AA9552" w14:textId="77777777" w:rsidR="00F25DCD" w:rsidRDefault="00F25DCD" w:rsidP="00F25DCD">
      <w:pPr>
        <w:pStyle w:val="NormalWeb"/>
        <w:numPr>
          <w:ilvl w:val="0"/>
          <w:numId w:val="23"/>
        </w:numPr>
        <w:spacing w:before="0" w:beforeAutospacing="0" w:after="0" w:afterAutospacing="0"/>
        <w:ind w:right="4"/>
        <w:jc w:val="both"/>
        <w:textAlignment w:val="baseline"/>
        <w:rPr>
          <w:rFonts w:ascii="Calibri" w:hAnsi="Calibri" w:cs="Calibri"/>
          <w:color w:val="000000"/>
          <w:sz w:val="22"/>
          <w:szCs w:val="22"/>
        </w:rPr>
      </w:pPr>
      <w:r>
        <w:rPr>
          <w:rFonts w:ascii="Calibri" w:hAnsi="Calibri" w:cs="Calibri"/>
          <w:color w:val="000000"/>
          <w:sz w:val="22"/>
          <w:szCs w:val="22"/>
        </w:rPr>
        <w:t xml:space="preserve">Son </w:t>
      </w:r>
      <w:proofErr w:type="gramStart"/>
      <w:r>
        <w:rPr>
          <w:rFonts w:ascii="Calibri" w:hAnsi="Calibri" w:cs="Calibri"/>
          <w:color w:val="000000"/>
          <w:sz w:val="22"/>
          <w:szCs w:val="22"/>
        </w:rPr>
        <w:t>aspectos a considerar</w:t>
      </w:r>
      <w:proofErr w:type="gramEnd"/>
      <w:r>
        <w:rPr>
          <w:rFonts w:ascii="Calibri" w:hAnsi="Calibri" w:cs="Calibri"/>
          <w:color w:val="000000"/>
          <w:sz w:val="22"/>
          <w:szCs w:val="22"/>
        </w:rPr>
        <w:t xml:space="preserve"> dentro de los Factores de Riesgo Psicosocial que derivan de la naturaleza de las funciones del puesto de trabajo: las Condiciones Peligrosas inherentes al mismo; cuando se realiza bajo Condiciones Inseguras; que demanda alta responsabilidad, o requiere de una intensa concentración y atención por períodos prolongados. </w:t>
      </w:r>
    </w:p>
    <w:p w14:paraId="002F4DD9" w14:textId="77777777" w:rsidR="00F25DCD" w:rsidRDefault="00F25DCD" w:rsidP="00F25DCD">
      <w:pPr>
        <w:pStyle w:val="NormalWeb"/>
        <w:spacing w:before="0" w:beforeAutospacing="0" w:after="0" w:afterAutospacing="0"/>
        <w:ind w:left="12" w:right="4"/>
        <w:jc w:val="both"/>
      </w:pPr>
      <w:r>
        <w:rPr>
          <w:rFonts w:ascii="Calibri" w:hAnsi="Calibri" w:cs="Calibri"/>
          <w:color w:val="000000"/>
          <w:sz w:val="22"/>
          <w:szCs w:val="22"/>
        </w:rPr>
        <w:t>Artículo 73. La tabla de enfermedades de trabajo deberá contener: </w:t>
      </w:r>
    </w:p>
    <w:p w14:paraId="31CA3641" w14:textId="77777777" w:rsidR="00F25DCD" w:rsidRDefault="00F25DCD" w:rsidP="00F25DCD">
      <w:pPr>
        <w:pStyle w:val="NormalWeb"/>
        <w:numPr>
          <w:ilvl w:val="0"/>
          <w:numId w:val="24"/>
        </w:numPr>
        <w:spacing w:before="0" w:beforeAutospacing="0" w:after="0" w:afterAutospacing="0"/>
        <w:ind w:left="364" w:right="4"/>
        <w:jc w:val="both"/>
        <w:textAlignment w:val="baseline"/>
        <w:rPr>
          <w:rFonts w:ascii="Calibri" w:hAnsi="Calibri" w:cs="Calibri"/>
          <w:b/>
          <w:bCs/>
          <w:color w:val="000000"/>
          <w:sz w:val="22"/>
          <w:szCs w:val="22"/>
        </w:rPr>
      </w:pPr>
      <w:r>
        <w:rPr>
          <w:rFonts w:ascii="Calibri" w:hAnsi="Calibri" w:cs="Calibri"/>
          <w:color w:val="000000"/>
          <w:sz w:val="22"/>
          <w:szCs w:val="22"/>
        </w:rPr>
        <w:t>Los agentes físicos, químicos o biológicos o aquellos Factores de Riesgo Ergonómico o Psicosocial que se relacionan con el trabajo y pueden causar la enfermedad</w:t>
      </w:r>
      <w:r>
        <w:rPr>
          <w:rFonts w:ascii="Calibri" w:hAnsi="Calibri" w:cs="Calibri"/>
          <w:b/>
          <w:bCs/>
          <w:color w:val="000000"/>
          <w:sz w:val="22"/>
          <w:szCs w:val="22"/>
        </w:rPr>
        <w:t>.</w:t>
      </w:r>
    </w:p>
    <w:p w14:paraId="35902CD7" w14:textId="7E5E8E58" w:rsidR="000166BA" w:rsidRDefault="00F25DCD" w:rsidP="00F25DCD">
      <w:pPr>
        <w:rPr>
          <w:rFonts w:ascii="Times New Roman" w:hAnsi="Times New Roman" w:cs="Times New Roman"/>
          <w:sz w:val="24"/>
          <w:szCs w:val="24"/>
        </w:rPr>
      </w:pPr>
      <w:r>
        <w:br/>
      </w:r>
    </w:p>
    <w:p w14:paraId="0C87C1C1" w14:textId="77777777" w:rsidR="000166BA" w:rsidRDefault="000166BA">
      <w:pPr>
        <w:rPr>
          <w:rFonts w:ascii="Times New Roman" w:hAnsi="Times New Roman" w:cs="Times New Roman"/>
          <w:sz w:val="24"/>
          <w:szCs w:val="24"/>
        </w:rPr>
      </w:pPr>
      <w:r>
        <w:rPr>
          <w:rFonts w:ascii="Times New Roman" w:hAnsi="Times New Roman" w:cs="Times New Roman"/>
          <w:sz w:val="24"/>
          <w:szCs w:val="24"/>
        </w:rPr>
        <w:br w:type="page"/>
      </w:r>
    </w:p>
    <w:p w14:paraId="40790917" w14:textId="77777777" w:rsidR="00F25DCD" w:rsidRDefault="00F25DCD" w:rsidP="00F25DCD">
      <w:pPr>
        <w:rPr>
          <w:rFonts w:ascii="Times New Roman" w:hAnsi="Times New Roman" w:cs="Times New Roman"/>
          <w:sz w:val="24"/>
          <w:szCs w:val="24"/>
        </w:rPr>
      </w:pPr>
    </w:p>
    <w:p w14:paraId="26F7C4F4" w14:textId="5D2CD981" w:rsidR="000166BA" w:rsidRPr="000166BA" w:rsidRDefault="00F25DCD" w:rsidP="000166BA">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3" w:name="_Toc103513937"/>
      <w:r w:rsidRPr="00137702">
        <w:rPr>
          <w:rFonts w:ascii="Calibri" w:eastAsiaTheme="minorHAnsi" w:hAnsi="Calibri" w:cs="Calibri"/>
          <w:b/>
          <w:bCs/>
          <w:color w:val="000000"/>
          <w:sz w:val="22"/>
          <w:szCs w:val="22"/>
        </w:rPr>
        <w:t>Metodología</w:t>
      </w:r>
      <w:bookmarkEnd w:id="3"/>
    </w:p>
    <w:p w14:paraId="79977EB1" w14:textId="0A4B85C2" w:rsidR="00F25DCD" w:rsidRDefault="00F25DCD" w:rsidP="00137702">
      <w:pPr>
        <w:pStyle w:val="Ttulo1"/>
        <w:numPr>
          <w:ilvl w:val="1"/>
          <w:numId w:val="31"/>
        </w:numPr>
        <w:spacing w:before="0"/>
        <w:textAlignment w:val="baseline"/>
        <w:rPr>
          <w:rFonts w:ascii="Calibri" w:eastAsiaTheme="minorHAnsi" w:hAnsi="Calibri" w:cs="Calibri"/>
          <w:b/>
          <w:bCs/>
          <w:color w:val="000000"/>
          <w:sz w:val="22"/>
          <w:szCs w:val="22"/>
        </w:rPr>
      </w:pPr>
      <w:bookmarkStart w:id="4" w:name="_Toc103513938"/>
      <w:r w:rsidRPr="00137702">
        <w:rPr>
          <w:rFonts w:ascii="Calibri" w:eastAsiaTheme="minorHAnsi" w:hAnsi="Calibri" w:cs="Calibri"/>
          <w:b/>
          <w:bCs/>
          <w:color w:val="000000"/>
          <w:sz w:val="22"/>
          <w:szCs w:val="22"/>
        </w:rPr>
        <w:t>Lineamiento teórico.</w:t>
      </w:r>
      <w:bookmarkEnd w:id="4"/>
      <w:r w:rsidRPr="00137702">
        <w:rPr>
          <w:rFonts w:ascii="Calibri" w:eastAsiaTheme="minorHAnsi" w:hAnsi="Calibri" w:cs="Calibri"/>
          <w:b/>
          <w:bCs/>
          <w:color w:val="000000"/>
          <w:sz w:val="22"/>
          <w:szCs w:val="22"/>
        </w:rPr>
        <w:t>  </w:t>
      </w:r>
    </w:p>
    <w:p w14:paraId="68CCF9EA" w14:textId="77777777" w:rsidR="000166BA" w:rsidRDefault="000166BA" w:rsidP="000166BA">
      <w:pPr>
        <w:pStyle w:val="NormalWeb"/>
        <w:spacing w:before="0" w:beforeAutospacing="0" w:after="13" w:afterAutospacing="0"/>
        <w:ind w:right="4"/>
        <w:jc w:val="both"/>
        <w:rPr>
          <w:rFonts w:ascii="Calibri" w:hAnsi="Calibri" w:cs="Calibri"/>
          <w:color w:val="000000"/>
          <w:sz w:val="22"/>
          <w:szCs w:val="22"/>
        </w:rPr>
      </w:pPr>
    </w:p>
    <w:p w14:paraId="43E44AB4" w14:textId="1CA1086D" w:rsidR="00F25DCD" w:rsidRDefault="00F25DCD" w:rsidP="000166BA">
      <w:pPr>
        <w:pStyle w:val="NormalWeb"/>
        <w:spacing w:before="0" w:beforeAutospacing="0" w:after="13" w:afterAutospacing="0"/>
        <w:ind w:right="4"/>
        <w:jc w:val="both"/>
      </w:pPr>
      <w:r>
        <w:rPr>
          <w:rFonts w:ascii="Calibri" w:hAnsi="Calibri" w:cs="Calibri"/>
          <w:color w:val="000000"/>
          <w:sz w:val="22"/>
          <w:szCs w:val="22"/>
        </w:rPr>
        <w:t>La Organización Internacional del Trabajo (OIT) en 1984 menciona por primera vez en uno de sus documentos oficiales, lo que son los factores psicosociales en el trabajo, mencionando su complejidad y lo difíciles que son de entender, dado que representan el conjunto de las percepciones y experiencias del trabajador y abarcando muchos aspectos. </w:t>
      </w:r>
    </w:p>
    <w:p w14:paraId="2812C5B7" w14:textId="77777777" w:rsidR="00F25DCD" w:rsidRDefault="00F25DCD" w:rsidP="00F25DCD">
      <w:pPr>
        <w:pStyle w:val="NormalWeb"/>
        <w:spacing w:before="0" w:beforeAutospacing="0" w:after="0" w:afterAutospacing="0"/>
        <w:ind w:left="18"/>
      </w:pPr>
      <w:r>
        <w:rPr>
          <w:rFonts w:ascii="Calibri" w:hAnsi="Calibri" w:cs="Calibri"/>
          <w:color w:val="000000"/>
          <w:sz w:val="22"/>
          <w:szCs w:val="22"/>
        </w:rPr>
        <w:t> </w:t>
      </w:r>
    </w:p>
    <w:p w14:paraId="7337CDA7"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Algunos de estos se refieren al trabajador individualmente, mientras que otros están ligados a las condiciones y al medio ambiente de trabajo, otros se refieren a las influencias económicas y sociales ajenas al lugar de trabajo pero que repercuten en él.  </w:t>
      </w:r>
    </w:p>
    <w:p w14:paraId="3ED96725"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En estudios de investigación y análisis del tema relativo a los factores psicosociales, se ha tratado desde hace varios años, caracterizar diferentes componentes en términos más explícitos, así como de explicar la naturaleza de sus interacciones y efectos, dando especial importancia a la salud.  </w:t>
      </w:r>
    </w:p>
    <w:p w14:paraId="3556CA70" w14:textId="77777777" w:rsidR="00F25DCD" w:rsidRDefault="00F25DCD" w:rsidP="00F25DCD">
      <w:pPr>
        <w:pStyle w:val="NormalWeb"/>
        <w:spacing w:before="0" w:beforeAutospacing="0" w:after="0" w:afterAutospacing="0"/>
        <w:ind w:left="18"/>
      </w:pPr>
      <w:r>
        <w:rPr>
          <w:rFonts w:ascii="Calibri" w:hAnsi="Calibri" w:cs="Calibri"/>
          <w:color w:val="000000"/>
          <w:sz w:val="22"/>
          <w:szCs w:val="22"/>
        </w:rPr>
        <w:t> </w:t>
      </w:r>
    </w:p>
    <w:p w14:paraId="5DA0F5EA"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Respecto a los factores individuales o personales del trabajador, las capacidades y limitaciones de éste en relación con las exigencias de su trabajo parecen ser primordiales, así como la satisfacción de sus necesidades y expectativas.  </w:t>
      </w:r>
    </w:p>
    <w:p w14:paraId="0306F9F0"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Las condiciones y el medio ambiente de trabajo incluyen la tarea en sí, las condiciones físicas en el lugar de trabajo, las relaciones de los trabajadores con sus supervisores y las prácticas de la administración.  </w:t>
      </w:r>
    </w:p>
    <w:p w14:paraId="3DAF1D31"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Los factores externos al lugar de trabajo, pero que guardan relación con las preocupaciones psicosociales en el trabajo, se derivan de las circunstancias familiares o de la vida privada, de los elementos culturales, la nutrición, las facilidades de transporte y la vivienda.  </w:t>
      </w:r>
    </w:p>
    <w:p w14:paraId="01FFB2B4" w14:textId="77777777" w:rsidR="00F25DCD" w:rsidRDefault="00F25DCD" w:rsidP="00F25DCD"/>
    <w:p w14:paraId="49775BF6" w14:textId="77777777" w:rsidR="00F25DCD" w:rsidRDefault="00F25DCD" w:rsidP="00F25DCD">
      <w:pPr>
        <w:pStyle w:val="NormalWeb"/>
        <w:spacing w:before="0" w:beforeAutospacing="0" w:after="0" w:afterAutospacing="0"/>
        <w:ind w:left="4" w:right="-15" w:hanging="10"/>
      </w:pPr>
      <w:r>
        <w:rPr>
          <w:rFonts w:ascii="Calibri" w:hAnsi="Calibri" w:cs="Calibri"/>
          <w:b/>
          <w:bCs/>
          <w:color w:val="000000"/>
          <w:sz w:val="22"/>
          <w:szCs w:val="22"/>
        </w:rPr>
        <w:t>Definición </w:t>
      </w:r>
    </w:p>
    <w:p w14:paraId="030FCB88"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La Organización Internacional del Trabajo (OIT) define a los factores psicosociales en el trabajo consisten en interacciones entre el trabajo, su medio ambiente, la satisfacción en el trabajo y las condiciones de su organización, por una parte, y por la otra, las capacidades del trabajador, sus necesidades, su cultura y su situación personal fuera del trabajo, todo lo cual, a través de percepciones y experiencias, pueden influir en la salud y en el rendimiento y la satisfacción en el trabajo. </w:t>
      </w:r>
    </w:p>
    <w:p w14:paraId="0FFFDEC0"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Los riesgos psicosociales son condiciones de trabajo derivadas de la organización del trabajo, para las que se puede demostrar que perjudican la salud de los trabajadores. </w:t>
      </w:r>
    </w:p>
    <w:p w14:paraId="66112406" w14:textId="77777777" w:rsidR="00F25DCD" w:rsidRDefault="00F25DCD" w:rsidP="00F25DCD"/>
    <w:p w14:paraId="3A9FD478"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La Agencia Europea de Seguridad y Salud en el Trabajo, por su parte, diferencia entre 10 categorías diferentes, clasificándolas entre aquellas relacionadas con el contexto del trabajo y las relacionadas con el contenido del trabajo: en las categorías relacionadas con el contexto del trabajo incluye: a) Cultura de organización y gestión, b) Papel o rol en la organización, c) Desarrollo de la carrera profesional, d) Poderes de decisión y de control, e) Relaciones interpersonales en el trabajo, y f) Interrelación con problemas familiares o sociales. En cuanto a las categorías relacionadas con el contenido del trabajo: a) Equipos y ambiente laborales, b) Concepción de las tareas del puesto de trabajo, c) Carga y ritmo de trabajo, y d) Programación del trabajo. </w:t>
      </w:r>
    </w:p>
    <w:p w14:paraId="20A6D4B7" w14:textId="77777777" w:rsidR="00F25DCD" w:rsidRDefault="00F25DCD" w:rsidP="00F25DCD"/>
    <w:p w14:paraId="3B3B3125" w14:textId="77777777" w:rsidR="00F25DCD" w:rsidRDefault="00F25DCD" w:rsidP="00F25DCD">
      <w:pPr>
        <w:pStyle w:val="NormalWeb"/>
        <w:spacing w:before="0" w:beforeAutospacing="0" w:after="170" w:afterAutospacing="0"/>
        <w:ind w:left="4" w:right="4" w:firstLine="8"/>
        <w:jc w:val="both"/>
      </w:pPr>
      <w:r>
        <w:rPr>
          <w:rFonts w:ascii="Calibri" w:hAnsi="Calibri" w:cs="Calibri"/>
          <w:color w:val="000000"/>
          <w:sz w:val="22"/>
          <w:szCs w:val="22"/>
        </w:rPr>
        <w:lastRenderedPageBreak/>
        <w:t>El Instituto Nacional de Seguridad e Higiene en el Trabajo (INSHT) de España define los siguientes factores psicosociales que suponen riesgo en la actividad laboral: Carga Mental, Autonomía Temporal, Contenido del Trabajo, Supervisión-Participación, Definición de Rol, Interés por el Trabajador, Relaciones Personales. </w:t>
      </w:r>
    </w:p>
    <w:p w14:paraId="68D928EA"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La Secretaría del Trabajo y Previsión Social (STPS) define los riesgos psicosociales como aquéllos que pueden provocar trastornos de ansiedad, no orgánicos del ciclo sueño-vigilia y de estrés grave y de adaptación, derivado de la naturaleza de las funciones del puesto de trabajo, el tipo de jornada laboral y la exposición a acontecimientos traumáticos severos o a actos de Violencia Laboral, por el trabajo desarrollado. Pero existen más riesgos psicosociales muchos que siguen siendo identificados, cada día aumenta el contenido bibliográfico y metodológico para poder estudiarlos. El reto es poder identificar cada uno de ellos, ya que algunos están restringidos por los sindicatos, la empresa los propios trabajadores, la cultura, el escenario, etc. </w:t>
      </w:r>
    </w:p>
    <w:p w14:paraId="6E0375FE"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Teniendo como punto de partida estos retos, se abordan los riesgos psicosociales en la empresa para poder conseguir una organización de trabajo saludable, pero es necesario generar un espectro amplio de los factores psicosociales a evaluar. </w:t>
      </w:r>
    </w:p>
    <w:p w14:paraId="15D27B13"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Para la prevención de los factores de riesgo psicosocial y la violencia laboral, así como para la promoción del entorno organizacional favorable, los centros de trabajo deberán:</w:t>
      </w:r>
    </w:p>
    <w:p w14:paraId="46C84DA9"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a)  Establecer acciones para la prevención de los factores de riesgo psicosocial que impulsen: el apoyo social, la difusión de la información y la capacitación;</w:t>
      </w:r>
    </w:p>
    <w:p w14:paraId="0D582A5C"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b) Disponer de mecanismos seguros y confidenciales para la recepción de quejas por prácticas opuestas al entorno organizacional favorable y para denunciar actos de violencia laboral.</w:t>
      </w:r>
    </w:p>
    <w:p w14:paraId="0A5DB65C" w14:textId="77777777" w:rsidR="00F25DCD" w:rsidRDefault="00F25DCD" w:rsidP="00F25DCD"/>
    <w:p w14:paraId="48299DF8"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c) Realizar acciones que promuevan el sentido de pertenencia de los trabajadores a la organización; la capacitación para la adecuada realización de las tareas encomendadas; la definición precisa de responsabilidades para los miembros de la organización; la participación proactiva y comunicación entre sus integrantes; la distribución adecuada de cargas de trabajo, con jornadas laborales regulares conforme a la Ley Federal del Trabajo, y la evaluación y el reconocimiento del desempeño.</w:t>
      </w:r>
    </w:p>
    <w:p w14:paraId="7F9E15EC" w14:textId="77777777" w:rsidR="00F25DCD" w:rsidRDefault="00F25DCD" w:rsidP="00F25DCD"/>
    <w:p w14:paraId="6EBBEEF9" w14:textId="77777777" w:rsidR="00F25DCD" w:rsidRDefault="00F25DCD" w:rsidP="00F25DCD">
      <w:pPr>
        <w:pStyle w:val="NormalWeb"/>
        <w:spacing w:before="0" w:beforeAutospacing="0" w:after="13" w:afterAutospacing="0"/>
        <w:ind w:left="4" w:right="4" w:firstLine="8"/>
        <w:jc w:val="both"/>
      </w:pPr>
      <w:r>
        <w:rPr>
          <w:rFonts w:ascii="Calibri" w:hAnsi="Calibri" w:cs="Calibri"/>
          <w:color w:val="000000"/>
          <w:sz w:val="22"/>
          <w:szCs w:val="22"/>
        </w:rPr>
        <w:t>La identificación de los factores de riesgo psicosocial contempla los factores siguientes:</w:t>
      </w:r>
    </w:p>
    <w:p w14:paraId="3ACBCA8E" w14:textId="77777777" w:rsidR="00F25DCD" w:rsidRDefault="00F25DCD" w:rsidP="00F25DCD">
      <w:pPr>
        <w:pStyle w:val="NormalWeb"/>
        <w:numPr>
          <w:ilvl w:val="0"/>
          <w:numId w:val="2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Ambiente de trabajo.</w:t>
      </w:r>
    </w:p>
    <w:p w14:paraId="37268C6B" w14:textId="77777777" w:rsidR="00F25DCD" w:rsidRDefault="00F25DCD" w:rsidP="00F25DCD">
      <w:pPr>
        <w:pStyle w:val="NormalWeb"/>
        <w:numPr>
          <w:ilvl w:val="0"/>
          <w:numId w:val="2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Factores propios de la actividad.</w:t>
      </w:r>
    </w:p>
    <w:p w14:paraId="5CE5AEC0" w14:textId="77777777" w:rsidR="00F25DCD" w:rsidRDefault="00F25DCD" w:rsidP="00F25DCD">
      <w:pPr>
        <w:pStyle w:val="NormalWeb"/>
        <w:numPr>
          <w:ilvl w:val="0"/>
          <w:numId w:val="2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Falta de control sobre el trabajo.</w:t>
      </w:r>
    </w:p>
    <w:p w14:paraId="726DD955" w14:textId="77777777" w:rsidR="00F25DCD" w:rsidRDefault="00F25DCD" w:rsidP="00F25DCD">
      <w:pPr>
        <w:pStyle w:val="NormalWeb"/>
        <w:numPr>
          <w:ilvl w:val="0"/>
          <w:numId w:val="2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Organización del tiempo de trabajo.</w:t>
      </w:r>
    </w:p>
    <w:p w14:paraId="7B378D0F" w14:textId="77777777" w:rsidR="00F25DCD" w:rsidRDefault="00F25DCD" w:rsidP="00F25DCD">
      <w:pPr>
        <w:pStyle w:val="NormalWeb"/>
        <w:numPr>
          <w:ilvl w:val="0"/>
          <w:numId w:val="2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Liderazgo y relaciones en el trabajo.</w:t>
      </w:r>
    </w:p>
    <w:p w14:paraId="1D2B69F8" w14:textId="77777777" w:rsidR="00F25DCD" w:rsidRDefault="00F25DCD" w:rsidP="00F25DCD">
      <w:pPr>
        <w:rPr>
          <w:rFonts w:ascii="Times New Roman" w:hAnsi="Times New Roman" w:cs="Times New Roman"/>
          <w:sz w:val="24"/>
          <w:szCs w:val="24"/>
        </w:rPr>
      </w:pPr>
      <w:r>
        <w:br/>
      </w:r>
    </w:p>
    <w:p w14:paraId="258D09C4" w14:textId="77777777" w:rsidR="00F25DCD" w:rsidRPr="00137702" w:rsidRDefault="00F25DCD" w:rsidP="00137702">
      <w:pPr>
        <w:pStyle w:val="Ttulo1"/>
        <w:numPr>
          <w:ilvl w:val="1"/>
          <w:numId w:val="31"/>
        </w:numPr>
        <w:spacing w:before="0"/>
        <w:textAlignment w:val="baseline"/>
        <w:rPr>
          <w:rFonts w:ascii="Calibri" w:eastAsiaTheme="minorHAnsi" w:hAnsi="Calibri" w:cs="Calibri"/>
          <w:b/>
          <w:bCs/>
          <w:color w:val="000000"/>
          <w:sz w:val="22"/>
          <w:szCs w:val="22"/>
        </w:rPr>
      </w:pPr>
      <w:bookmarkStart w:id="5" w:name="_Toc103513939"/>
      <w:r w:rsidRPr="00137702">
        <w:rPr>
          <w:rFonts w:ascii="Calibri" w:eastAsiaTheme="minorHAnsi" w:hAnsi="Calibri" w:cs="Calibri"/>
          <w:b/>
          <w:bCs/>
          <w:color w:val="000000"/>
          <w:sz w:val="22"/>
          <w:szCs w:val="22"/>
        </w:rPr>
        <w:t>Instrumentos de medición.</w:t>
      </w:r>
      <w:bookmarkEnd w:id="5"/>
      <w:r w:rsidRPr="00137702">
        <w:rPr>
          <w:rFonts w:ascii="Calibri" w:eastAsiaTheme="minorHAnsi" w:hAnsi="Calibri" w:cs="Calibri"/>
          <w:b/>
          <w:bCs/>
          <w:color w:val="000000"/>
          <w:sz w:val="22"/>
          <w:szCs w:val="22"/>
        </w:rPr>
        <w:t>  </w:t>
      </w:r>
    </w:p>
    <w:p w14:paraId="2EBC604C" w14:textId="77777777" w:rsidR="00F25DCD" w:rsidRDefault="00F25DCD" w:rsidP="00F25DCD">
      <w:pPr>
        <w:pStyle w:val="NormalWeb"/>
        <w:spacing w:before="0" w:beforeAutospacing="0" w:after="103" w:afterAutospacing="0"/>
        <w:ind w:left="4" w:right="4" w:firstLine="8"/>
        <w:jc w:val="both"/>
      </w:pPr>
      <w:r>
        <w:rPr>
          <w:rFonts w:ascii="Calibri" w:hAnsi="Calibri" w:cs="Calibri"/>
          <w:color w:val="000000"/>
          <w:sz w:val="22"/>
          <w:szCs w:val="22"/>
        </w:rPr>
        <w:t>Con base en la información recabada en el reconocimiento se seleccionan los métodos para realizar la identificación de los Factores de Riesgo Psicosocial, dependiendo de la cantidad de personal y las características del proceso de conformidad en lo establecido en la NOM-035-STPS-2018, a continuación, se describen las guías de referencia:</w:t>
      </w:r>
    </w:p>
    <w:p w14:paraId="0BC71104" w14:textId="77777777" w:rsidR="00F25DCD" w:rsidRDefault="00F25DCD" w:rsidP="00F25DCD">
      <w:pPr>
        <w:pStyle w:val="NormalWeb"/>
        <w:spacing w:before="0" w:beforeAutospacing="0" w:after="103" w:afterAutospacing="0"/>
        <w:ind w:left="4" w:right="4" w:firstLine="8"/>
        <w:jc w:val="both"/>
      </w:pPr>
      <w:r>
        <w:rPr>
          <w:rFonts w:ascii="Calibri" w:hAnsi="Calibri" w:cs="Calibri"/>
          <w:color w:val="000000"/>
          <w:sz w:val="22"/>
          <w:szCs w:val="22"/>
        </w:rPr>
        <w:t xml:space="preserve">Guía de referencia I, Cuestionario para identificar a los trabajadores que fueron sujetos a Acontecimientos traumáticos severos. Como lo dicta la NOM-035-STPS-2018, para identificar a los trabajadores que fueron sujetos a eventos traumáticos severos o con motivo del trabajo y, </w:t>
      </w:r>
      <w:r>
        <w:rPr>
          <w:rFonts w:ascii="Calibri" w:hAnsi="Calibri" w:cs="Calibri"/>
          <w:color w:val="000000"/>
          <w:sz w:val="22"/>
          <w:szCs w:val="22"/>
        </w:rPr>
        <w:lastRenderedPageBreak/>
        <w:t>canalizarlos para su atención a la institución de seguridad social o privada, o al médico del centro de trabajo o de la empresa.</w:t>
      </w:r>
    </w:p>
    <w:p w14:paraId="6EE46BEA" w14:textId="77777777" w:rsidR="00F25DCD" w:rsidRDefault="00F25DCD" w:rsidP="00F25DCD">
      <w:pPr>
        <w:pStyle w:val="NormalWeb"/>
        <w:spacing w:before="0" w:beforeAutospacing="0" w:after="103" w:afterAutospacing="0"/>
        <w:ind w:left="4" w:right="4" w:firstLine="8"/>
        <w:jc w:val="both"/>
      </w:pPr>
      <w:r>
        <w:rPr>
          <w:rFonts w:ascii="Calibri" w:hAnsi="Calibri" w:cs="Calibri"/>
          <w:color w:val="000000"/>
          <w:sz w:val="22"/>
          <w:szCs w:val="22"/>
        </w:rPr>
        <w:t>Guía de referencia II, Identificación y análisis de los Factores de Riesgo Psicosocial. Como lo dicta la NOM-035-STPS-2018, en los centros de trabajo que tengan entre 16 y 50 trabajadores.</w:t>
      </w:r>
    </w:p>
    <w:p w14:paraId="4C0CE951" w14:textId="77777777" w:rsidR="00F25DCD" w:rsidRPr="00137702" w:rsidRDefault="00F25DCD" w:rsidP="00137702">
      <w:pPr>
        <w:pStyle w:val="Ttulo1"/>
        <w:numPr>
          <w:ilvl w:val="1"/>
          <w:numId w:val="31"/>
        </w:numPr>
        <w:spacing w:before="0"/>
        <w:textAlignment w:val="baseline"/>
        <w:rPr>
          <w:rFonts w:ascii="Calibri" w:eastAsiaTheme="minorHAnsi" w:hAnsi="Calibri" w:cs="Calibri"/>
          <w:b/>
          <w:bCs/>
          <w:color w:val="000000"/>
          <w:sz w:val="22"/>
          <w:szCs w:val="22"/>
        </w:rPr>
      </w:pPr>
      <w:bookmarkStart w:id="6" w:name="_Toc103513940"/>
      <w:r w:rsidRPr="00137702">
        <w:rPr>
          <w:rFonts w:ascii="Calibri" w:eastAsiaTheme="minorHAnsi" w:hAnsi="Calibri" w:cs="Calibri"/>
          <w:b/>
          <w:bCs/>
          <w:color w:val="000000"/>
          <w:sz w:val="22"/>
          <w:szCs w:val="22"/>
        </w:rPr>
        <w:t>Población y muestra.</w:t>
      </w:r>
      <w:bookmarkEnd w:id="6"/>
      <w:r w:rsidRPr="00137702">
        <w:rPr>
          <w:rFonts w:ascii="Calibri" w:eastAsiaTheme="minorHAnsi" w:hAnsi="Calibri" w:cs="Calibri"/>
          <w:b/>
          <w:bCs/>
          <w:color w:val="000000"/>
          <w:sz w:val="22"/>
          <w:szCs w:val="22"/>
        </w:rPr>
        <w:t>  </w:t>
      </w:r>
    </w:p>
    <w:p w14:paraId="265FA544" w14:textId="636FFE03" w:rsidR="00F25DCD" w:rsidRDefault="00F25DCD" w:rsidP="00F25DCD">
      <w:pPr>
        <w:pStyle w:val="NormalWeb"/>
        <w:spacing w:before="0" w:beforeAutospacing="0" w:after="106" w:afterAutospacing="0"/>
        <w:ind w:left="4" w:right="4" w:firstLine="8"/>
        <w:jc w:val="both"/>
      </w:pPr>
      <w:r>
        <w:rPr>
          <w:rFonts w:ascii="Calibri" w:hAnsi="Calibri" w:cs="Calibri"/>
          <w:color w:val="000000"/>
          <w:sz w:val="22"/>
          <w:szCs w:val="22"/>
        </w:rPr>
        <w:t xml:space="preserve">Para la evaluación de Factores Psicosociales de Riesgo, se contempló al 100% del personal, conformada por </w:t>
      </w:r>
      <w:r w:rsidR="00D755CA">
        <w:rPr>
          <w:rFonts w:ascii="Calibri" w:hAnsi="Calibri" w:cs="Calibri"/>
          <w:color w:val="000000"/>
        </w:rPr>
        <w:t>@NUM_TRABAJADORES</w:t>
      </w:r>
      <w:r>
        <w:rPr>
          <w:rFonts w:ascii="Calibri" w:hAnsi="Calibri" w:cs="Calibri"/>
          <w:color w:val="000000"/>
          <w:sz w:val="22"/>
          <w:szCs w:val="22"/>
        </w:rPr>
        <w:t xml:space="preserve"> trabajadores administrativos.</w:t>
      </w:r>
    </w:p>
    <w:p w14:paraId="3E53D734" w14:textId="77777777" w:rsidR="00F25DCD" w:rsidRDefault="00F25DCD" w:rsidP="00F25DCD">
      <w:pPr>
        <w:pStyle w:val="NormalWeb"/>
        <w:spacing w:before="0" w:beforeAutospacing="0" w:after="106" w:afterAutospacing="0"/>
        <w:ind w:left="4" w:right="4" w:firstLine="8"/>
        <w:jc w:val="both"/>
      </w:pPr>
      <w:r>
        <w:rPr>
          <w:rFonts w:ascii="Calibri" w:hAnsi="Calibri" w:cs="Calibri"/>
          <w:color w:val="000000"/>
          <w:sz w:val="22"/>
          <w:szCs w:val="22"/>
        </w:rPr>
        <w:t>La selección de participantes se realizó cumpliendo con los siguientes criterios:</w:t>
      </w:r>
    </w:p>
    <w:p w14:paraId="3173B3E4" w14:textId="566F40ED" w:rsidR="00F25DCD" w:rsidRDefault="00F25DCD" w:rsidP="00F25DCD">
      <w:pPr>
        <w:pStyle w:val="NormalWeb"/>
        <w:spacing w:before="0" w:beforeAutospacing="0" w:after="106" w:afterAutospacing="0"/>
        <w:ind w:left="4" w:right="4" w:firstLine="418"/>
        <w:jc w:val="both"/>
      </w:pPr>
      <w:r>
        <w:rPr>
          <w:rFonts w:ascii="Calibri" w:hAnsi="Calibri" w:cs="Calibri"/>
          <w:color w:val="000000"/>
          <w:sz w:val="22"/>
          <w:szCs w:val="22"/>
        </w:rPr>
        <w:t xml:space="preserve">• Ser trabajador(a) </w:t>
      </w:r>
      <w:r w:rsidR="00D755CA">
        <w:rPr>
          <w:rFonts w:ascii="Calibri" w:hAnsi="Calibri" w:cs="Calibri"/>
          <w:color w:val="000000"/>
          <w:sz w:val="22"/>
          <w:szCs w:val="22"/>
        </w:rPr>
        <w:t>@RAZON_SOCIAL_EMPRESA</w:t>
      </w:r>
      <w:r>
        <w:rPr>
          <w:rFonts w:ascii="Calibri" w:hAnsi="Calibri" w:cs="Calibri"/>
          <w:color w:val="000000"/>
          <w:sz w:val="22"/>
          <w:szCs w:val="22"/>
        </w:rPr>
        <w:t>.</w:t>
      </w:r>
    </w:p>
    <w:p w14:paraId="3EC90F0A" w14:textId="77777777" w:rsidR="00F25DCD" w:rsidRDefault="00F25DCD" w:rsidP="00F25DCD">
      <w:pPr>
        <w:pStyle w:val="NormalWeb"/>
        <w:spacing w:before="0" w:beforeAutospacing="0" w:after="106" w:afterAutospacing="0"/>
        <w:ind w:left="4" w:right="4" w:firstLine="384"/>
        <w:jc w:val="both"/>
      </w:pPr>
      <w:r>
        <w:rPr>
          <w:rFonts w:ascii="Calibri" w:hAnsi="Calibri" w:cs="Calibri"/>
          <w:color w:val="000000"/>
          <w:sz w:val="22"/>
          <w:szCs w:val="22"/>
        </w:rPr>
        <w:t>• Contar con experiencia laboral en actividades asociadas a la perforación de pozos petrolíferos.</w:t>
      </w:r>
    </w:p>
    <w:p w14:paraId="4252CAF9" w14:textId="77777777" w:rsidR="00F25DCD" w:rsidRDefault="00F25DCD" w:rsidP="00F25DCD">
      <w:r>
        <w:br/>
      </w:r>
    </w:p>
    <w:p w14:paraId="7D419236" w14:textId="77777777" w:rsidR="00F25DCD" w:rsidRPr="00137702" w:rsidRDefault="00F25DCD" w:rsidP="00137702">
      <w:pPr>
        <w:pStyle w:val="Ttulo1"/>
        <w:numPr>
          <w:ilvl w:val="1"/>
          <w:numId w:val="31"/>
        </w:numPr>
        <w:spacing w:before="0"/>
        <w:textAlignment w:val="baseline"/>
        <w:rPr>
          <w:rFonts w:ascii="Calibri" w:eastAsiaTheme="minorHAnsi" w:hAnsi="Calibri" w:cs="Calibri"/>
          <w:b/>
          <w:bCs/>
          <w:color w:val="000000"/>
          <w:sz w:val="22"/>
          <w:szCs w:val="22"/>
        </w:rPr>
      </w:pPr>
      <w:bookmarkStart w:id="7" w:name="_Toc103513941"/>
      <w:r w:rsidRPr="00137702">
        <w:rPr>
          <w:rFonts w:ascii="Calibri" w:eastAsiaTheme="minorHAnsi" w:hAnsi="Calibri" w:cs="Calibri"/>
          <w:b/>
          <w:bCs/>
          <w:color w:val="000000"/>
          <w:sz w:val="22"/>
          <w:szCs w:val="22"/>
        </w:rPr>
        <w:t>Registro de resultados.</w:t>
      </w:r>
      <w:bookmarkEnd w:id="7"/>
      <w:r w:rsidRPr="00137702">
        <w:rPr>
          <w:rFonts w:ascii="Calibri" w:eastAsiaTheme="minorHAnsi" w:hAnsi="Calibri" w:cs="Calibri"/>
          <w:b/>
          <w:bCs/>
          <w:color w:val="000000"/>
          <w:sz w:val="22"/>
          <w:szCs w:val="22"/>
        </w:rPr>
        <w:t>  </w:t>
      </w:r>
    </w:p>
    <w:p w14:paraId="57932710" w14:textId="3B82D584" w:rsidR="00F25DCD" w:rsidRDefault="00F25DCD" w:rsidP="00F25DCD">
      <w:pPr>
        <w:pStyle w:val="NormalWeb"/>
        <w:spacing w:before="0" w:beforeAutospacing="0" w:after="103" w:afterAutospacing="0"/>
        <w:ind w:left="4" w:right="4" w:firstLine="8"/>
        <w:jc w:val="both"/>
      </w:pPr>
      <w:r>
        <w:rPr>
          <w:rFonts w:ascii="Calibri" w:hAnsi="Calibri" w:cs="Calibri"/>
          <w:color w:val="000000"/>
          <w:sz w:val="22"/>
          <w:szCs w:val="22"/>
        </w:rPr>
        <w:t xml:space="preserve">El procesamiento de los resultados del instrumento </w:t>
      </w:r>
      <w:proofErr w:type="gramStart"/>
      <w:r>
        <w:rPr>
          <w:rFonts w:ascii="Calibri" w:hAnsi="Calibri" w:cs="Calibri"/>
          <w:color w:val="000000"/>
          <w:sz w:val="22"/>
          <w:szCs w:val="22"/>
        </w:rPr>
        <w:t>utilizado,</w:t>
      </w:r>
      <w:proofErr w:type="gramEnd"/>
      <w:r>
        <w:rPr>
          <w:rFonts w:ascii="Calibri" w:hAnsi="Calibri" w:cs="Calibri"/>
          <w:color w:val="000000"/>
          <w:sz w:val="22"/>
          <w:szCs w:val="22"/>
        </w:rPr>
        <w:t xml:space="preserve"> se analiza capturando los datos obtenidos en la “</w:t>
      </w:r>
      <w:r w:rsidR="00295C07">
        <w:rPr>
          <w:rFonts w:ascii="Calibri" w:hAnsi="Calibri" w:cs="Calibri"/>
          <w:color w:val="000000"/>
          <w:sz w:val="22"/>
          <w:szCs w:val="22"/>
        </w:rPr>
        <w:t>@INSTALACION_ESTUDIO</w:t>
      </w:r>
      <w:r>
        <w:rPr>
          <w:rFonts w:ascii="Calibri" w:hAnsi="Calibri" w:cs="Calibri"/>
          <w:color w:val="000000"/>
          <w:sz w:val="22"/>
          <w:szCs w:val="22"/>
        </w:rPr>
        <w:t>”, en una base de datos previamente diseñada, que permite el registro y codificación de la información, para el análisis estadístico correspondiente.</w:t>
      </w:r>
    </w:p>
    <w:p w14:paraId="434E7DFC" w14:textId="77777777" w:rsidR="00F25DCD" w:rsidRDefault="00F25DCD" w:rsidP="00F25DCD">
      <w:pPr>
        <w:pStyle w:val="NormalWeb"/>
        <w:spacing w:before="0" w:beforeAutospacing="0" w:after="103" w:afterAutospacing="0"/>
        <w:ind w:left="4" w:right="4" w:firstLine="8"/>
        <w:jc w:val="both"/>
      </w:pPr>
      <w:r>
        <w:rPr>
          <w:rFonts w:ascii="Calibri" w:hAnsi="Calibri" w:cs="Calibri"/>
          <w:color w:val="000000"/>
          <w:sz w:val="22"/>
          <w:szCs w:val="22"/>
        </w:rPr>
        <w:t>Los datos obtenidos de la aplicación de los cuestionarios señalados en la Guía de referencia II, se califican e interpretan apegándose a los criterios normativos estipulados en la NOM-035-STPS-2018.</w:t>
      </w:r>
    </w:p>
    <w:p w14:paraId="3543F8FA" w14:textId="77777777" w:rsidR="00F25DCD" w:rsidRDefault="00F25DCD" w:rsidP="00F25DCD">
      <w:pPr>
        <w:pStyle w:val="NormalWeb"/>
        <w:spacing w:before="0" w:beforeAutospacing="0" w:after="103" w:afterAutospacing="0"/>
        <w:ind w:left="4" w:right="4" w:firstLine="8"/>
        <w:jc w:val="both"/>
      </w:pPr>
      <w:r>
        <w:rPr>
          <w:rFonts w:ascii="Calibri" w:hAnsi="Calibri" w:cs="Calibri"/>
          <w:color w:val="000000"/>
          <w:sz w:val="22"/>
          <w:szCs w:val="22"/>
        </w:rPr>
        <w:t>El código de representación gráfica de resultados de evaluación de los Factores Psicosociales de riego, utilizado para categorizar la identificación de resultados obtenidos de la aplicación de los instrumentos de evaluación de factores psicosociales de riesgo, se establece como criterios para la toma de acciones, identificado con el siguiente código.</w:t>
      </w:r>
    </w:p>
    <w:p w14:paraId="0BB34CCA" w14:textId="77777777" w:rsidR="00F25DCD" w:rsidRDefault="00F25DCD" w:rsidP="00F25DCD"/>
    <w:p w14:paraId="78959D2C" w14:textId="77777777" w:rsidR="00F25DCD" w:rsidRDefault="00F25DCD" w:rsidP="00F25DCD">
      <w:pPr>
        <w:pStyle w:val="NormalWeb"/>
        <w:spacing w:before="0" w:beforeAutospacing="0" w:after="136" w:afterAutospacing="0"/>
      </w:pPr>
      <w:r>
        <w:rPr>
          <w:rFonts w:ascii="Calibri" w:hAnsi="Calibri" w:cs="Calibri"/>
          <w:b/>
          <w:bCs/>
          <w:color w:val="000000"/>
          <w:sz w:val="22"/>
          <w:szCs w:val="22"/>
        </w:rPr>
        <w:t>Criterios para la toma de acciones.</w:t>
      </w:r>
    </w:p>
    <w:p w14:paraId="1EBB9F3E" w14:textId="33F5A9E9" w:rsidR="00F25DCD" w:rsidRDefault="00F25DCD" w:rsidP="00F25DCD">
      <w:pPr>
        <w:pStyle w:val="NormalWeb"/>
        <w:spacing w:before="0" w:beforeAutospacing="0" w:after="136" w:afterAutospacing="0"/>
        <w:jc w:val="center"/>
      </w:pPr>
      <w:r>
        <w:rPr>
          <w:rFonts w:ascii="Calibri" w:hAnsi="Calibri" w:cs="Calibri"/>
          <w:b/>
          <w:bCs/>
          <w:noProof/>
          <w:color w:val="000000"/>
          <w:sz w:val="22"/>
          <w:szCs w:val="22"/>
          <w:bdr w:val="none" w:sz="0" w:space="0" w:color="auto" w:frame="1"/>
        </w:rPr>
        <w:lastRenderedPageBreak/>
        <w:drawing>
          <wp:inline distT="0" distB="0" distL="0" distR="0" wp14:anchorId="09D005DF" wp14:editId="374691B4">
            <wp:extent cx="4238625" cy="44098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4818" t="22933" r="10434" b="12794"/>
                    <a:stretch/>
                  </pic:blipFill>
                  <pic:spPr bwMode="auto">
                    <a:xfrm>
                      <a:off x="0" y="0"/>
                      <a:ext cx="4249855" cy="4421519"/>
                    </a:xfrm>
                    <a:prstGeom prst="rect">
                      <a:avLst/>
                    </a:prstGeom>
                    <a:noFill/>
                    <a:ln>
                      <a:noFill/>
                    </a:ln>
                    <a:extLst>
                      <a:ext uri="{53640926-AAD7-44D8-BBD7-CCE9431645EC}">
                        <a14:shadowObscured xmlns:a14="http://schemas.microsoft.com/office/drawing/2010/main"/>
                      </a:ext>
                    </a:extLst>
                  </pic:spPr>
                </pic:pic>
              </a:graphicData>
            </a:graphic>
          </wp:inline>
        </w:drawing>
      </w:r>
    </w:p>
    <w:p w14:paraId="1ED8C38D" w14:textId="77777777" w:rsidR="00F25DCD" w:rsidRPr="00137702" w:rsidRDefault="00F25DCD" w:rsidP="00137702">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8" w:name="_Toc103513942"/>
      <w:r w:rsidRPr="00137702">
        <w:rPr>
          <w:rFonts w:ascii="Calibri" w:eastAsiaTheme="minorHAnsi" w:hAnsi="Calibri" w:cs="Calibri"/>
          <w:b/>
          <w:bCs/>
          <w:color w:val="000000"/>
          <w:sz w:val="22"/>
          <w:szCs w:val="22"/>
        </w:rPr>
        <w:t>Reconocimiento.</w:t>
      </w:r>
      <w:bookmarkEnd w:id="8"/>
      <w:r w:rsidRPr="00137702">
        <w:rPr>
          <w:rFonts w:ascii="Calibri" w:eastAsiaTheme="minorHAnsi" w:hAnsi="Calibri" w:cs="Calibri"/>
          <w:b/>
          <w:bCs/>
          <w:color w:val="000000"/>
          <w:sz w:val="22"/>
          <w:szCs w:val="22"/>
        </w:rPr>
        <w:t> </w:t>
      </w:r>
    </w:p>
    <w:p w14:paraId="7CD2AA45" w14:textId="43E0C586" w:rsidR="00F25DCD" w:rsidRDefault="00F25DCD" w:rsidP="00F25DCD">
      <w:pPr>
        <w:pStyle w:val="NormalWeb"/>
        <w:spacing w:before="0" w:beforeAutospacing="0" w:after="105" w:afterAutospacing="0"/>
        <w:ind w:left="4" w:right="4" w:firstLine="8"/>
        <w:jc w:val="both"/>
        <w:rPr>
          <w:rFonts w:ascii="Calibri" w:hAnsi="Calibri" w:cs="Calibri"/>
          <w:color w:val="000000"/>
          <w:sz w:val="22"/>
          <w:szCs w:val="22"/>
        </w:rPr>
      </w:pPr>
      <w:r>
        <w:rPr>
          <w:rFonts w:ascii="Calibri" w:hAnsi="Calibri" w:cs="Calibri"/>
          <w:color w:val="000000"/>
          <w:sz w:val="22"/>
          <w:szCs w:val="22"/>
        </w:rPr>
        <w:t>Se efect</w:t>
      </w:r>
      <w:r w:rsidR="00295C07">
        <w:rPr>
          <w:rFonts w:ascii="Calibri" w:hAnsi="Calibri" w:cs="Calibri"/>
          <w:color w:val="000000"/>
          <w:sz w:val="22"/>
          <w:szCs w:val="22"/>
        </w:rPr>
        <w:t>uó</w:t>
      </w:r>
      <w:r>
        <w:rPr>
          <w:rFonts w:ascii="Calibri" w:hAnsi="Calibri" w:cs="Calibri"/>
          <w:color w:val="000000"/>
          <w:sz w:val="22"/>
          <w:szCs w:val="22"/>
        </w:rPr>
        <w:t xml:space="preserve"> un recorrido sensorial, mediante el cual se realiza el reconocimiento, para observar las diferentes áreas y ubicaciones de los puestos de trabajo e interactuar con los trabajadores, se observa que el espacio en las áreas favorece la fluidez de los trabajadores, en la mayor parte de la instalación prevalecen condiciones ambientales de orden e higiene en el área de trabajo, la actitud de la mayoría del personal es cooperadora, facilitando la aplicación del estudio. </w:t>
      </w:r>
    </w:p>
    <w:p w14:paraId="0F2096F2" w14:textId="77777777" w:rsidR="00295C07" w:rsidRDefault="00295C07" w:rsidP="00F25DCD">
      <w:pPr>
        <w:pStyle w:val="NormalWeb"/>
        <w:spacing w:before="0" w:beforeAutospacing="0" w:after="105" w:afterAutospacing="0"/>
        <w:ind w:left="4" w:right="4" w:firstLine="8"/>
        <w:jc w:val="both"/>
      </w:pPr>
    </w:p>
    <w:p w14:paraId="38DB2628" w14:textId="77777777" w:rsidR="00F25DCD" w:rsidRDefault="00F25DCD" w:rsidP="00F25DCD">
      <w:pPr>
        <w:pStyle w:val="NormalWeb"/>
        <w:spacing w:before="0" w:beforeAutospacing="0" w:after="105" w:afterAutospacing="0"/>
        <w:ind w:left="4" w:right="4" w:firstLine="700"/>
        <w:jc w:val="both"/>
      </w:pPr>
      <w:r>
        <w:rPr>
          <w:rFonts w:ascii="Calibri" w:hAnsi="Calibri" w:cs="Calibri"/>
          <w:b/>
          <w:bCs/>
          <w:color w:val="000000"/>
          <w:sz w:val="22"/>
          <w:szCs w:val="22"/>
        </w:rPr>
        <w:t>5.1 Ubicación </w:t>
      </w:r>
    </w:p>
    <w:p w14:paraId="4A53A792" w14:textId="0A5AC9CF" w:rsidR="00F25DCD" w:rsidRDefault="00F25DCD" w:rsidP="00F25DCD">
      <w:pPr>
        <w:pStyle w:val="NormalWeb"/>
        <w:spacing w:before="0" w:beforeAutospacing="0" w:after="105" w:afterAutospacing="0"/>
        <w:ind w:left="4" w:right="4" w:firstLine="700"/>
        <w:jc w:val="both"/>
      </w:pPr>
      <w:r>
        <w:rPr>
          <w:rFonts w:ascii="Calibri" w:hAnsi="Calibri" w:cs="Calibri"/>
          <w:color w:val="000000"/>
          <w:sz w:val="22"/>
          <w:szCs w:val="22"/>
        </w:rPr>
        <w:t xml:space="preserve">La </w:t>
      </w:r>
      <w:r w:rsidR="00961395">
        <w:rPr>
          <w:rFonts w:ascii="Calibri" w:hAnsi="Calibri" w:cs="Calibri"/>
          <w:color w:val="000000"/>
          <w:sz w:val="22"/>
          <w:szCs w:val="22"/>
        </w:rPr>
        <w:t>@INSTALACION_ESTUDIO</w:t>
      </w:r>
      <w:r>
        <w:rPr>
          <w:rFonts w:ascii="Calibri" w:hAnsi="Calibri" w:cs="Calibri"/>
          <w:color w:val="000000"/>
          <w:sz w:val="22"/>
          <w:szCs w:val="22"/>
        </w:rPr>
        <w:t>, se encuentra ubicada en el</w:t>
      </w:r>
      <w:r>
        <w:rPr>
          <w:rFonts w:ascii="Calibri" w:hAnsi="Calibri" w:cs="Calibri"/>
          <w:b/>
          <w:bCs/>
          <w:color w:val="000000"/>
          <w:sz w:val="22"/>
          <w:szCs w:val="22"/>
        </w:rPr>
        <w:t xml:space="preserve"> </w:t>
      </w:r>
      <w:r>
        <w:rPr>
          <w:rFonts w:ascii="Calibri" w:hAnsi="Calibri" w:cs="Calibri"/>
          <w:color w:val="000000"/>
          <w:sz w:val="22"/>
          <w:szCs w:val="22"/>
        </w:rPr>
        <w:t xml:space="preserve">Km 9+200, Cd. Del Carmen - Puerto Real, Puesta de Sol, No 24157 Cd del Carmen, Campeche. En las coordenadas geográficas: 18°39'03.8"N; 91°50'48.5"O, perteneciente a </w:t>
      </w:r>
      <w:r w:rsidR="00961395">
        <w:rPr>
          <w:rFonts w:ascii="Calibri" w:hAnsi="Calibri" w:cs="Calibri"/>
          <w:color w:val="000000"/>
          <w:sz w:val="22"/>
          <w:szCs w:val="22"/>
        </w:rPr>
        <w:t>@RAZON_SOCIAL_EMPRESA</w:t>
      </w:r>
    </w:p>
    <w:p w14:paraId="06505A1E" w14:textId="05384736" w:rsidR="00F25DCD" w:rsidRDefault="00F25DCD" w:rsidP="00F25DCD">
      <w:pPr>
        <w:pStyle w:val="NormalWeb"/>
        <w:spacing w:before="0" w:beforeAutospacing="0" w:after="105" w:afterAutospacing="0"/>
        <w:ind w:left="4" w:right="4" w:firstLine="8"/>
        <w:jc w:val="center"/>
      </w:pPr>
      <w:r>
        <w:rPr>
          <w:rFonts w:ascii="Calibri" w:hAnsi="Calibri" w:cs="Calibri"/>
          <w:b/>
          <w:bCs/>
          <w:noProof/>
          <w:color w:val="000000"/>
          <w:sz w:val="22"/>
          <w:szCs w:val="22"/>
          <w:bdr w:val="none" w:sz="0" w:space="0" w:color="auto" w:frame="1"/>
        </w:rPr>
        <w:lastRenderedPageBreak/>
        <w:drawing>
          <wp:inline distT="0" distB="0" distL="0" distR="0" wp14:anchorId="0C7E012D" wp14:editId="46739809">
            <wp:extent cx="4078605" cy="23526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7325" t="15082" b="10416"/>
                    <a:stretch/>
                  </pic:blipFill>
                  <pic:spPr bwMode="auto">
                    <a:xfrm>
                      <a:off x="0" y="0"/>
                      <a:ext cx="4078605" cy="2352675"/>
                    </a:xfrm>
                    <a:prstGeom prst="rect">
                      <a:avLst/>
                    </a:prstGeom>
                    <a:noFill/>
                    <a:ln>
                      <a:noFill/>
                    </a:ln>
                    <a:extLst>
                      <a:ext uri="{53640926-AAD7-44D8-BBD7-CCE9431645EC}">
                        <a14:shadowObscured xmlns:a14="http://schemas.microsoft.com/office/drawing/2010/main"/>
                      </a:ext>
                    </a:extLst>
                  </pic:spPr>
                </pic:pic>
              </a:graphicData>
            </a:graphic>
          </wp:inline>
        </w:drawing>
      </w:r>
    </w:p>
    <w:p w14:paraId="539DEEB7" w14:textId="2F48C4FF" w:rsidR="00F25DCD" w:rsidRDefault="00F25DCD" w:rsidP="00F25DCD">
      <w:pPr>
        <w:pStyle w:val="NormalWeb"/>
        <w:spacing w:before="0" w:beforeAutospacing="0" w:after="105" w:afterAutospacing="0"/>
        <w:ind w:left="4" w:right="4" w:firstLine="8"/>
        <w:jc w:val="both"/>
      </w:pPr>
      <w:r>
        <w:rPr>
          <w:rFonts w:ascii="Calibri" w:hAnsi="Calibri" w:cs="Calibri"/>
          <w:color w:val="000000"/>
          <w:sz w:val="22"/>
          <w:szCs w:val="22"/>
        </w:rPr>
        <w:t>El presente constituye el informe final de la Identificación de Factores de Riesgo Psicosocial en la embarcación “</w:t>
      </w:r>
      <w:r w:rsidR="0089318E">
        <w:rPr>
          <w:rFonts w:ascii="Calibri" w:hAnsi="Calibri" w:cs="Calibri"/>
          <w:color w:val="000000"/>
          <w:sz w:val="22"/>
          <w:szCs w:val="22"/>
        </w:rPr>
        <w:t>@INSTALACION_ESTUDIO</w:t>
      </w:r>
      <w:r>
        <w:rPr>
          <w:rFonts w:ascii="Calibri" w:hAnsi="Calibri" w:cs="Calibri"/>
          <w:color w:val="000000"/>
          <w:sz w:val="22"/>
          <w:szCs w:val="22"/>
        </w:rPr>
        <w:t xml:space="preserve">”, efectuada el día </w:t>
      </w:r>
      <w:r w:rsidR="0089318E">
        <w:rPr>
          <w:rFonts w:ascii="Calibri" w:hAnsi="Calibri" w:cs="Calibri"/>
          <w:color w:val="000000"/>
          <w:sz w:val="22"/>
          <w:szCs w:val="22"/>
        </w:rPr>
        <w:t>@FECHA_REPORTE_LONG</w:t>
      </w:r>
      <w:r>
        <w:rPr>
          <w:rFonts w:ascii="Calibri" w:hAnsi="Calibri" w:cs="Calibri"/>
          <w:color w:val="000000"/>
          <w:sz w:val="22"/>
          <w:szCs w:val="22"/>
        </w:rPr>
        <w:t>.</w:t>
      </w:r>
    </w:p>
    <w:p w14:paraId="41B3D6CA" w14:textId="6CDBB6B3" w:rsidR="00F25DCD" w:rsidRDefault="00F25DCD" w:rsidP="00F25DCD">
      <w:pPr>
        <w:jc w:val="both"/>
        <w:rPr>
          <w:noProof/>
        </w:rPr>
      </w:pPr>
    </w:p>
    <w:p w14:paraId="62BC5DF9" w14:textId="77777777" w:rsidR="007A081A" w:rsidRDefault="007A081A">
      <w:pPr>
        <w:rPr>
          <w:noProof/>
        </w:rPr>
      </w:pPr>
    </w:p>
    <w:p w14:paraId="1C4F066C" w14:textId="6CE71D47" w:rsidR="00BE7D5E" w:rsidRPr="009B6721" w:rsidRDefault="00BE7D5E" w:rsidP="009B6721">
      <w:pPr>
        <w:pStyle w:val="Ttulo1"/>
        <w:numPr>
          <w:ilvl w:val="0"/>
          <w:numId w:val="31"/>
        </w:numPr>
        <w:spacing w:before="0"/>
        <w:ind w:left="0" w:firstLine="0"/>
        <w:textAlignment w:val="baseline"/>
        <w:rPr>
          <w:rFonts w:ascii="Calibri" w:eastAsiaTheme="minorHAnsi" w:hAnsi="Calibri" w:cs="Calibri"/>
          <w:b/>
          <w:bCs/>
          <w:color w:val="000000"/>
          <w:sz w:val="22"/>
          <w:szCs w:val="22"/>
        </w:rPr>
      </w:pPr>
      <w:r w:rsidRPr="009B6721">
        <w:rPr>
          <w:rFonts w:ascii="Calibri" w:eastAsiaTheme="minorHAnsi" w:hAnsi="Calibri" w:cs="Calibri"/>
          <w:b/>
          <w:bCs/>
          <w:color w:val="000000"/>
          <w:sz w:val="22"/>
          <w:szCs w:val="22"/>
        </w:rPr>
        <w:t xml:space="preserve"> </w:t>
      </w:r>
      <w:bookmarkStart w:id="9" w:name="_Toc103513943"/>
      <w:r w:rsidR="00AC08FC" w:rsidRPr="009B6721">
        <w:rPr>
          <w:rFonts w:ascii="Calibri" w:eastAsiaTheme="minorHAnsi" w:hAnsi="Calibri" w:cs="Calibri"/>
          <w:b/>
          <w:bCs/>
          <w:color w:val="000000"/>
          <w:sz w:val="22"/>
          <w:szCs w:val="22"/>
        </w:rPr>
        <w:t>Evaluación.</w:t>
      </w:r>
      <w:bookmarkEnd w:id="9"/>
    </w:p>
    <w:p w14:paraId="6D985F65" w14:textId="77777777" w:rsidR="00AC08FC" w:rsidRDefault="00AC08FC" w:rsidP="00AC08FC">
      <w:pPr>
        <w:pStyle w:val="NormalWeb"/>
        <w:spacing w:before="0" w:beforeAutospacing="0" w:after="106" w:afterAutospacing="0"/>
        <w:ind w:left="4" w:right="4" w:firstLine="8"/>
        <w:jc w:val="both"/>
      </w:pPr>
      <w:r>
        <w:rPr>
          <w:rFonts w:ascii="Calibri" w:hAnsi="Calibri" w:cs="Calibri"/>
          <w:color w:val="000000"/>
          <w:sz w:val="22"/>
          <w:szCs w:val="22"/>
        </w:rPr>
        <w:t>Antes de aplicar los instrumentos de evaluación, se solicitó a los trabajadores su participación voluntaria, haciendo énfasis en el carácter confidencial y anónimo de la información recabada por las encuestas.  </w:t>
      </w:r>
    </w:p>
    <w:p w14:paraId="3790A46C" w14:textId="671D7CCF" w:rsidR="00AC08FC" w:rsidRDefault="00AC08FC" w:rsidP="00AC08FC">
      <w:pPr>
        <w:pStyle w:val="NormalWeb"/>
        <w:spacing w:before="0" w:beforeAutospacing="0" w:after="106" w:afterAutospacing="0"/>
        <w:ind w:left="4" w:right="4" w:firstLine="8"/>
        <w:jc w:val="both"/>
        <w:rPr>
          <w:rFonts w:ascii="Calibri" w:hAnsi="Calibri" w:cs="Calibri"/>
          <w:color w:val="000000"/>
          <w:sz w:val="22"/>
          <w:szCs w:val="22"/>
        </w:rPr>
      </w:pPr>
      <w:r>
        <w:rPr>
          <w:rFonts w:ascii="Calibri" w:hAnsi="Calibri" w:cs="Calibri"/>
          <w:color w:val="000000"/>
          <w:sz w:val="22"/>
          <w:szCs w:val="22"/>
        </w:rPr>
        <w:t>Se llevó a cabo la evaluación de factores psicosociales de riesgo y sus efectos, en las áreas de trabajo que integran la “</w:t>
      </w:r>
      <w:r w:rsidR="00D6400D">
        <w:rPr>
          <w:rFonts w:ascii="Calibri" w:hAnsi="Calibri" w:cs="Calibri"/>
          <w:color w:val="000000"/>
          <w:sz w:val="22"/>
          <w:szCs w:val="22"/>
        </w:rPr>
        <w:t>@INSTALACION_ESTUDIO</w:t>
      </w:r>
      <w:r>
        <w:rPr>
          <w:rFonts w:ascii="Calibri" w:hAnsi="Calibri" w:cs="Calibri"/>
          <w:color w:val="000000"/>
          <w:sz w:val="22"/>
          <w:szCs w:val="22"/>
        </w:rPr>
        <w:t xml:space="preserve">”. Participando personal en turno, </w:t>
      </w:r>
      <w:r w:rsidR="00E30BFF">
        <w:rPr>
          <w:rFonts w:ascii="Calibri" w:hAnsi="Calibri" w:cs="Calibri"/>
          <w:color w:val="000000"/>
          <w:sz w:val="22"/>
          <w:szCs w:val="22"/>
        </w:rPr>
        <w:t>@NUM_TRABAJADORES</w:t>
      </w:r>
      <w:r>
        <w:rPr>
          <w:rFonts w:ascii="Calibri" w:hAnsi="Calibri" w:cs="Calibri"/>
          <w:color w:val="000000"/>
          <w:sz w:val="22"/>
          <w:szCs w:val="22"/>
        </w:rPr>
        <w:t xml:space="preserve"> trabajadores administrativos.</w:t>
      </w:r>
    </w:p>
    <w:p w14:paraId="1A6DDCFF" w14:textId="77777777" w:rsidR="00AC08FC" w:rsidRPr="00AC08FC" w:rsidRDefault="00AC08FC" w:rsidP="00AC08FC">
      <w:pPr>
        <w:pStyle w:val="NormalWeb"/>
        <w:spacing w:before="0" w:beforeAutospacing="0" w:after="106" w:afterAutospacing="0"/>
        <w:ind w:left="4" w:right="4" w:firstLine="8"/>
        <w:jc w:val="both"/>
      </w:pPr>
    </w:p>
    <w:tbl>
      <w:tblPr>
        <w:tblW w:w="9493" w:type="dxa"/>
        <w:tblCellMar>
          <w:top w:w="15" w:type="dxa"/>
          <w:left w:w="15" w:type="dxa"/>
          <w:bottom w:w="15" w:type="dxa"/>
          <w:right w:w="15" w:type="dxa"/>
        </w:tblCellMar>
        <w:tblLook w:val="04A0" w:firstRow="1" w:lastRow="0" w:firstColumn="1" w:lastColumn="0" w:noHBand="0" w:noVBand="1"/>
      </w:tblPr>
      <w:tblGrid>
        <w:gridCol w:w="2122"/>
        <w:gridCol w:w="1215"/>
        <w:gridCol w:w="6156"/>
      </w:tblGrid>
      <w:tr w:rsidR="00AC08FC" w:rsidRPr="00AC08FC" w14:paraId="7DFCBE1A" w14:textId="77777777" w:rsidTr="00AC08FC">
        <w:trPr>
          <w:trHeight w:val="427"/>
        </w:trPr>
        <w:tc>
          <w:tcPr>
            <w:tcW w:w="2122" w:type="dxa"/>
            <w:tcBorders>
              <w:top w:val="single" w:sz="4" w:space="0" w:color="000000"/>
              <w:left w:val="single" w:sz="4" w:space="0" w:color="000000"/>
              <w:bottom w:val="single" w:sz="4" w:space="0" w:color="000000"/>
              <w:right w:val="single" w:sz="4" w:space="0" w:color="000000"/>
            </w:tcBorders>
            <w:shd w:val="clear" w:color="auto" w:fill="002060"/>
            <w:tcMar>
              <w:top w:w="0" w:type="dxa"/>
              <w:left w:w="70" w:type="dxa"/>
              <w:bottom w:w="0" w:type="dxa"/>
              <w:right w:w="70" w:type="dxa"/>
            </w:tcMar>
            <w:vAlign w:val="center"/>
            <w:hideMark/>
          </w:tcPr>
          <w:p w14:paraId="0E7E63B2" w14:textId="77777777" w:rsidR="00AC08FC" w:rsidRPr="00AC08FC" w:rsidRDefault="00AC08FC" w:rsidP="00AC08FC">
            <w:pPr>
              <w:spacing w:after="0" w:line="240" w:lineRule="auto"/>
              <w:jc w:val="center"/>
              <w:rPr>
                <w:rFonts w:ascii="Times New Roman" w:eastAsia="Times New Roman" w:hAnsi="Times New Roman" w:cs="Times New Roman"/>
                <w:sz w:val="24"/>
                <w:szCs w:val="24"/>
                <w:lang w:eastAsia="es-MX"/>
              </w:rPr>
            </w:pPr>
            <w:r w:rsidRPr="00AC08FC">
              <w:rPr>
                <w:rFonts w:ascii="Calibri" w:eastAsia="Times New Roman" w:hAnsi="Calibri" w:cs="Calibri"/>
                <w:b/>
                <w:bCs/>
                <w:color w:val="FFFFFF"/>
                <w:lang w:eastAsia="es-MX"/>
              </w:rPr>
              <w:t>Activo</w:t>
            </w:r>
          </w:p>
        </w:tc>
        <w:tc>
          <w:tcPr>
            <w:tcW w:w="1215" w:type="dxa"/>
            <w:tcBorders>
              <w:top w:val="single" w:sz="4" w:space="0" w:color="000000"/>
              <w:left w:val="single" w:sz="4" w:space="0" w:color="000000"/>
              <w:bottom w:val="single" w:sz="4" w:space="0" w:color="000000"/>
              <w:right w:val="single" w:sz="4" w:space="0" w:color="000000"/>
            </w:tcBorders>
            <w:shd w:val="clear" w:color="auto" w:fill="002060"/>
            <w:tcMar>
              <w:top w:w="0" w:type="dxa"/>
              <w:left w:w="70" w:type="dxa"/>
              <w:bottom w:w="0" w:type="dxa"/>
              <w:right w:w="70" w:type="dxa"/>
            </w:tcMar>
            <w:vAlign w:val="center"/>
            <w:hideMark/>
          </w:tcPr>
          <w:p w14:paraId="21C36D19" w14:textId="77777777" w:rsidR="00AC08FC" w:rsidRPr="00AC08FC" w:rsidRDefault="00AC08FC" w:rsidP="00AC08FC">
            <w:pPr>
              <w:spacing w:after="0" w:line="240" w:lineRule="auto"/>
              <w:jc w:val="center"/>
              <w:rPr>
                <w:rFonts w:ascii="Times New Roman" w:eastAsia="Times New Roman" w:hAnsi="Times New Roman" w:cs="Times New Roman"/>
                <w:sz w:val="24"/>
                <w:szCs w:val="24"/>
                <w:lang w:eastAsia="es-MX"/>
              </w:rPr>
            </w:pPr>
            <w:r w:rsidRPr="00AC08FC">
              <w:rPr>
                <w:rFonts w:ascii="Calibri" w:eastAsia="Times New Roman" w:hAnsi="Calibri" w:cs="Calibri"/>
                <w:b/>
                <w:bCs/>
                <w:color w:val="FFFFFF"/>
                <w:lang w:eastAsia="es-MX"/>
              </w:rPr>
              <w:t>N°. Personas </w:t>
            </w:r>
          </w:p>
        </w:tc>
        <w:tc>
          <w:tcPr>
            <w:tcW w:w="6156" w:type="dxa"/>
            <w:tcBorders>
              <w:top w:val="single" w:sz="4" w:space="0" w:color="000000"/>
              <w:left w:val="single" w:sz="4" w:space="0" w:color="000000"/>
              <w:bottom w:val="single" w:sz="4" w:space="0" w:color="000000"/>
              <w:right w:val="single" w:sz="4" w:space="0" w:color="000000"/>
            </w:tcBorders>
            <w:shd w:val="clear" w:color="auto" w:fill="002060"/>
            <w:tcMar>
              <w:top w:w="0" w:type="dxa"/>
              <w:left w:w="70" w:type="dxa"/>
              <w:bottom w:w="0" w:type="dxa"/>
              <w:right w:w="70" w:type="dxa"/>
            </w:tcMar>
            <w:vAlign w:val="center"/>
            <w:hideMark/>
          </w:tcPr>
          <w:p w14:paraId="613D0BDB" w14:textId="77777777" w:rsidR="00AC08FC" w:rsidRPr="00AC08FC" w:rsidRDefault="00AC08FC" w:rsidP="00AC08FC">
            <w:pPr>
              <w:spacing w:after="0" w:line="240" w:lineRule="auto"/>
              <w:jc w:val="center"/>
              <w:rPr>
                <w:rFonts w:ascii="Times New Roman" w:eastAsia="Times New Roman" w:hAnsi="Times New Roman" w:cs="Times New Roman"/>
                <w:sz w:val="24"/>
                <w:szCs w:val="24"/>
                <w:lang w:eastAsia="es-MX"/>
              </w:rPr>
            </w:pPr>
            <w:r w:rsidRPr="00AC08FC">
              <w:rPr>
                <w:rFonts w:ascii="Calibri" w:eastAsia="Times New Roman" w:hAnsi="Calibri" w:cs="Calibri"/>
                <w:b/>
                <w:bCs/>
                <w:color w:val="FFFFFF"/>
                <w:lang w:eastAsia="es-MX"/>
              </w:rPr>
              <w:t>Categoría </w:t>
            </w:r>
          </w:p>
        </w:tc>
      </w:tr>
      <w:tr w:rsidR="00AC08FC" w:rsidRPr="00AC08FC" w14:paraId="716E21E8" w14:textId="77777777" w:rsidTr="00AC08FC">
        <w:trPr>
          <w:trHeight w:val="295"/>
        </w:trPr>
        <w:tc>
          <w:tcPr>
            <w:tcW w:w="212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415DAB6" w14:textId="03DD448D" w:rsidR="00AC08FC" w:rsidRPr="00AC08FC" w:rsidRDefault="00AC08FC" w:rsidP="00AC08FC">
            <w:pPr>
              <w:spacing w:after="0" w:line="240" w:lineRule="auto"/>
              <w:jc w:val="center"/>
              <w:rPr>
                <w:rFonts w:ascii="Times New Roman" w:eastAsia="Times New Roman" w:hAnsi="Times New Roman" w:cs="Times New Roman"/>
                <w:sz w:val="24"/>
                <w:szCs w:val="24"/>
                <w:lang w:eastAsia="es-MX"/>
              </w:rPr>
            </w:pPr>
          </w:p>
        </w:tc>
        <w:tc>
          <w:tcPr>
            <w:tcW w:w="12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bottom"/>
          </w:tcPr>
          <w:p w14:paraId="35746E48" w14:textId="35BF3BA4" w:rsidR="00AC08FC" w:rsidRPr="00AC08FC" w:rsidRDefault="00AC08FC" w:rsidP="00AC08FC">
            <w:pPr>
              <w:spacing w:after="0" w:line="240" w:lineRule="auto"/>
              <w:jc w:val="center"/>
              <w:rPr>
                <w:rFonts w:ascii="Times New Roman" w:eastAsia="Times New Roman" w:hAnsi="Times New Roman" w:cs="Times New Roman"/>
                <w:sz w:val="24"/>
                <w:szCs w:val="24"/>
                <w:lang w:eastAsia="es-MX"/>
              </w:rPr>
            </w:pPr>
          </w:p>
        </w:tc>
        <w:tc>
          <w:tcPr>
            <w:tcW w:w="61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B784CA" w14:textId="3FC64E86" w:rsidR="00AC08FC" w:rsidRPr="00AC08FC" w:rsidRDefault="00AC08FC" w:rsidP="00AC08FC">
            <w:pPr>
              <w:spacing w:after="0" w:line="240" w:lineRule="auto"/>
              <w:jc w:val="center"/>
              <w:rPr>
                <w:rFonts w:ascii="Times New Roman" w:eastAsia="Times New Roman" w:hAnsi="Times New Roman" w:cs="Times New Roman"/>
                <w:sz w:val="24"/>
                <w:szCs w:val="24"/>
                <w:lang w:eastAsia="es-MX"/>
              </w:rPr>
            </w:pPr>
          </w:p>
        </w:tc>
      </w:tr>
    </w:tbl>
    <w:p w14:paraId="075D8D2F" w14:textId="2641E97A" w:rsidR="00AC08FC" w:rsidRDefault="00AC08FC" w:rsidP="000C358D"/>
    <w:p w14:paraId="542C2502" w14:textId="009AB57A" w:rsidR="00405AA8" w:rsidRPr="00137702" w:rsidRDefault="00405AA8" w:rsidP="00137702">
      <w:pPr>
        <w:pStyle w:val="Ttulo1"/>
        <w:numPr>
          <w:ilvl w:val="1"/>
          <w:numId w:val="32"/>
        </w:numPr>
        <w:spacing w:before="0"/>
        <w:textAlignment w:val="baseline"/>
        <w:rPr>
          <w:rFonts w:ascii="Calibri" w:eastAsiaTheme="minorHAnsi" w:hAnsi="Calibri" w:cs="Calibri"/>
          <w:b/>
          <w:bCs/>
          <w:color w:val="000000"/>
          <w:sz w:val="22"/>
          <w:szCs w:val="22"/>
        </w:rPr>
      </w:pPr>
      <w:bookmarkStart w:id="10" w:name="_Toc103513944"/>
      <w:r w:rsidRPr="00137702">
        <w:rPr>
          <w:rFonts w:ascii="Calibri" w:eastAsiaTheme="minorHAnsi" w:hAnsi="Calibri" w:cs="Calibri"/>
          <w:b/>
          <w:bCs/>
          <w:color w:val="000000"/>
          <w:sz w:val="22"/>
          <w:szCs w:val="22"/>
        </w:rPr>
        <w:t>Información general.</w:t>
      </w:r>
      <w:bookmarkEnd w:id="10"/>
    </w:p>
    <w:p w14:paraId="3C949877" w14:textId="0C7060F2" w:rsidR="00405AA8" w:rsidRPr="00405AA8" w:rsidRDefault="00405AA8" w:rsidP="00405AA8">
      <w:pPr>
        <w:spacing w:after="106" w:line="240" w:lineRule="auto"/>
        <w:ind w:left="4" w:right="4" w:firstLine="8"/>
        <w:jc w:val="both"/>
        <w:rPr>
          <w:rFonts w:ascii="Times New Roman" w:eastAsia="Times New Roman" w:hAnsi="Times New Roman" w:cs="Times New Roman"/>
          <w:sz w:val="24"/>
          <w:szCs w:val="24"/>
          <w:lang w:eastAsia="es-MX"/>
        </w:rPr>
      </w:pPr>
      <w:r w:rsidRPr="00405AA8">
        <w:rPr>
          <w:rFonts w:ascii="Calibri" w:eastAsia="Times New Roman" w:hAnsi="Calibri" w:cs="Calibri"/>
          <w:color w:val="000000"/>
          <w:lang w:eastAsia="es-MX"/>
        </w:rPr>
        <w:t xml:space="preserve">Los datos sociodemográficos ayudan a evaluar las diferencias que pueden detectarse entre categorías, grupos de edad, género, antigüedad en el puesto, en la percepción de sus factores psicosociales de riesgo. La población evaluada fue de </w:t>
      </w:r>
      <w:r w:rsidR="000A23D4">
        <w:rPr>
          <w:rFonts w:ascii="Calibri" w:hAnsi="Calibri" w:cs="Calibri"/>
          <w:color w:val="000000"/>
        </w:rPr>
        <w:t>@NUM_TRABAJADORES</w:t>
      </w:r>
      <w:r w:rsidRPr="00405AA8">
        <w:rPr>
          <w:rFonts w:ascii="Calibri" w:eastAsia="Times New Roman" w:hAnsi="Calibri" w:cs="Calibri"/>
          <w:color w:val="000000"/>
          <w:lang w:eastAsia="es-MX"/>
        </w:rPr>
        <w:t xml:space="preserve"> trabajadores.  </w:t>
      </w:r>
    </w:p>
    <w:p w14:paraId="2BA9E5CC" w14:textId="77777777" w:rsidR="00405AA8" w:rsidRPr="00405AA8" w:rsidRDefault="00405AA8" w:rsidP="00405AA8">
      <w:pPr>
        <w:spacing w:after="13" w:line="240" w:lineRule="auto"/>
        <w:ind w:left="4" w:right="4" w:firstLine="8"/>
        <w:jc w:val="both"/>
        <w:rPr>
          <w:rFonts w:ascii="Times New Roman" w:eastAsia="Times New Roman" w:hAnsi="Times New Roman" w:cs="Times New Roman"/>
          <w:sz w:val="24"/>
          <w:szCs w:val="24"/>
          <w:lang w:eastAsia="es-MX"/>
        </w:rPr>
      </w:pPr>
      <w:r w:rsidRPr="00405AA8">
        <w:rPr>
          <w:rFonts w:ascii="Calibri" w:eastAsia="Times New Roman" w:hAnsi="Calibri" w:cs="Calibri"/>
          <w:b/>
          <w:bCs/>
          <w:color w:val="000000"/>
          <w:lang w:eastAsia="es-MX"/>
        </w:rPr>
        <w:t>Género. </w:t>
      </w:r>
    </w:p>
    <w:p w14:paraId="2FE19169" w14:textId="75D36A47" w:rsidR="00405AA8" w:rsidRDefault="000A23D4" w:rsidP="00405AA8">
      <w:pPr>
        <w:spacing w:after="103" w:line="240" w:lineRule="auto"/>
        <w:ind w:left="4" w:right="1147" w:firstLine="8"/>
        <w:jc w:val="both"/>
        <w:rPr>
          <w:rFonts w:ascii="Calibri" w:eastAsia="Times New Roman" w:hAnsi="Calibri" w:cs="Calibri"/>
          <w:color w:val="000000"/>
          <w:lang w:eastAsia="es-MX"/>
        </w:rPr>
      </w:pPr>
      <w:r w:rsidRPr="00405AA8">
        <w:rPr>
          <w:rFonts w:ascii="Calibri" w:eastAsia="Times New Roman" w:hAnsi="Calibri" w:cs="Calibri"/>
          <w:color w:val="000000"/>
          <w:lang w:eastAsia="es-MX"/>
        </w:rPr>
        <w:t xml:space="preserve">De los trabajadores evaluados, el </w:t>
      </w:r>
      <w:r>
        <w:rPr>
          <w:rFonts w:ascii="Calibri" w:eastAsia="Times New Roman" w:hAnsi="Calibri" w:cs="Calibri"/>
          <w:color w:val="000000"/>
          <w:lang w:eastAsia="es-MX"/>
        </w:rPr>
        <w:t>@PORCENTAJE_FEMENINO</w:t>
      </w:r>
      <w:r w:rsidRPr="00405AA8">
        <w:rPr>
          <w:rFonts w:ascii="Calibri" w:eastAsia="Times New Roman" w:hAnsi="Calibri" w:cs="Calibri"/>
          <w:color w:val="000000"/>
          <w:lang w:eastAsia="es-MX"/>
        </w:rPr>
        <w:t xml:space="preserve"> son mujeres, </w:t>
      </w:r>
      <w:r>
        <w:rPr>
          <w:rFonts w:ascii="Calibri" w:eastAsia="Times New Roman" w:hAnsi="Calibri" w:cs="Calibri"/>
          <w:color w:val="000000"/>
          <w:lang w:eastAsia="es-MX"/>
        </w:rPr>
        <w:t>@PORCENTAJE_MASCULINO</w:t>
      </w:r>
      <w:r w:rsidRPr="00405AA8">
        <w:rPr>
          <w:rFonts w:ascii="Calibri" w:eastAsia="Times New Roman" w:hAnsi="Calibri" w:cs="Calibri"/>
          <w:color w:val="000000"/>
          <w:lang w:eastAsia="es-MX"/>
        </w:rPr>
        <w:t xml:space="preserve"> son hombres.</w:t>
      </w:r>
    </w:p>
    <w:p w14:paraId="4AA12F83" w14:textId="77777777" w:rsidR="00A221A0" w:rsidRPr="00405AA8" w:rsidRDefault="00A221A0" w:rsidP="00405AA8">
      <w:pPr>
        <w:spacing w:after="103" w:line="240" w:lineRule="auto"/>
        <w:ind w:left="4" w:right="1147" w:firstLine="8"/>
        <w:jc w:val="both"/>
        <w:rPr>
          <w:rFonts w:ascii="Times New Roman" w:eastAsia="Times New Roman" w:hAnsi="Times New Roman" w:cs="Times New Roman"/>
          <w:sz w:val="24"/>
          <w:szCs w:val="24"/>
          <w:lang w:eastAsia="es-MX"/>
        </w:rPr>
      </w:pPr>
    </w:p>
    <w:p w14:paraId="00C97B82" w14:textId="24A88909" w:rsidR="00405AA8" w:rsidRPr="00405AA8" w:rsidRDefault="00405AA8" w:rsidP="00A221A0">
      <w:pPr>
        <w:spacing w:after="13" w:line="240" w:lineRule="auto"/>
        <w:ind w:left="4" w:right="4" w:firstLine="8"/>
        <w:jc w:val="both"/>
        <w:rPr>
          <w:rFonts w:ascii="Times New Roman" w:eastAsia="Times New Roman" w:hAnsi="Times New Roman" w:cs="Times New Roman"/>
          <w:sz w:val="24"/>
          <w:szCs w:val="24"/>
          <w:lang w:eastAsia="es-MX"/>
        </w:rPr>
      </w:pPr>
      <w:r w:rsidRPr="00405AA8">
        <w:rPr>
          <w:rFonts w:ascii="Calibri" w:eastAsia="Times New Roman" w:hAnsi="Calibri" w:cs="Calibri"/>
          <w:b/>
          <w:bCs/>
          <w:color w:val="000000"/>
          <w:lang w:eastAsia="es-MX"/>
        </w:rPr>
        <w:t>Rango de edad.</w:t>
      </w:r>
    </w:p>
    <w:p w14:paraId="4C93E532" w14:textId="005942A9" w:rsidR="00405AA8" w:rsidRPr="0041254F" w:rsidRDefault="0098299E" w:rsidP="00405AA8">
      <w:pPr>
        <w:spacing w:after="106" w:line="240" w:lineRule="auto"/>
        <w:ind w:right="4"/>
        <w:jc w:val="both"/>
        <w:rPr>
          <w:rFonts w:ascii="Times New Roman" w:eastAsia="Times New Roman" w:hAnsi="Times New Roman" w:cs="Times New Roman"/>
          <w:sz w:val="24"/>
          <w:szCs w:val="24"/>
          <w:u w:val="single"/>
          <w:lang w:eastAsia="es-MX"/>
        </w:rPr>
      </w:pPr>
      <w:r>
        <w:rPr>
          <w:rFonts w:ascii="Calibri" w:eastAsia="Times New Roman" w:hAnsi="Calibri" w:cs="Calibri"/>
          <w:color w:val="000000"/>
          <w:lang w:eastAsia="es-MX"/>
        </w:rPr>
        <w:t xml:space="preserve">El </w:t>
      </w:r>
      <w:r w:rsidR="00610DB2" w:rsidRPr="00610DB2">
        <w:rPr>
          <w:rFonts w:ascii="Calibri" w:eastAsia="Times New Roman" w:hAnsi="Calibri" w:cs="Calibri"/>
          <w:color w:val="000000"/>
          <w:lang w:eastAsia="es-MX"/>
        </w:rPr>
        <w:t>@PORCENTAJE_EDAD_15_19</w:t>
      </w:r>
      <w:r w:rsidRPr="00405AA8">
        <w:rPr>
          <w:rFonts w:ascii="Calibri" w:eastAsia="Times New Roman" w:hAnsi="Calibri" w:cs="Calibri"/>
          <w:color w:val="000000"/>
          <w:lang w:eastAsia="es-MX"/>
        </w:rPr>
        <w:t xml:space="preserve"> (</w:t>
      </w:r>
      <w:r>
        <w:rPr>
          <w:rFonts w:ascii="Calibri" w:eastAsia="Times New Roman" w:hAnsi="Calibri" w:cs="Calibri"/>
          <w:color w:val="000000"/>
          <w:lang w:eastAsia="es-MX"/>
        </w:rPr>
        <w:t>@CANTIDAD_EDAD_15_19</w:t>
      </w:r>
      <w:r w:rsidRPr="00405AA8">
        <w:rPr>
          <w:rFonts w:ascii="Calibri" w:eastAsia="Times New Roman" w:hAnsi="Calibri" w:cs="Calibri"/>
          <w:color w:val="000000"/>
          <w:lang w:eastAsia="es-MX"/>
        </w:rPr>
        <w:t xml:space="preserve">) de los trabajadores se ubica en un rango de edad de entre </w:t>
      </w:r>
      <w:r>
        <w:rPr>
          <w:rFonts w:ascii="Calibri" w:eastAsia="Times New Roman" w:hAnsi="Calibri" w:cs="Calibri"/>
          <w:color w:val="000000"/>
          <w:lang w:eastAsia="es-MX"/>
        </w:rPr>
        <w:t>1</w:t>
      </w:r>
      <w:r w:rsidRPr="00405AA8">
        <w:rPr>
          <w:rFonts w:ascii="Calibri" w:eastAsia="Times New Roman" w:hAnsi="Calibri" w:cs="Calibri"/>
          <w:color w:val="000000"/>
          <w:lang w:eastAsia="es-MX"/>
        </w:rPr>
        <w:t xml:space="preserve">5 y </w:t>
      </w:r>
      <w:r>
        <w:rPr>
          <w:rFonts w:ascii="Calibri" w:eastAsia="Times New Roman" w:hAnsi="Calibri" w:cs="Calibri"/>
          <w:color w:val="000000"/>
          <w:lang w:eastAsia="es-MX"/>
        </w:rPr>
        <w:t>1</w:t>
      </w:r>
      <w:r w:rsidRPr="00405AA8">
        <w:rPr>
          <w:rFonts w:ascii="Calibri" w:eastAsia="Times New Roman" w:hAnsi="Calibri" w:cs="Calibri"/>
          <w:color w:val="000000"/>
          <w:lang w:eastAsia="es-MX"/>
        </w:rPr>
        <w:t>9 años</w:t>
      </w:r>
      <w:r>
        <w:rPr>
          <w:rFonts w:ascii="Calibri" w:eastAsia="Times New Roman" w:hAnsi="Calibri" w:cs="Calibri"/>
          <w:color w:val="000000"/>
          <w:lang w:eastAsia="es-MX"/>
        </w:rPr>
        <w:t>, el @PORCENTAJE_EDAD_20_24</w:t>
      </w:r>
      <w:r w:rsidRPr="00405AA8">
        <w:rPr>
          <w:rFonts w:ascii="Calibri" w:eastAsia="Times New Roman" w:hAnsi="Calibri" w:cs="Calibri"/>
          <w:color w:val="000000"/>
          <w:lang w:eastAsia="es-MX"/>
        </w:rPr>
        <w:t xml:space="preserve"> (</w:t>
      </w:r>
      <w:r>
        <w:rPr>
          <w:rFonts w:ascii="Calibri" w:eastAsia="Times New Roman" w:hAnsi="Calibri" w:cs="Calibri"/>
          <w:color w:val="000000"/>
          <w:lang w:eastAsia="es-MX"/>
        </w:rPr>
        <w:t>@CANTIDAD_EDAD_20_24</w:t>
      </w:r>
      <w:r w:rsidRPr="00405AA8">
        <w:rPr>
          <w:rFonts w:ascii="Calibri" w:eastAsia="Times New Roman" w:hAnsi="Calibri" w:cs="Calibri"/>
          <w:color w:val="000000"/>
          <w:lang w:eastAsia="es-MX"/>
        </w:rPr>
        <w:t xml:space="preserve">) </w:t>
      </w:r>
      <w:r>
        <w:rPr>
          <w:rFonts w:ascii="Calibri" w:eastAsia="Times New Roman" w:hAnsi="Calibri" w:cs="Calibri"/>
          <w:color w:val="000000"/>
          <w:lang w:eastAsia="es-MX"/>
        </w:rPr>
        <w:t xml:space="preserve"> pertenece al rango de 20 a 24 años, e</w:t>
      </w:r>
      <w:r w:rsidR="00435889" w:rsidRPr="00405AA8">
        <w:rPr>
          <w:rFonts w:ascii="Calibri" w:eastAsia="Times New Roman" w:hAnsi="Calibri" w:cs="Calibri"/>
          <w:color w:val="000000"/>
          <w:lang w:eastAsia="es-MX"/>
        </w:rPr>
        <w:t xml:space="preserve">l </w:t>
      </w:r>
      <w:r w:rsidR="00435889">
        <w:rPr>
          <w:rFonts w:ascii="Calibri" w:eastAsia="Times New Roman" w:hAnsi="Calibri" w:cs="Calibri"/>
          <w:color w:val="000000"/>
          <w:lang w:eastAsia="es-MX"/>
        </w:rPr>
        <w:t>@PORCENTAJE_EDAD_25_29</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@CANTIDAD_EDAD_25_29</w:t>
      </w:r>
      <w:r w:rsidR="00435889" w:rsidRPr="00405AA8">
        <w:rPr>
          <w:rFonts w:ascii="Calibri" w:eastAsia="Times New Roman" w:hAnsi="Calibri" w:cs="Calibri"/>
          <w:color w:val="000000"/>
          <w:lang w:eastAsia="es-MX"/>
        </w:rPr>
        <w:t xml:space="preserve">) </w:t>
      </w:r>
      <w:r w:rsidR="00435889" w:rsidRPr="00405AA8">
        <w:rPr>
          <w:rFonts w:ascii="Calibri" w:eastAsia="Times New Roman" w:hAnsi="Calibri" w:cs="Calibri"/>
          <w:color w:val="000000"/>
          <w:lang w:eastAsia="es-MX"/>
        </w:rPr>
        <w:lastRenderedPageBreak/>
        <w:t xml:space="preserve">de los trabajadores se ubica en un rango de edad de entre 25 y 29 años, </w:t>
      </w:r>
      <w:r w:rsidR="00435889">
        <w:rPr>
          <w:rFonts w:ascii="Calibri" w:eastAsia="Times New Roman" w:hAnsi="Calibri" w:cs="Calibri"/>
          <w:color w:val="000000"/>
          <w:lang w:eastAsia="es-MX"/>
        </w:rPr>
        <w:t>@PORCENTAJE_EDAD_30_34</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@CANTIDAD_EDAD_30_34</w:t>
      </w:r>
      <w:r w:rsidR="00435889" w:rsidRPr="00405AA8">
        <w:rPr>
          <w:rFonts w:ascii="Calibri" w:eastAsia="Times New Roman" w:hAnsi="Calibri" w:cs="Calibri"/>
          <w:color w:val="000000"/>
          <w:lang w:eastAsia="es-MX"/>
        </w:rPr>
        <w:t xml:space="preserve">) se encuentra entre los 30-34 años de edad, el </w:t>
      </w:r>
      <w:r w:rsidR="00435889">
        <w:rPr>
          <w:rFonts w:ascii="Calibri" w:eastAsia="Times New Roman" w:hAnsi="Calibri" w:cs="Calibri"/>
          <w:color w:val="000000"/>
          <w:lang w:eastAsia="es-MX"/>
        </w:rPr>
        <w:t>@PORCENTAJE_EDAD_35_39</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@CANTIDAD_EDAD_35_39</w:t>
      </w:r>
      <w:r w:rsidR="00435889" w:rsidRPr="00405AA8">
        <w:rPr>
          <w:rFonts w:ascii="Calibri" w:eastAsia="Times New Roman" w:hAnsi="Calibri" w:cs="Calibri"/>
          <w:color w:val="000000"/>
          <w:lang w:eastAsia="es-MX"/>
        </w:rPr>
        <w:t xml:space="preserve">) refiere una edad de 35-39 años, </w:t>
      </w:r>
      <w:r w:rsidR="00435889">
        <w:rPr>
          <w:rFonts w:ascii="Calibri" w:eastAsia="Times New Roman" w:hAnsi="Calibri" w:cs="Calibri"/>
          <w:color w:val="000000"/>
          <w:lang w:eastAsia="es-MX"/>
        </w:rPr>
        <w:t>@PORCENTAJE_EDAD_40_44</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@CANTIDAD_EDAD_40_44</w:t>
      </w:r>
      <w:r w:rsidR="00435889" w:rsidRPr="00405AA8">
        <w:rPr>
          <w:rFonts w:ascii="Calibri" w:eastAsia="Times New Roman" w:hAnsi="Calibri" w:cs="Calibri"/>
          <w:color w:val="000000"/>
          <w:lang w:eastAsia="es-MX"/>
        </w:rPr>
        <w:t xml:space="preserve">) posee entre 40-44 años, </w:t>
      </w:r>
      <w:r w:rsidR="00435889">
        <w:rPr>
          <w:rFonts w:ascii="Calibri" w:eastAsia="Times New Roman" w:hAnsi="Calibri" w:cs="Calibri"/>
          <w:color w:val="000000"/>
          <w:lang w:eastAsia="es-MX"/>
        </w:rPr>
        <w:t>@PORCENTAJE_EDAD_45_49</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@CANTIDAD_EDAD_45_49</w:t>
      </w:r>
      <w:r w:rsidR="00435889" w:rsidRPr="00405AA8">
        <w:rPr>
          <w:rFonts w:ascii="Calibri" w:eastAsia="Times New Roman" w:hAnsi="Calibri" w:cs="Calibri"/>
          <w:color w:val="000000"/>
          <w:lang w:eastAsia="es-MX"/>
        </w:rPr>
        <w:t>) refiere entre 45-49 años,</w:t>
      </w:r>
      <w:r w:rsidR="00435889">
        <w:rPr>
          <w:rFonts w:ascii="Calibri" w:eastAsia="Times New Roman" w:hAnsi="Calibri" w:cs="Calibri"/>
          <w:color w:val="000000"/>
          <w:lang w:eastAsia="es-MX"/>
        </w:rPr>
        <w:t xml:space="preserve"> @PORCENTAJE_EDAD_50_54</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@CANTIDAD_EDAD_50_54</w:t>
      </w:r>
      <w:r w:rsidR="00435889" w:rsidRPr="00405AA8">
        <w:rPr>
          <w:rFonts w:ascii="Calibri" w:eastAsia="Times New Roman" w:hAnsi="Calibri" w:cs="Calibri"/>
          <w:color w:val="000000"/>
          <w:lang w:eastAsia="es-MX"/>
        </w:rPr>
        <w:t>) indica poseer entre 50-54 años de edad, </w:t>
      </w:r>
      <w:r w:rsidR="00435889">
        <w:rPr>
          <w:rFonts w:ascii="Calibri" w:eastAsia="Times New Roman" w:hAnsi="Calibri" w:cs="Calibri"/>
          <w:color w:val="000000"/>
          <w:lang w:eastAsia="es-MX"/>
        </w:rPr>
        <w:t xml:space="preserve"> @PORCENTAJE_EDAD_55_59</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@CANTIDAD_EDAD_55_59</w:t>
      </w:r>
      <w:r w:rsidR="00435889" w:rsidRPr="00405AA8">
        <w:rPr>
          <w:rFonts w:ascii="Calibri" w:eastAsia="Times New Roman" w:hAnsi="Calibri" w:cs="Calibri"/>
          <w:color w:val="000000"/>
          <w:lang w:eastAsia="es-MX"/>
        </w:rPr>
        <w:t>) se ubica entre 55</w:t>
      </w:r>
      <w:r>
        <w:rPr>
          <w:rFonts w:ascii="Calibri" w:eastAsia="Times New Roman" w:hAnsi="Calibri" w:cs="Calibri"/>
          <w:color w:val="000000"/>
          <w:lang w:eastAsia="es-MX"/>
        </w:rPr>
        <w:t>-</w:t>
      </w:r>
      <w:r w:rsidR="00435889" w:rsidRPr="00405AA8">
        <w:rPr>
          <w:rFonts w:ascii="Calibri" w:eastAsia="Times New Roman" w:hAnsi="Calibri" w:cs="Calibri"/>
          <w:color w:val="000000"/>
          <w:lang w:eastAsia="es-MX"/>
        </w:rPr>
        <w:t>59 años,</w:t>
      </w:r>
      <w:r w:rsidR="00D1481A">
        <w:rPr>
          <w:rFonts w:ascii="Calibri" w:eastAsia="Times New Roman" w:hAnsi="Calibri" w:cs="Calibri"/>
          <w:color w:val="000000"/>
          <w:lang w:eastAsia="es-MX"/>
        </w:rPr>
        <w:t xml:space="preserve"> @PORCENTAJE_EDAD_60_64</w:t>
      </w:r>
      <w:r w:rsidR="00D1481A" w:rsidRPr="00405AA8">
        <w:rPr>
          <w:rFonts w:ascii="Calibri" w:eastAsia="Times New Roman" w:hAnsi="Calibri" w:cs="Calibri"/>
          <w:color w:val="000000"/>
          <w:lang w:eastAsia="es-MX"/>
        </w:rPr>
        <w:t xml:space="preserve"> (</w:t>
      </w:r>
      <w:r w:rsidR="00D1481A">
        <w:rPr>
          <w:rFonts w:ascii="Calibri" w:eastAsia="Times New Roman" w:hAnsi="Calibri" w:cs="Calibri"/>
          <w:color w:val="000000"/>
          <w:lang w:eastAsia="es-MX"/>
        </w:rPr>
        <w:t>@CANTIDAD_EDAD_60_64</w:t>
      </w:r>
      <w:r w:rsidR="00D1481A" w:rsidRPr="00405AA8">
        <w:rPr>
          <w:rFonts w:ascii="Calibri" w:eastAsia="Times New Roman" w:hAnsi="Calibri" w:cs="Calibri"/>
          <w:color w:val="000000"/>
          <w:lang w:eastAsia="es-MX"/>
        </w:rPr>
        <w:t xml:space="preserve">) se ubica entre </w:t>
      </w:r>
      <w:r w:rsidR="00D1481A">
        <w:rPr>
          <w:rFonts w:ascii="Calibri" w:eastAsia="Times New Roman" w:hAnsi="Calibri" w:cs="Calibri"/>
          <w:color w:val="000000"/>
          <w:lang w:eastAsia="es-MX"/>
        </w:rPr>
        <w:t>60-64</w:t>
      </w:r>
      <w:r w:rsidR="00D1481A" w:rsidRPr="00405AA8">
        <w:rPr>
          <w:rFonts w:ascii="Calibri" w:eastAsia="Times New Roman" w:hAnsi="Calibri" w:cs="Calibri"/>
          <w:color w:val="000000"/>
          <w:lang w:eastAsia="es-MX"/>
        </w:rPr>
        <w:t xml:space="preserve"> años</w:t>
      </w:r>
      <w:r w:rsidR="00D1481A">
        <w:rPr>
          <w:rFonts w:ascii="Calibri" w:eastAsia="Times New Roman" w:hAnsi="Calibri" w:cs="Calibri"/>
          <w:color w:val="000000"/>
          <w:lang w:eastAsia="es-MX"/>
        </w:rPr>
        <w:t>,</w:t>
      </w:r>
      <w:r w:rsidR="00435889" w:rsidRPr="00405AA8">
        <w:rPr>
          <w:rFonts w:ascii="Calibri" w:eastAsia="Times New Roman" w:hAnsi="Calibri" w:cs="Calibri"/>
          <w:color w:val="000000"/>
          <w:lang w:eastAsia="es-MX"/>
        </w:rPr>
        <w:t xml:space="preserve"> el</w:t>
      </w:r>
      <w:r w:rsidR="00435889">
        <w:rPr>
          <w:rFonts w:ascii="Calibri" w:eastAsia="Times New Roman" w:hAnsi="Calibri" w:cs="Calibri"/>
          <w:color w:val="000000"/>
          <w:lang w:eastAsia="es-MX"/>
        </w:rPr>
        <w:t xml:space="preserve"> @PORCENTAJE_EDAD_65_69</w:t>
      </w:r>
      <w:r w:rsidR="00435889" w:rsidRPr="00405AA8">
        <w:rPr>
          <w:rFonts w:ascii="Calibri" w:eastAsia="Times New Roman" w:hAnsi="Calibri" w:cs="Calibri"/>
          <w:color w:val="000000"/>
          <w:lang w:eastAsia="es-MX"/>
        </w:rPr>
        <w:t xml:space="preserve"> (</w:t>
      </w:r>
      <w:r w:rsidR="00435889">
        <w:rPr>
          <w:rFonts w:ascii="Calibri" w:eastAsia="Times New Roman" w:hAnsi="Calibri" w:cs="Calibri"/>
          <w:color w:val="000000"/>
          <w:lang w:eastAsia="es-MX"/>
        </w:rPr>
        <w:t>@CANTIDAD_EDAD_65_69</w:t>
      </w:r>
      <w:r w:rsidR="00435889" w:rsidRPr="00405AA8">
        <w:rPr>
          <w:rFonts w:ascii="Calibri" w:eastAsia="Times New Roman" w:hAnsi="Calibri" w:cs="Calibri"/>
          <w:color w:val="000000"/>
          <w:lang w:eastAsia="es-MX"/>
        </w:rPr>
        <w:t>) se ubica entre los 65 y 69 años de edad</w:t>
      </w:r>
      <w:r w:rsidR="0041254F">
        <w:rPr>
          <w:rFonts w:ascii="Calibri" w:eastAsia="Times New Roman" w:hAnsi="Calibri" w:cs="Calibri"/>
          <w:color w:val="000000"/>
          <w:lang w:eastAsia="es-MX"/>
        </w:rPr>
        <w:t>, el @PORCENTAJE_EDAD_70_MAS</w:t>
      </w:r>
      <w:r w:rsidR="0041254F" w:rsidRPr="00405AA8">
        <w:rPr>
          <w:rFonts w:ascii="Calibri" w:eastAsia="Times New Roman" w:hAnsi="Calibri" w:cs="Calibri"/>
          <w:color w:val="000000"/>
          <w:lang w:eastAsia="es-MX"/>
        </w:rPr>
        <w:t xml:space="preserve"> (</w:t>
      </w:r>
      <w:r w:rsidR="0041254F">
        <w:rPr>
          <w:rFonts w:ascii="Calibri" w:eastAsia="Times New Roman" w:hAnsi="Calibri" w:cs="Calibri"/>
          <w:color w:val="000000"/>
          <w:lang w:eastAsia="es-MX"/>
        </w:rPr>
        <w:t>@CANTIDAD_EDAD_70_MAS</w:t>
      </w:r>
      <w:r w:rsidR="0041254F" w:rsidRPr="00405AA8">
        <w:rPr>
          <w:rFonts w:ascii="Calibri" w:eastAsia="Times New Roman" w:hAnsi="Calibri" w:cs="Calibri"/>
          <w:color w:val="000000"/>
          <w:lang w:eastAsia="es-MX"/>
        </w:rPr>
        <w:t xml:space="preserve">) </w:t>
      </w:r>
      <w:r w:rsidR="0041254F">
        <w:rPr>
          <w:rFonts w:ascii="Calibri" w:eastAsia="Times New Roman" w:hAnsi="Calibri" w:cs="Calibri"/>
          <w:color w:val="000000"/>
          <w:lang w:eastAsia="es-MX"/>
        </w:rPr>
        <w:t>restante tiene 70 o más años.</w:t>
      </w:r>
    </w:p>
    <w:p w14:paraId="60CC8721" w14:textId="77777777" w:rsidR="00405AA8" w:rsidRPr="00405AA8" w:rsidRDefault="00405AA8" w:rsidP="00405AA8">
      <w:pPr>
        <w:spacing w:after="13" w:line="240" w:lineRule="auto"/>
        <w:ind w:left="4" w:right="4" w:firstLine="8"/>
        <w:jc w:val="both"/>
        <w:rPr>
          <w:rFonts w:ascii="Times New Roman" w:eastAsia="Times New Roman" w:hAnsi="Times New Roman" w:cs="Times New Roman"/>
          <w:sz w:val="24"/>
          <w:szCs w:val="24"/>
          <w:lang w:eastAsia="es-MX"/>
        </w:rPr>
      </w:pPr>
      <w:r w:rsidRPr="00405AA8">
        <w:rPr>
          <w:rFonts w:ascii="Calibri" w:eastAsia="Times New Roman" w:hAnsi="Calibri" w:cs="Calibri"/>
          <w:b/>
          <w:bCs/>
          <w:color w:val="000000"/>
          <w:lang w:eastAsia="es-MX"/>
        </w:rPr>
        <w:t>Antigüedad en el puesto.</w:t>
      </w:r>
    </w:p>
    <w:p w14:paraId="25B25224" w14:textId="783E5C47" w:rsidR="00666310" w:rsidRDefault="00595FA6" w:rsidP="00405AA8">
      <w:pPr>
        <w:spacing w:after="13" w:line="240" w:lineRule="auto"/>
        <w:ind w:left="4" w:right="4" w:firstLine="8"/>
        <w:jc w:val="both"/>
        <w:rPr>
          <w:rFonts w:ascii="Calibri" w:eastAsia="Times New Roman" w:hAnsi="Calibri" w:cs="Calibri"/>
          <w:color w:val="000000"/>
          <w:lang w:eastAsia="es-MX"/>
        </w:rPr>
      </w:pPr>
      <w:r w:rsidRPr="00405AA8">
        <w:rPr>
          <w:rFonts w:ascii="Calibri" w:eastAsia="Times New Roman" w:hAnsi="Calibri" w:cs="Calibri"/>
          <w:color w:val="000000"/>
          <w:lang w:eastAsia="es-MX"/>
        </w:rPr>
        <w:t xml:space="preserve">El </w:t>
      </w:r>
      <w:r w:rsidR="0000790D" w:rsidRPr="0000790D">
        <w:rPr>
          <w:rFonts w:ascii="Calibri" w:eastAsia="Times New Roman" w:hAnsi="Calibri" w:cs="Calibri"/>
          <w:color w:val="000000"/>
          <w:lang w:eastAsia="es-MX"/>
        </w:rPr>
        <w:t>@PORCENTAJE_ANTIGUEDAD_Menos6M</w:t>
      </w:r>
      <w:r w:rsidRPr="00405AA8">
        <w:rPr>
          <w:rFonts w:ascii="Calibri" w:eastAsia="Times New Roman" w:hAnsi="Calibri" w:cs="Calibri"/>
          <w:color w:val="000000"/>
          <w:lang w:eastAsia="es-MX"/>
        </w:rPr>
        <w:t xml:space="preserve"> (</w:t>
      </w:r>
      <w:r>
        <w:rPr>
          <w:rFonts w:ascii="Calibri" w:eastAsia="Times New Roman" w:hAnsi="Calibri" w:cs="Calibri"/>
          <w:color w:val="000000"/>
          <w:lang w:eastAsia="es-MX"/>
        </w:rPr>
        <w:t>@CANTIDAD_ANTIGUEDAD_Menos6M</w:t>
      </w:r>
      <w:r w:rsidRPr="00405AA8">
        <w:rPr>
          <w:rFonts w:ascii="Calibri" w:eastAsia="Times New Roman" w:hAnsi="Calibri" w:cs="Calibri"/>
          <w:color w:val="000000"/>
          <w:lang w:eastAsia="es-MX"/>
        </w:rPr>
        <w:t xml:space="preserve">) de los trabajadores refiere una antigüedad en el puesto de trabajo </w:t>
      </w:r>
      <w:r>
        <w:rPr>
          <w:rFonts w:ascii="Calibri" w:eastAsia="Times New Roman" w:hAnsi="Calibri" w:cs="Calibri"/>
          <w:color w:val="000000"/>
          <w:lang w:eastAsia="es-MX"/>
        </w:rPr>
        <w:t>menor a</w:t>
      </w:r>
      <w:r w:rsidRPr="00405AA8">
        <w:rPr>
          <w:rFonts w:ascii="Calibri" w:eastAsia="Times New Roman" w:hAnsi="Calibri" w:cs="Calibri"/>
          <w:color w:val="000000"/>
          <w:lang w:eastAsia="es-MX"/>
        </w:rPr>
        <w:t xml:space="preserve"> 6 meses</w:t>
      </w:r>
      <w:r>
        <w:rPr>
          <w:rFonts w:ascii="Calibri" w:eastAsia="Times New Roman" w:hAnsi="Calibri" w:cs="Calibri"/>
          <w:color w:val="000000"/>
          <w:lang w:eastAsia="es-MX"/>
        </w:rPr>
        <w:t xml:space="preserve">, </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@PORCENTAJE_ANTIGUEDAD_6M_1A</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@CANTIDAD_ANTIGUEDAD_6M_1A</w:t>
      </w:r>
      <w:r w:rsidR="00F26074" w:rsidRPr="00405AA8">
        <w:rPr>
          <w:rFonts w:ascii="Calibri" w:eastAsia="Times New Roman" w:hAnsi="Calibri" w:cs="Calibri"/>
          <w:color w:val="000000"/>
          <w:lang w:eastAsia="es-MX"/>
        </w:rPr>
        <w:t xml:space="preserve">) de los trabajadores refiere una antigüedad en el puesto de trabajo de 6 meses a un año, </w:t>
      </w:r>
      <w:r w:rsidR="00F26074">
        <w:rPr>
          <w:rFonts w:ascii="Calibri" w:eastAsia="Times New Roman" w:hAnsi="Calibri" w:cs="Calibri"/>
          <w:color w:val="000000"/>
          <w:lang w:eastAsia="es-MX"/>
        </w:rPr>
        <w:t>@PORCENTAJE_ANTIGUEDAD_1A_4A</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@CANTIDAD_ANTIGUEDAD_1A_4A</w:t>
      </w:r>
      <w:r w:rsidR="00F26074" w:rsidRPr="00405AA8">
        <w:rPr>
          <w:rFonts w:ascii="Calibri" w:eastAsia="Times New Roman" w:hAnsi="Calibri" w:cs="Calibri"/>
          <w:color w:val="000000"/>
          <w:lang w:eastAsia="es-MX"/>
        </w:rPr>
        <w:t xml:space="preserve">) se ubica en una antigüedad 1-4 años, el </w:t>
      </w:r>
      <w:r w:rsidR="00F26074">
        <w:rPr>
          <w:rFonts w:ascii="Calibri" w:eastAsia="Times New Roman" w:hAnsi="Calibri" w:cs="Calibri"/>
          <w:color w:val="000000"/>
          <w:lang w:eastAsia="es-MX"/>
        </w:rPr>
        <w:t>@PORCENTAJE_ANTIGUEDAD_5A_9A</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@CANTIDAD_ANTIGUEDAD_5A_9A</w:t>
      </w:r>
      <w:r w:rsidR="00F26074" w:rsidRPr="00405AA8">
        <w:rPr>
          <w:rFonts w:ascii="Calibri" w:eastAsia="Times New Roman" w:hAnsi="Calibri" w:cs="Calibri"/>
          <w:color w:val="000000"/>
          <w:lang w:eastAsia="es-MX"/>
        </w:rPr>
        <w:t xml:space="preserve">) se ubica en el rango de antigüedad entre 5-9 años, el </w:t>
      </w:r>
      <w:r w:rsidR="00F26074">
        <w:rPr>
          <w:rFonts w:ascii="Calibri" w:eastAsia="Times New Roman" w:hAnsi="Calibri" w:cs="Calibri"/>
          <w:color w:val="000000"/>
          <w:lang w:eastAsia="es-MX"/>
        </w:rPr>
        <w:t>@PORCENTAJE_ANTIGUEDAD_10A_14A</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@CANTIDAD_ANTIGUEDAD_10A_14A</w:t>
      </w:r>
      <w:r w:rsidR="00F26074" w:rsidRPr="00405AA8">
        <w:rPr>
          <w:rFonts w:ascii="Calibri" w:eastAsia="Times New Roman" w:hAnsi="Calibri" w:cs="Calibri"/>
          <w:color w:val="000000"/>
          <w:lang w:eastAsia="es-MX"/>
        </w:rPr>
        <w:t xml:space="preserve">) refiere una antigüedad de 10-14 años, </w:t>
      </w:r>
      <w:r w:rsidR="00F26074">
        <w:rPr>
          <w:rFonts w:ascii="Calibri" w:eastAsia="Times New Roman" w:hAnsi="Calibri" w:cs="Calibri"/>
          <w:color w:val="000000"/>
          <w:lang w:eastAsia="es-MX"/>
        </w:rPr>
        <w:t>@PORCENTAJE_ANTIGUEDAD_15A_19A</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@CANTIDAD_ANTIGUEDAD_15A_19A</w:t>
      </w:r>
      <w:r w:rsidR="00F26074" w:rsidRPr="00405AA8">
        <w:rPr>
          <w:rFonts w:ascii="Calibri" w:eastAsia="Times New Roman" w:hAnsi="Calibri" w:cs="Calibri"/>
          <w:color w:val="000000"/>
          <w:lang w:eastAsia="es-MX"/>
        </w:rPr>
        <w:t>) se ubica en una antigüedad en el puesto de 15-19 años,</w:t>
      </w:r>
      <w:r w:rsidR="009C39F5">
        <w:rPr>
          <w:rFonts w:ascii="Calibri" w:eastAsia="Times New Roman" w:hAnsi="Calibri" w:cs="Calibri"/>
          <w:color w:val="000000"/>
          <w:lang w:eastAsia="es-MX"/>
        </w:rPr>
        <w:t xml:space="preserve"> @PORCENTAJE_ANTIGUEDAD_20A_24A</w:t>
      </w:r>
      <w:r w:rsidR="0068697F">
        <w:rPr>
          <w:rFonts w:ascii="Calibri" w:eastAsia="Times New Roman" w:hAnsi="Calibri" w:cs="Calibri"/>
          <w:color w:val="000000"/>
          <w:lang w:eastAsia="es-MX"/>
        </w:rPr>
        <w:t xml:space="preserve"> </w:t>
      </w:r>
      <w:r w:rsidR="0068697F" w:rsidRPr="00405AA8">
        <w:rPr>
          <w:rFonts w:ascii="Calibri" w:eastAsia="Times New Roman" w:hAnsi="Calibri" w:cs="Calibri"/>
          <w:color w:val="000000"/>
          <w:lang w:eastAsia="es-MX"/>
        </w:rPr>
        <w:t>(</w:t>
      </w:r>
      <w:r w:rsidR="0068697F">
        <w:rPr>
          <w:rFonts w:ascii="Calibri" w:eastAsia="Times New Roman" w:hAnsi="Calibri" w:cs="Calibri"/>
          <w:color w:val="000000"/>
          <w:lang w:eastAsia="es-MX"/>
        </w:rPr>
        <w:t>@CANTIDAD_ANTIGUEDAD_20A_24A</w:t>
      </w:r>
      <w:r w:rsidR="0068697F" w:rsidRPr="00405AA8">
        <w:rPr>
          <w:rFonts w:ascii="Calibri" w:eastAsia="Times New Roman" w:hAnsi="Calibri" w:cs="Calibri"/>
          <w:color w:val="000000"/>
          <w:lang w:eastAsia="es-MX"/>
        </w:rPr>
        <w:t xml:space="preserve">) se ubica en una antigüedad en el puesto de </w:t>
      </w:r>
      <w:r w:rsidR="0068697F">
        <w:rPr>
          <w:rFonts w:ascii="Calibri" w:eastAsia="Times New Roman" w:hAnsi="Calibri" w:cs="Calibri"/>
          <w:color w:val="000000"/>
          <w:lang w:eastAsia="es-MX"/>
        </w:rPr>
        <w:t>20</w:t>
      </w:r>
      <w:r w:rsidR="0068697F" w:rsidRPr="00405AA8">
        <w:rPr>
          <w:rFonts w:ascii="Calibri" w:eastAsia="Times New Roman" w:hAnsi="Calibri" w:cs="Calibri"/>
          <w:color w:val="000000"/>
          <w:lang w:eastAsia="es-MX"/>
        </w:rPr>
        <w:t>-</w:t>
      </w:r>
      <w:r w:rsidR="0068697F">
        <w:rPr>
          <w:rFonts w:ascii="Calibri" w:eastAsia="Times New Roman" w:hAnsi="Calibri" w:cs="Calibri"/>
          <w:color w:val="000000"/>
          <w:lang w:eastAsia="es-MX"/>
        </w:rPr>
        <w:t>24</w:t>
      </w:r>
      <w:r w:rsidR="0068697F" w:rsidRPr="00405AA8">
        <w:rPr>
          <w:rFonts w:ascii="Calibri" w:eastAsia="Times New Roman" w:hAnsi="Calibri" w:cs="Calibri"/>
          <w:color w:val="000000"/>
          <w:lang w:eastAsia="es-MX"/>
        </w:rPr>
        <w:t xml:space="preserve"> años,</w:t>
      </w:r>
      <w:r w:rsidR="00F26074" w:rsidRPr="00405AA8">
        <w:rPr>
          <w:rFonts w:ascii="Calibri" w:eastAsia="Times New Roman" w:hAnsi="Calibri" w:cs="Calibri"/>
          <w:color w:val="000000"/>
          <w:lang w:eastAsia="es-MX"/>
        </w:rPr>
        <w:t xml:space="preserve"> y el </w:t>
      </w:r>
      <w:r w:rsidR="00F26074">
        <w:rPr>
          <w:rFonts w:ascii="Calibri" w:eastAsia="Times New Roman" w:hAnsi="Calibri" w:cs="Calibri"/>
          <w:color w:val="000000"/>
          <w:lang w:eastAsia="es-MX"/>
        </w:rPr>
        <w:t>@PORCENTAJE_ANTIGUEDAD_25A</w:t>
      </w:r>
      <w:r w:rsidR="00F26074" w:rsidRPr="00405AA8">
        <w:rPr>
          <w:rFonts w:ascii="Calibri" w:eastAsia="Times New Roman" w:hAnsi="Calibri" w:cs="Calibri"/>
          <w:color w:val="000000"/>
          <w:lang w:eastAsia="es-MX"/>
        </w:rPr>
        <w:t xml:space="preserve"> (</w:t>
      </w:r>
      <w:r w:rsidR="00F26074">
        <w:rPr>
          <w:rFonts w:ascii="Calibri" w:eastAsia="Times New Roman" w:hAnsi="Calibri" w:cs="Calibri"/>
          <w:color w:val="000000"/>
          <w:lang w:eastAsia="es-MX"/>
        </w:rPr>
        <w:t>@CANTIDAD_ANTIGUEDAD_25A</w:t>
      </w:r>
      <w:r w:rsidR="00F26074" w:rsidRPr="00405AA8">
        <w:rPr>
          <w:rFonts w:ascii="Calibri" w:eastAsia="Times New Roman" w:hAnsi="Calibri" w:cs="Calibri"/>
          <w:color w:val="000000"/>
          <w:lang w:eastAsia="es-MX"/>
        </w:rPr>
        <w:t>) restante refiere una antigüedad de 25 años o más.</w:t>
      </w:r>
    </w:p>
    <w:p w14:paraId="0E584D2F" w14:textId="77777777" w:rsidR="00666310" w:rsidRDefault="00666310" w:rsidP="00405AA8">
      <w:pPr>
        <w:spacing w:after="13" w:line="240" w:lineRule="auto"/>
        <w:ind w:left="4" w:right="4" w:firstLine="8"/>
        <w:jc w:val="both"/>
        <w:rPr>
          <w:rFonts w:ascii="Calibri" w:eastAsia="Times New Roman" w:hAnsi="Calibri" w:cs="Calibri"/>
          <w:color w:val="000000"/>
          <w:lang w:eastAsia="es-MX"/>
        </w:rPr>
      </w:pPr>
    </w:p>
    <w:p w14:paraId="6C95B53A" w14:textId="14E2F3E5" w:rsidR="00666310" w:rsidRPr="00405AA8" w:rsidRDefault="00666310" w:rsidP="00666310">
      <w:pPr>
        <w:spacing w:after="13" w:line="240" w:lineRule="auto"/>
        <w:ind w:left="4" w:right="4" w:firstLine="8"/>
        <w:jc w:val="both"/>
        <w:rPr>
          <w:rFonts w:ascii="Times New Roman" w:eastAsia="Times New Roman" w:hAnsi="Times New Roman" w:cs="Times New Roman"/>
          <w:sz w:val="24"/>
          <w:szCs w:val="24"/>
          <w:lang w:eastAsia="es-MX"/>
        </w:rPr>
      </w:pPr>
      <w:r>
        <w:rPr>
          <w:rFonts w:ascii="Calibri" w:eastAsia="Times New Roman" w:hAnsi="Calibri" w:cs="Calibri"/>
          <w:b/>
          <w:bCs/>
          <w:color w:val="000000"/>
          <w:lang w:eastAsia="es-MX"/>
        </w:rPr>
        <w:t>Jornada</w:t>
      </w:r>
      <w:r w:rsidRPr="00405AA8">
        <w:rPr>
          <w:rFonts w:ascii="Calibri" w:eastAsia="Times New Roman" w:hAnsi="Calibri" w:cs="Calibri"/>
          <w:b/>
          <w:bCs/>
          <w:color w:val="000000"/>
          <w:lang w:eastAsia="es-MX"/>
        </w:rPr>
        <w:t>.</w:t>
      </w:r>
    </w:p>
    <w:p w14:paraId="22F02370" w14:textId="1DFCF734" w:rsidR="00666310" w:rsidRDefault="00666310" w:rsidP="00666310">
      <w:pPr>
        <w:spacing w:after="13" w:line="240" w:lineRule="auto"/>
        <w:ind w:left="4" w:right="4" w:firstLine="8"/>
        <w:jc w:val="both"/>
        <w:rPr>
          <w:rFonts w:ascii="Calibri" w:eastAsia="Times New Roman" w:hAnsi="Calibri" w:cs="Calibri"/>
          <w:color w:val="000000"/>
          <w:lang w:eastAsia="es-MX"/>
        </w:rPr>
      </w:pPr>
      <w:r w:rsidRPr="00405AA8">
        <w:rPr>
          <w:rFonts w:ascii="Calibri" w:eastAsia="Times New Roman" w:hAnsi="Calibri" w:cs="Calibri"/>
          <w:color w:val="000000"/>
          <w:lang w:eastAsia="es-MX"/>
        </w:rPr>
        <w:t xml:space="preserve">El </w:t>
      </w:r>
      <w:r w:rsidR="00AB5E6C" w:rsidRPr="00AB5E6C">
        <w:rPr>
          <w:rFonts w:ascii="Calibri" w:eastAsia="Times New Roman" w:hAnsi="Calibri" w:cs="Calibri"/>
          <w:color w:val="000000"/>
          <w:lang w:eastAsia="es-MX"/>
        </w:rPr>
        <w:t>@PORCENTAJE_JORNADA_DIURNO</w:t>
      </w:r>
      <w:r w:rsidRPr="00405AA8">
        <w:rPr>
          <w:rFonts w:ascii="Calibri" w:eastAsia="Times New Roman" w:hAnsi="Calibri" w:cs="Calibri"/>
          <w:color w:val="000000"/>
          <w:lang w:eastAsia="es-MX"/>
        </w:rPr>
        <w:t xml:space="preserve"> (</w:t>
      </w:r>
      <w:r w:rsidR="003A55F3" w:rsidRPr="003A55F3">
        <w:rPr>
          <w:rFonts w:ascii="Calibri" w:eastAsia="Times New Roman" w:hAnsi="Calibri" w:cs="Calibri"/>
          <w:color w:val="000000"/>
          <w:lang w:eastAsia="es-MX"/>
        </w:rPr>
        <w:t>@CANTIDAD_JORNADA_DIURNO</w:t>
      </w:r>
      <w:r w:rsidRPr="00405AA8">
        <w:rPr>
          <w:rFonts w:ascii="Calibri" w:eastAsia="Times New Roman" w:hAnsi="Calibri" w:cs="Calibri"/>
          <w:color w:val="000000"/>
          <w:lang w:eastAsia="es-MX"/>
        </w:rPr>
        <w:t>) de los trabajadores</w:t>
      </w:r>
      <w:r w:rsidR="0088673B">
        <w:rPr>
          <w:rFonts w:ascii="Calibri" w:eastAsia="Times New Roman" w:hAnsi="Calibri" w:cs="Calibri"/>
          <w:color w:val="000000"/>
          <w:lang w:eastAsia="es-MX"/>
        </w:rPr>
        <w:t xml:space="preserve"> labora durante la jornada diurna</w:t>
      </w:r>
      <w:r w:rsidRPr="00405AA8">
        <w:rPr>
          <w:rFonts w:ascii="Calibri" w:eastAsia="Times New Roman" w:hAnsi="Calibri" w:cs="Calibri"/>
          <w:color w:val="000000"/>
          <w:lang w:eastAsia="es-MX"/>
        </w:rPr>
        <w:t xml:space="preserve">, </w:t>
      </w:r>
      <w:r w:rsidR="00226825" w:rsidRPr="00226825">
        <w:rPr>
          <w:rFonts w:ascii="Calibri" w:eastAsia="Times New Roman" w:hAnsi="Calibri" w:cs="Calibri"/>
          <w:color w:val="000000"/>
          <w:lang w:eastAsia="es-MX"/>
        </w:rPr>
        <w:t>@PORCENTAJE_JORNADA_NOCTURNO</w:t>
      </w:r>
      <w:r w:rsidRPr="00405AA8">
        <w:rPr>
          <w:rFonts w:ascii="Calibri" w:eastAsia="Times New Roman" w:hAnsi="Calibri" w:cs="Calibri"/>
          <w:color w:val="000000"/>
          <w:lang w:eastAsia="es-MX"/>
        </w:rPr>
        <w:t xml:space="preserve"> (</w:t>
      </w:r>
      <w:r w:rsidR="004B1628" w:rsidRPr="004B1628">
        <w:rPr>
          <w:rFonts w:ascii="Calibri" w:eastAsia="Times New Roman" w:hAnsi="Calibri" w:cs="Calibri"/>
          <w:color w:val="000000"/>
          <w:lang w:eastAsia="es-MX"/>
        </w:rPr>
        <w:t>@CANTIDAD_JORNADA_NOCTURNO</w:t>
      </w:r>
      <w:r w:rsidRPr="00405AA8">
        <w:rPr>
          <w:rFonts w:ascii="Calibri" w:eastAsia="Times New Roman" w:hAnsi="Calibri" w:cs="Calibri"/>
          <w:color w:val="000000"/>
          <w:lang w:eastAsia="es-MX"/>
        </w:rPr>
        <w:t xml:space="preserve">) se ubica en </w:t>
      </w:r>
      <w:r w:rsidR="0088673B">
        <w:rPr>
          <w:rFonts w:ascii="Calibri" w:eastAsia="Times New Roman" w:hAnsi="Calibri" w:cs="Calibri"/>
          <w:color w:val="000000"/>
          <w:lang w:eastAsia="es-MX"/>
        </w:rPr>
        <w:t>la jornada nocturna</w:t>
      </w:r>
      <w:r w:rsidRPr="00405AA8">
        <w:rPr>
          <w:rFonts w:ascii="Calibri" w:eastAsia="Times New Roman" w:hAnsi="Calibri" w:cs="Calibri"/>
          <w:color w:val="000000"/>
          <w:lang w:eastAsia="es-MX"/>
        </w:rPr>
        <w:t xml:space="preserve">, el </w:t>
      </w:r>
      <w:r w:rsidR="00533CEF" w:rsidRPr="00533CEF">
        <w:rPr>
          <w:rFonts w:ascii="Calibri" w:eastAsia="Times New Roman" w:hAnsi="Calibri" w:cs="Calibri"/>
          <w:color w:val="000000"/>
          <w:lang w:eastAsia="es-MX"/>
        </w:rPr>
        <w:t>@PORCENTAJE_JORNADA_MIXTO</w:t>
      </w:r>
      <w:r w:rsidRPr="00405AA8">
        <w:rPr>
          <w:rFonts w:ascii="Calibri" w:eastAsia="Times New Roman" w:hAnsi="Calibri" w:cs="Calibri"/>
          <w:color w:val="000000"/>
          <w:lang w:eastAsia="es-MX"/>
        </w:rPr>
        <w:t xml:space="preserve"> (</w:t>
      </w:r>
      <w:r w:rsidR="00533CEF" w:rsidRPr="00533CEF">
        <w:rPr>
          <w:rFonts w:ascii="Calibri" w:eastAsia="Times New Roman" w:hAnsi="Calibri" w:cs="Calibri"/>
          <w:color w:val="000000"/>
          <w:lang w:eastAsia="es-MX"/>
        </w:rPr>
        <w:t>@CANTIDAD_JORNADA_MIXTO</w:t>
      </w:r>
      <w:r w:rsidRPr="00405AA8">
        <w:rPr>
          <w:rFonts w:ascii="Calibri" w:eastAsia="Times New Roman" w:hAnsi="Calibri" w:cs="Calibri"/>
          <w:color w:val="000000"/>
          <w:lang w:eastAsia="es-MX"/>
        </w:rPr>
        <w:t xml:space="preserve">) </w:t>
      </w:r>
      <w:r w:rsidR="00211984">
        <w:rPr>
          <w:rFonts w:ascii="Calibri" w:eastAsia="Times New Roman" w:hAnsi="Calibri" w:cs="Calibri"/>
          <w:color w:val="000000"/>
          <w:lang w:eastAsia="es-MX"/>
        </w:rPr>
        <w:t>labora en el tipo de jornada mixta (combinación de nocturno y diurno)</w:t>
      </w:r>
      <w:r w:rsidRPr="00405AA8">
        <w:rPr>
          <w:rFonts w:ascii="Calibri" w:eastAsia="Times New Roman" w:hAnsi="Calibri" w:cs="Calibri"/>
          <w:color w:val="000000"/>
          <w:lang w:eastAsia="es-MX"/>
        </w:rPr>
        <w:t>.</w:t>
      </w:r>
    </w:p>
    <w:p w14:paraId="2FD20789" w14:textId="77777777" w:rsidR="00666310" w:rsidRDefault="00666310" w:rsidP="00666310">
      <w:pPr>
        <w:spacing w:after="13" w:line="240" w:lineRule="auto"/>
        <w:ind w:left="4" w:right="4" w:firstLine="8"/>
        <w:jc w:val="both"/>
        <w:rPr>
          <w:rFonts w:ascii="Calibri" w:eastAsia="Times New Roman" w:hAnsi="Calibri" w:cs="Calibri"/>
          <w:color w:val="000000"/>
          <w:lang w:eastAsia="es-MX"/>
        </w:rPr>
      </w:pPr>
    </w:p>
    <w:p w14:paraId="2777E5DE" w14:textId="7B5BD0AC" w:rsidR="00666310" w:rsidRPr="00405AA8" w:rsidRDefault="00666310" w:rsidP="00666310">
      <w:pPr>
        <w:spacing w:after="13" w:line="240" w:lineRule="auto"/>
        <w:ind w:left="4" w:right="4" w:firstLine="8"/>
        <w:jc w:val="both"/>
        <w:rPr>
          <w:rFonts w:ascii="Times New Roman" w:eastAsia="Times New Roman" w:hAnsi="Times New Roman" w:cs="Times New Roman"/>
          <w:sz w:val="24"/>
          <w:szCs w:val="24"/>
          <w:lang w:eastAsia="es-MX"/>
        </w:rPr>
      </w:pPr>
      <w:r>
        <w:rPr>
          <w:rFonts w:ascii="Calibri" w:eastAsia="Times New Roman" w:hAnsi="Calibri" w:cs="Calibri"/>
          <w:b/>
          <w:bCs/>
          <w:color w:val="000000"/>
          <w:lang w:eastAsia="es-MX"/>
        </w:rPr>
        <w:t>Escolaridad</w:t>
      </w:r>
      <w:r w:rsidRPr="00405AA8">
        <w:rPr>
          <w:rFonts w:ascii="Calibri" w:eastAsia="Times New Roman" w:hAnsi="Calibri" w:cs="Calibri"/>
          <w:b/>
          <w:bCs/>
          <w:color w:val="000000"/>
          <w:lang w:eastAsia="es-MX"/>
        </w:rPr>
        <w:t>.</w:t>
      </w:r>
    </w:p>
    <w:p w14:paraId="2168EBBC" w14:textId="12B9C4CF" w:rsidR="00405AA8" w:rsidRPr="00530F4D" w:rsidRDefault="00A42EEC" w:rsidP="00666310">
      <w:pPr>
        <w:spacing w:after="13" w:line="240" w:lineRule="auto"/>
        <w:ind w:left="4" w:right="4" w:firstLine="8"/>
        <w:jc w:val="both"/>
        <w:rPr>
          <w:rFonts w:ascii="Calibri" w:eastAsia="Times New Roman" w:hAnsi="Calibri" w:cs="Calibri"/>
          <w:color w:val="000000"/>
          <w:lang w:eastAsia="es-MX"/>
        </w:rPr>
      </w:pPr>
      <w:r>
        <w:rPr>
          <w:rFonts w:ascii="Calibri" w:eastAsia="Times New Roman" w:hAnsi="Calibri" w:cs="Calibri"/>
          <w:color w:val="000000"/>
          <w:lang w:eastAsia="es-MX"/>
        </w:rPr>
        <w:t xml:space="preserve">El nivel de estudios de los trabajadores evaluados es el siguiente: </w:t>
      </w:r>
      <w:r w:rsidR="00666310" w:rsidRPr="00405AA8">
        <w:rPr>
          <w:rFonts w:ascii="Calibri" w:eastAsia="Times New Roman" w:hAnsi="Calibri" w:cs="Calibri"/>
          <w:color w:val="000000"/>
          <w:lang w:eastAsia="es-MX"/>
        </w:rPr>
        <w:t>El</w:t>
      </w:r>
      <w:r>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@PORCENTAJE_ESCOLARIDAD_SIN_FORMACION</w:t>
      </w:r>
      <w:r w:rsidR="00666310"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@CANTIDAD_ESCOLARIDAD_SIN_FORMACION</w:t>
      </w:r>
      <w:r w:rsidR="00666310" w:rsidRPr="00405AA8">
        <w:rPr>
          <w:rFonts w:ascii="Calibri" w:eastAsia="Times New Roman" w:hAnsi="Calibri" w:cs="Calibri"/>
          <w:color w:val="000000"/>
          <w:lang w:eastAsia="es-MX"/>
        </w:rPr>
        <w:t xml:space="preserve">) de los trabajadores </w:t>
      </w:r>
      <w:r w:rsidR="007B1D7A">
        <w:rPr>
          <w:rFonts w:ascii="Calibri" w:eastAsia="Times New Roman" w:hAnsi="Calibri" w:cs="Calibri"/>
          <w:color w:val="000000"/>
          <w:lang w:eastAsia="es-MX"/>
        </w:rPr>
        <w:t>carece de</w:t>
      </w:r>
      <w:r>
        <w:rPr>
          <w:rFonts w:ascii="Calibri" w:eastAsia="Times New Roman" w:hAnsi="Calibri" w:cs="Calibri"/>
          <w:color w:val="000000"/>
          <w:lang w:eastAsia="es-MX"/>
        </w:rPr>
        <w:t xml:space="preserve"> formación escolar</w:t>
      </w:r>
      <w:r w:rsidR="00666310"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@PORCENTAJE_ESCOLARIDAD_PRIMARIA</w:t>
      </w:r>
      <w:r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@CANTIDAD_ESCOLARIDAD_PRIMARIA</w:t>
      </w:r>
      <w:r w:rsidRPr="00405AA8">
        <w:rPr>
          <w:rFonts w:ascii="Calibri" w:eastAsia="Times New Roman" w:hAnsi="Calibri" w:cs="Calibri"/>
          <w:color w:val="000000"/>
          <w:lang w:eastAsia="es-MX"/>
        </w:rPr>
        <w:t xml:space="preserve">) </w:t>
      </w:r>
      <w:r w:rsidR="007B1D7A">
        <w:rPr>
          <w:rFonts w:ascii="Calibri" w:eastAsia="Times New Roman" w:hAnsi="Calibri" w:cs="Calibri"/>
          <w:color w:val="000000"/>
          <w:lang w:eastAsia="es-MX"/>
        </w:rPr>
        <w:t>cuenta con educación primaria</w:t>
      </w:r>
      <w:r w:rsidR="00666310" w:rsidRPr="00405AA8">
        <w:rPr>
          <w:rFonts w:ascii="Calibri" w:eastAsia="Times New Roman" w:hAnsi="Calibri" w:cs="Calibri"/>
          <w:color w:val="000000"/>
          <w:lang w:eastAsia="es-MX"/>
        </w:rPr>
        <w:t xml:space="preserve">, el </w:t>
      </w:r>
      <w:r w:rsidR="00F54BD0" w:rsidRPr="00530F4D">
        <w:rPr>
          <w:rFonts w:ascii="Calibri" w:eastAsia="Times New Roman" w:hAnsi="Calibri" w:cs="Calibri"/>
          <w:color w:val="000000"/>
          <w:lang w:eastAsia="es-MX"/>
        </w:rPr>
        <w:t>@PORCENTAJE_ESCOLARIDAD_SECUNDARIA</w:t>
      </w:r>
      <w:r w:rsidR="007B1D7A"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@CANTIDAD_ESCOLARIDAD_SECUNDARIA</w:t>
      </w:r>
      <w:r w:rsidR="007B1D7A" w:rsidRPr="00405AA8">
        <w:rPr>
          <w:rFonts w:ascii="Calibri" w:eastAsia="Times New Roman" w:hAnsi="Calibri" w:cs="Calibri"/>
          <w:color w:val="000000"/>
          <w:lang w:eastAsia="es-MX"/>
        </w:rPr>
        <w:t>)</w:t>
      </w:r>
      <w:r w:rsidR="007B1D7A">
        <w:rPr>
          <w:rFonts w:ascii="Calibri" w:eastAsia="Times New Roman" w:hAnsi="Calibri" w:cs="Calibri"/>
          <w:color w:val="000000"/>
          <w:lang w:eastAsia="es-MX"/>
        </w:rPr>
        <w:t xml:space="preserve"> educación secundaria</w:t>
      </w:r>
      <w:r w:rsidR="00666310" w:rsidRPr="00405AA8">
        <w:rPr>
          <w:rFonts w:ascii="Calibri" w:eastAsia="Times New Roman" w:hAnsi="Calibri" w:cs="Calibri"/>
          <w:color w:val="000000"/>
          <w:lang w:eastAsia="es-MX"/>
        </w:rPr>
        <w:t xml:space="preserve">, el </w:t>
      </w:r>
      <w:r w:rsidR="00F54BD0" w:rsidRPr="00530F4D">
        <w:rPr>
          <w:rFonts w:ascii="Calibri" w:eastAsia="Times New Roman" w:hAnsi="Calibri" w:cs="Calibri"/>
          <w:color w:val="000000"/>
          <w:lang w:eastAsia="es-MX"/>
        </w:rPr>
        <w:t>@PORCENTAJE_ESCOLARIDAD_PREPARATORIA</w:t>
      </w:r>
      <w:r w:rsidR="007B1D7A"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@CANTIDAD_ESCOLARIDAD_PREPARATORIA</w:t>
      </w:r>
      <w:r w:rsidR="007B1D7A" w:rsidRPr="00405AA8">
        <w:rPr>
          <w:rFonts w:ascii="Calibri" w:eastAsia="Times New Roman" w:hAnsi="Calibri" w:cs="Calibri"/>
          <w:color w:val="000000"/>
          <w:lang w:eastAsia="es-MX"/>
        </w:rPr>
        <w:t xml:space="preserve">) </w:t>
      </w:r>
      <w:r w:rsidR="00666310" w:rsidRPr="00405AA8">
        <w:rPr>
          <w:rFonts w:ascii="Calibri" w:eastAsia="Times New Roman" w:hAnsi="Calibri" w:cs="Calibri"/>
          <w:color w:val="000000"/>
          <w:lang w:eastAsia="es-MX"/>
        </w:rPr>
        <w:t xml:space="preserve"> </w:t>
      </w:r>
      <w:r w:rsidR="007B1D7A">
        <w:rPr>
          <w:rFonts w:ascii="Calibri" w:eastAsia="Times New Roman" w:hAnsi="Calibri" w:cs="Calibri"/>
          <w:color w:val="000000"/>
          <w:lang w:eastAsia="es-MX"/>
        </w:rPr>
        <w:t>educación preparatoria</w:t>
      </w:r>
      <w:r w:rsidR="000B59E5">
        <w:rPr>
          <w:rFonts w:ascii="Calibri" w:eastAsia="Times New Roman" w:hAnsi="Calibri" w:cs="Calibri"/>
          <w:color w:val="000000"/>
          <w:lang w:eastAsia="es-MX"/>
        </w:rPr>
        <w:t xml:space="preserve"> o bachillerato</w:t>
      </w:r>
      <w:r w:rsidR="00666310"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@PORCENTAJE_ESCOLARIDAD_TECNICO</w:t>
      </w:r>
      <w:r w:rsidR="000B59E5"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@CANTIDAD_ESCOLARIDAD_TECNICO</w:t>
      </w:r>
      <w:r w:rsidR="000B59E5" w:rsidRPr="00405AA8">
        <w:rPr>
          <w:rFonts w:ascii="Calibri" w:eastAsia="Times New Roman" w:hAnsi="Calibri" w:cs="Calibri"/>
          <w:color w:val="000000"/>
          <w:lang w:eastAsia="es-MX"/>
        </w:rPr>
        <w:t>)</w:t>
      </w:r>
      <w:r w:rsidR="000B59E5">
        <w:rPr>
          <w:rFonts w:ascii="Calibri" w:eastAsia="Times New Roman" w:hAnsi="Calibri" w:cs="Calibri"/>
          <w:color w:val="000000"/>
          <w:lang w:eastAsia="es-MX"/>
        </w:rPr>
        <w:t xml:space="preserve"> técnico superior</w:t>
      </w:r>
      <w:r w:rsidR="00666310"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@PORCENTAJE_ESCOLARIDAD_LICENCIATURA</w:t>
      </w:r>
      <w:r w:rsidR="000B59E5"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@CANTIDAD_ESCOLARIDAD_LICENCIATURA</w:t>
      </w:r>
      <w:r w:rsidR="000B59E5" w:rsidRPr="00405AA8">
        <w:rPr>
          <w:rFonts w:ascii="Calibri" w:eastAsia="Times New Roman" w:hAnsi="Calibri" w:cs="Calibri"/>
          <w:color w:val="000000"/>
          <w:lang w:eastAsia="es-MX"/>
        </w:rPr>
        <w:t>)</w:t>
      </w:r>
      <w:r w:rsidR="000B59E5">
        <w:rPr>
          <w:rFonts w:ascii="Calibri" w:eastAsia="Times New Roman" w:hAnsi="Calibri" w:cs="Calibri"/>
          <w:color w:val="000000"/>
          <w:lang w:eastAsia="es-MX"/>
        </w:rPr>
        <w:t xml:space="preserve"> licenciatura, </w:t>
      </w:r>
      <w:r w:rsidR="00F54BD0" w:rsidRPr="00530F4D">
        <w:rPr>
          <w:rFonts w:ascii="Calibri" w:eastAsia="Times New Roman" w:hAnsi="Calibri" w:cs="Calibri"/>
          <w:color w:val="000000"/>
          <w:lang w:eastAsia="es-MX"/>
        </w:rPr>
        <w:t>@PORCENTAJE_ESCOLARIDAD_MAESTRIA</w:t>
      </w:r>
      <w:r w:rsidR="000B59E5"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@CANTIDAD_ESCOLARIDAD_MAESTRIA</w:t>
      </w:r>
      <w:r w:rsidR="000B59E5" w:rsidRPr="00405AA8">
        <w:rPr>
          <w:rFonts w:ascii="Calibri" w:eastAsia="Times New Roman" w:hAnsi="Calibri" w:cs="Calibri"/>
          <w:color w:val="000000"/>
          <w:lang w:eastAsia="es-MX"/>
        </w:rPr>
        <w:t>)</w:t>
      </w:r>
      <w:r w:rsidR="00FC20C9">
        <w:rPr>
          <w:rFonts w:ascii="Calibri" w:eastAsia="Times New Roman" w:hAnsi="Calibri" w:cs="Calibri"/>
          <w:color w:val="000000"/>
          <w:lang w:eastAsia="es-MX"/>
        </w:rPr>
        <w:t xml:space="preserve"> maestría</w:t>
      </w:r>
      <w:r w:rsidR="001F7725">
        <w:rPr>
          <w:rFonts w:ascii="Calibri" w:eastAsia="Times New Roman" w:hAnsi="Calibri" w:cs="Calibri"/>
          <w:color w:val="000000"/>
          <w:lang w:eastAsia="es-MX"/>
        </w:rPr>
        <w:t xml:space="preserve">, y el </w:t>
      </w:r>
      <w:r w:rsidR="00F54BD0" w:rsidRPr="00530F4D">
        <w:rPr>
          <w:rFonts w:ascii="Calibri" w:eastAsia="Times New Roman" w:hAnsi="Calibri" w:cs="Calibri"/>
          <w:color w:val="000000"/>
          <w:lang w:eastAsia="es-MX"/>
        </w:rPr>
        <w:t>@PORCENTAJE_ESCOLARIDAD_DOCTORADO</w:t>
      </w:r>
      <w:r w:rsidR="001F7725" w:rsidRPr="00405AA8">
        <w:rPr>
          <w:rFonts w:ascii="Calibri" w:eastAsia="Times New Roman" w:hAnsi="Calibri" w:cs="Calibri"/>
          <w:color w:val="000000"/>
          <w:lang w:eastAsia="es-MX"/>
        </w:rPr>
        <w:t xml:space="preserve"> (</w:t>
      </w:r>
      <w:r w:rsidR="00F54BD0" w:rsidRPr="00530F4D">
        <w:rPr>
          <w:rFonts w:ascii="Calibri" w:eastAsia="Times New Roman" w:hAnsi="Calibri" w:cs="Calibri"/>
          <w:color w:val="000000"/>
          <w:lang w:eastAsia="es-MX"/>
        </w:rPr>
        <w:t>@CANTIDAD_ESCOLARIDAD_DOCTORADO</w:t>
      </w:r>
      <w:r w:rsidR="001F7725" w:rsidRPr="00405AA8">
        <w:rPr>
          <w:rFonts w:ascii="Calibri" w:eastAsia="Times New Roman" w:hAnsi="Calibri" w:cs="Calibri"/>
          <w:color w:val="000000"/>
          <w:lang w:eastAsia="es-MX"/>
        </w:rPr>
        <w:t>)</w:t>
      </w:r>
      <w:r w:rsidR="001F7725">
        <w:rPr>
          <w:rFonts w:ascii="Calibri" w:eastAsia="Times New Roman" w:hAnsi="Calibri" w:cs="Calibri"/>
          <w:color w:val="000000"/>
          <w:lang w:eastAsia="es-MX"/>
        </w:rPr>
        <w:t xml:space="preserve"> cuenta con doctorado</w:t>
      </w:r>
      <w:r w:rsidR="00666310" w:rsidRPr="00405AA8">
        <w:rPr>
          <w:rFonts w:ascii="Calibri" w:eastAsia="Times New Roman" w:hAnsi="Calibri" w:cs="Calibri"/>
          <w:color w:val="000000"/>
          <w:lang w:eastAsia="es-MX"/>
        </w:rPr>
        <w:t>.</w:t>
      </w:r>
    </w:p>
    <w:p w14:paraId="5128509B" w14:textId="77777777" w:rsidR="00405AA8" w:rsidRPr="00405AA8" w:rsidRDefault="00405AA8" w:rsidP="00405AA8">
      <w:pPr>
        <w:spacing w:after="0" w:line="240" w:lineRule="auto"/>
        <w:rPr>
          <w:rFonts w:ascii="Times New Roman" w:eastAsia="Times New Roman" w:hAnsi="Times New Roman" w:cs="Times New Roman"/>
          <w:sz w:val="24"/>
          <w:szCs w:val="24"/>
          <w:lang w:eastAsia="es-MX"/>
        </w:rPr>
      </w:pPr>
      <w:r w:rsidRPr="00405AA8">
        <w:rPr>
          <w:rFonts w:ascii="Times New Roman" w:eastAsia="Times New Roman" w:hAnsi="Times New Roman" w:cs="Times New Roman"/>
          <w:sz w:val="24"/>
          <w:szCs w:val="24"/>
          <w:lang w:eastAsia="es-MX"/>
        </w:rPr>
        <w:br/>
      </w:r>
    </w:p>
    <w:p w14:paraId="12A924D3" w14:textId="3E94B103" w:rsidR="00405AA8" w:rsidRPr="00473DDF" w:rsidRDefault="00405AA8" w:rsidP="00473DDF">
      <w:pPr>
        <w:pStyle w:val="Ttulo1"/>
        <w:numPr>
          <w:ilvl w:val="1"/>
          <w:numId w:val="32"/>
        </w:numPr>
        <w:spacing w:before="0"/>
        <w:textAlignment w:val="baseline"/>
        <w:rPr>
          <w:rFonts w:ascii="Calibri" w:eastAsiaTheme="minorHAnsi" w:hAnsi="Calibri" w:cs="Calibri"/>
          <w:b/>
          <w:bCs/>
          <w:color w:val="000000"/>
          <w:sz w:val="22"/>
          <w:szCs w:val="22"/>
        </w:rPr>
      </w:pPr>
      <w:bookmarkStart w:id="11" w:name="_Toc103513945"/>
      <w:r w:rsidRPr="00473DDF">
        <w:rPr>
          <w:rFonts w:ascii="Calibri" w:eastAsiaTheme="minorHAnsi" w:hAnsi="Calibri" w:cs="Calibri"/>
          <w:b/>
          <w:bCs/>
          <w:color w:val="000000"/>
          <w:sz w:val="22"/>
          <w:szCs w:val="22"/>
        </w:rPr>
        <w:lastRenderedPageBreak/>
        <w:t>Identificación de los trabajadores que fueron sujetos a acontecimientos traumáticos severos.</w:t>
      </w:r>
      <w:bookmarkEnd w:id="11"/>
    </w:p>
    <w:p w14:paraId="7DF6764F" w14:textId="77777777" w:rsidR="00405AA8" w:rsidRPr="00405AA8" w:rsidRDefault="00405AA8" w:rsidP="00405AA8">
      <w:pPr>
        <w:spacing w:after="0" w:line="240" w:lineRule="auto"/>
        <w:rPr>
          <w:rFonts w:ascii="Times New Roman" w:eastAsia="Times New Roman" w:hAnsi="Times New Roman" w:cs="Times New Roman"/>
          <w:sz w:val="24"/>
          <w:szCs w:val="24"/>
          <w:lang w:eastAsia="es-MX"/>
        </w:rPr>
      </w:pPr>
    </w:p>
    <w:p w14:paraId="7325B5B9" w14:textId="77777777" w:rsidR="00405AA8" w:rsidRPr="00405AA8" w:rsidRDefault="00405AA8" w:rsidP="00405AA8">
      <w:pPr>
        <w:spacing w:after="13" w:line="240" w:lineRule="auto"/>
        <w:ind w:left="4" w:right="4" w:firstLine="8"/>
        <w:jc w:val="both"/>
        <w:rPr>
          <w:rFonts w:ascii="Times New Roman" w:eastAsia="Times New Roman" w:hAnsi="Times New Roman" w:cs="Times New Roman"/>
          <w:sz w:val="24"/>
          <w:szCs w:val="24"/>
          <w:lang w:eastAsia="es-MX"/>
        </w:rPr>
      </w:pPr>
      <w:r w:rsidRPr="00405AA8">
        <w:rPr>
          <w:rFonts w:ascii="Calibri" w:eastAsia="Times New Roman" w:hAnsi="Calibri" w:cs="Calibri"/>
          <w:color w:val="000000"/>
          <w:lang w:eastAsia="es-MX"/>
        </w:rPr>
        <w:t>De acuerdo con la guía de referencia I, del método de evaluación de Factores de Riesgo Psicosocial, aplicados a los trabajadores (NOM-035-STPS-2018), se obtuvieron los siguientes niveles de percepción de riesgo dentro del trabajo, referentes a trabajadores que fueron sujetos a acontecimientos traumáticos severos.</w:t>
      </w:r>
    </w:p>
    <w:p w14:paraId="49A6BBD8" w14:textId="0EA863B8" w:rsidR="00405AA8" w:rsidRDefault="00405AA8">
      <w:r>
        <w:br w:type="page"/>
      </w:r>
    </w:p>
    <w:p w14:paraId="6D063AD8" w14:textId="4368C0E5" w:rsidR="00405AA8" w:rsidRPr="00CE246E" w:rsidRDefault="00BA6770" w:rsidP="000C358D">
      <w:r>
        <w:rPr>
          <w:noProof/>
        </w:rPr>
        <w:lastRenderedPageBreak/>
        <w:drawing>
          <wp:inline distT="0" distB="0" distL="0" distR="0" wp14:anchorId="24BCECD5" wp14:editId="43E0B20F">
            <wp:extent cx="5486400" cy="3200400"/>
            <wp:effectExtent l="0" t="0" r="0"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D54871B" w14:textId="57FB8497" w:rsidR="00405AA8" w:rsidRDefault="00405AA8" w:rsidP="00D6400D">
      <w:pPr>
        <w:spacing w:after="0"/>
        <w:jc w:val="center"/>
        <w:rPr>
          <w:rFonts w:ascii="Calibri" w:hAnsi="Calibri" w:cs="Calibri"/>
          <w:color w:val="000000"/>
        </w:rPr>
      </w:pPr>
      <w:r>
        <w:rPr>
          <w:rFonts w:ascii="Calibri" w:hAnsi="Calibri" w:cs="Calibri"/>
          <w:color w:val="000000"/>
        </w:rPr>
        <w:t>Gráfica</w:t>
      </w:r>
      <w:r w:rsidR="00A221A0">
        <w:rPr>
          <w:rFonts w:ascii="Calibri" w:hAnsi="Calibri" w:cs="Calibri"/>
          <w:color w:val="000000"/>
        </w:rPr>
        <w:t xml:space="preserve"> 1</w:t>
      </w:r>
      <w:r>
        <w:rPr>
          <w:rFonts w:ascii="Calibri" w:hAnsi="Calibri" w:cs="Calibri"/>
          <w:color w:val="000000"/>
        </w:rPr>
        <w:t>. Guía de referencia I, Análisis por dominio, NOM-035-STPS-2018</w:t>
      </w:r>
    </w:p>
    <w:p w14:paraId="7F5DA06F" w14:textId="392F8056" w:rsidR="00A221A0" w:rsidRPr="00D6400D" w:rsidRDefault="00A221A0" w:rsidP="00D6400D">
      <w:pPr>
        <w:spacing w:after="0" w:line="240" w:lineRule="auto"/>
        <w:ind w:right="-15"/>
        <w:jc w:val="center"/>
        <w:rPr>
          <w:rFonts w:ascii="Times New Roman" w:eastAsia="Times New Roman" w:hAnsi="Times New Roman" w:cs="Times New Roman"/>
          <w:sz w:val="24"/>
          <w:szCs w:val="24"/>
          <w:lang w:eastAsia="es-MX"/>
        </w:rPr>
      </w:pPr>
      <w:proofErr w:type="gramStart"/>
      <w:r w:rsidRPr="00D6400D">
        <w:rPr>
          <w:rFonts w:ascii="Calibri" w:eastAsia="Times New Roman" w:hAnsi="Calibri" w:cs="Calibri"/>
          <w:color w:val="000000"/>
          <w:sz w:val="20"/>
          <w:szCs w:val="20"/>
          <w:lang w:eastAsia="es-MX"/>
        </w:rPr>
        <w:t>Total</w:t>
      </w:r>
      <w:proofErr w:type="gramEnd"/>
      <w:r w:rsidRPr="00D6400D">
        <w:rPr>
          <w:rFonts w:ascii="Calibri" w:eastAsia="Times New Roman" w:hAnsi="Calibri" w:cs="Calibri"/>
          <w:color w:val="000000"/>
          <w:sz w:val="20"/>
          <w:szCs w:val="20"/>
          <w:lang w:eastAsia="es-MX"/>
        </w:rPr>
        <w:t xml:space="preserve"> de trabajadores evaluados: </w:t>
      </w:r>
      <w:r w:rsidR="00D6400D" w:rsidRPr="00D6400D">
        <w:rPr>
          <w:rFonts w:ascii="Calibri" w:eastAsia="Times New Roman" w:hAnsi="Calibri" w:cs="Calibri"/>
          <w:color w:val="000000"/>
          <w:sz w:val="20"/>
          <w:szCs w:val="20"/>
          <w:lang w:eastAsia="es-MX"/>
        </w:rPr>
        <w:t>@NUM_TRABAJADORES</w:t>
      </w:r>
    </w:p>
    <w:p w14:paraId="7C663DB5" w14:textId="795A395E" w:rsidR="00405AA8" w:rsidRDefault="00405AA8" w:rsidP="00405AA8">
      <w:pPr>
        <w:jc w:val="center"/>
        <w:rPr>
          <w:rFonts w:ascii="Calibri" w:hAnsi="Calibri" w:cs="Calibri"/>
          <w:color w:val="000000"/>
        </w:rPr>
      </w:pPr>
    </w:p>
    <w:p w14:paraId="1557CBA7" w14:textId="6D4E400B" w:rsidR="00405AA8" w:rsidRDefault="00CF657E" w:rsidP="00405AA8">
      <w:pPr>
        <w:rPr>
          <w:rFonts w:ascii="Calibri" w:hAnsi="Calibri" w:cs="Calibri"/>
          <w:color w:val="000000"/>
        </w:rPr>
      </w:pPr>
      <w:r>
        <w:rPr>
          <w:rFonts w:ascii="Calibri" w:hAnsi="Calibri" w:cs="Calibri"/>
          <w:color w:val="000000"/>
        </w:rPr>
        <w:t xml:space="preserve">El </w:t>
      </w:r>
      <w:r>
        <w:rPr>
          <w:rFonts w:ascii="Calibri" w:eastAsia="Times New Roman" w:hAnsi="Calibri" w:cs="Calibri"/>
          <w:color w:val="000000"/>
          <w:lang w:eastAsia="es-MX"/>
        </w:rPr>
        <w:t>@PORCENTAJE_SIN_TRAUMATICOS_SEVEROS</w:t>
      </w:r>
      <w:r>
        <w:rPr>
          <w:rFonts w:ascii="Calibri" w:hAnsi="Calibri" w:cs="Calibri"/>
          <w:color w:val="000000"/>
        </w:rPr>
        <w:t xml:space="preserve"> (</w:t>
      </w:r>
      <w:r>
        <w:rPr>
          <w:rFonts w:ascii="Calibri" w:eastAsia="Times New Roman" w:hAnsi="Calibri" w:cs="Calibri"/>
          <w:color w:val="000000"/>
          <w:lang w:eastAsia="es-MX"/>
        </w:rPr>
        <w:t>@CANTIDAD_SIN_TRAUMATICOS_SEVEROS</w:t>
      </w:r>
      <w:r>
        <w:rPr>
          <w:rFonts w:ascii="Calibri" w:hAnsi="Calibri" w:cs="Calibri"/>
          <w:color w:val="000000"/>
        </w:rPr>
        <w:t>) de los trabajadores no ha sido sujeto a acontecimientos traumáticos severos.</w:t>
      </w:r>
    </w:p>
    <w:p w14:paraId="724109A7" w14:textId="164A58A5" w:rsidR="00405AA8" w:rsidRDefault="00500A06">
      <w:pPr>
        <w:rPr>
          <w:rFonts w:ascii="Calibri" w:hAnsi="Calibri" w:cs="Calibri"/>
          <w:color w:val="000000"/>
        </w:rPr>
      </w:pPr>
      <w:r>
        <w:rPr>
          <w:rFonts w:ascii="Calibri" w:hAnsi="Calibri" w:cs="Calibri"/>
          <w:color w:val="000000"/>
        </w:rPr>
        <w:t xml:space="preserve">El </w:t>
      </w:r>
      <w:r w:rsidRPr="00DC2BBA">
        <w:rPr>
          <w:rFonts w:ascii="Calibri" w:eastAsia="Times New Roman" w:hAnsi="Calibri" w:cs="Calibri"/>
          <w:color w:val="000000"/>
          <w:lang w:eastAsia="es-MX"/>
        </w:rPr>
        <w:t>@PORCENTAJE_CON_TRAUMATICOS_SEVEROS</w:t>
      </w:r>
      <w:r>
        <w:rPr>
          <w:rFonts w:ascii="Calibri" w:hAnsi="Calibri" w:cs="Calibri"/>
          <w:color w:val="000000"/>
        </w:rPr>
        <w:t xml:space="preserve"> (</w:t>
      </w:r>
      <w:r w:rsidRPr="00DC2BBA">
        <w:rPr>
          <w:rFonts w:ascii="Calibri" w:eastAsia="Times New Roman" w:hAnsi="Calibri" w:cs="Calibri"/>
          <w:color w:val="000000"/>
          <w:lang w:eastAsia="es-MX"/>
        </w:rPr>
        <w:t>@CANTIDAD_CON_TRAUMATICOS_SEVEROS</w:t>
      </w:r>
      <w:r>
        <w:rPr>
          <w:rFonts w:ascii="Calibri" w:hAnsi="Calibri" w:cs="Calibri"/>
          <w:color w:val="000000"/>
        </w:rPr>
        <w:t>) de los trabajadores ha sido sujeto a acontecimientos traumáticos severos.</w:t>
      </w:r>
      <w:r w:rsidR="00405AA8">
        <w:rPr>
          <w:rFonts w:ascii="Calibri" w:hAnsi="Calibri" w:cs="Calibri"/>
          <w:color w:val="000000"/>
        </w:rPr>
        <w:br w:type="page"/>
      </w:r>
    </w:p>
    <w:p w14:paraId="40CD9ACF" w14:textId="4BF5AAC1" w:rsidR="00405AA8" w:rsidRPr="00473DDF" w:rsidRDefault="00405AA8" w:rsidP="00473DDF">
      <w:pPr>
        <w:pStyle w:val="Ttulo1"/>
        <w:numPr>
          <w:ilvl w:val="1"/>
          <w:numId w:val="32"/>
        </w:numPr>
        <w:spacing w:before="0"/>
        <w:textAlignment w:val="baseline"/>
        <w:rPr>
          <w:rFonts w:ascii="Calibri" w:eastAsiaTheme="minorHAnsi" w:hAnsi="Calibri" w:cs="Calibri"/>
          <w:b/>
          <w:bCs/>
          <w:color w:val="000000"/>
          <w:sz w:val="22"/>
          <w:szCs w:val="22"/>
        </w:rPr>
      </w:pPr>
      <w:bookmarkStart w:id="12" w:name="_Toc103513946"/>
      <w:r w:rsidRPr="00473DDF">
        <w:rPr>
          <w:rFonts w:ascii="Calibri" w:eastAsiaTheme="minorHAnsi" w:hAnsi="Calibri" w:cs="Calibri"/>
          <w:b/>
          <w:bCs/>
          <w:color w:val="000000"/>
          <w:sz w:val="22"/>
          <w:szCs w:val="22"/>
        </w:rPr>
        <w:lastRenderedPageBreak/>
        <w:t>Identificación de los factores de riesgo psicosocial.</w:t>
      </w:r>
      <w:bookmarkEnd w:id="12"/>
    </w:p>
    <w:p w14:paraId="2AB8D04A" w14:textId="77777777" w:rsidR="00405AA8" w:rsidRPr="00405AA8" w:rsidRDefault="00405AA8" w:rsidP="00405AA8">
      <w:pPr>
        <w:spacing w:after="0" w:line="240" w:lineRule="auto"/>
        <w:rPr>
          <w:rFonts w:ascii="Times New Roman" w:eastAsia="Times New Roman" w:hAnsi="Times New Roman" w:cs="Times New Roman"/>
          <w:sz w:val="24"/>
          <w:szCs w:val="24"/>
          <w:lang w:eastAsia="es-MX"/>
        </w:rPr>
      </w:pPr>
    </w:p>
    <w:p w14:paraId="0F1B7F9A" w14:textId="77777777" w:rsidR="00405AA8" w:rsidRPr="00405AA8" w:rsidRDefault="00405AA8" w:rsidP="00405AA8">
      <w:pPr>
        <w:spacing w:after="109" w:line="240" w:lineRule="auto"/>
        <w:ind w:left="4" w:right="4" w:firstLine="8"/>
        <w:jc w:val="both"/>
        <w:rPr>
          <w:rFonts w:ascii="Times New Roman" w:eastAsia="Times New Roman" w:hAnsi="Times New Roman" w:cs="Times New Roman"/>
          <w:sz w:val="24"/>
          <w:szCs w:val="24"/>
          <w:lang w:eastAsia="es-MX"/>
        </w:rPr>
      </w:pPr>
      <w:r w:rsidRPr="00405AA8">
        <w:rPr>
          <w:rFonts w:ascii="Calibri" w:eastAsia="Times New Roman" w:hAnsi="Calibri" w:cs="Calibri"/>
          <w:color w:val="000000"/>
          <w:lang w:eastAsia="es-MX"/>
        </w:rPr>
        <w:t>La NOM-035-STPS 2018 contempla cuatro categorías, que a su vez contienen ocho dominios: Las categorías evaluadas en la Guía de referencia II, son las siguientes: ambiente de trabajo (condiciones en el ambiente de trabajo), factores propios de la actividad (carga del trabajo y falta de control sobre el trabajo), organización del tiempo de trabajo (jornada de trabajo, interferencia trabajo-familia), liderazgo y relaciones en el trabajo (liderazgo, relaciones en el trabajo y violencia).  </w:t>
      </w:r>
    </w:p>
    <w:p w14:paraId="2CFAECD2" w14:textId="08B92E8F" w:rsidR="00405AA8" w:rsidRDefault="00405AA8" w:rsidP="00405AA8">
      <w:pPr>
        <w:spacing w:after="109" w:line="240" w:lineRule="auto"/>
        <w:ind w:left="4" w:right="4" w:firstLine="8"/>
        <w:jc w:val="both"/>
        <w:rPr>
          <w:rFonts w:ascii="Calibri" w:eastAsia="Times New Roman" w:hAnsi="Calibri" w:cs="Calibri"/>
          <w:color w:val="000000"/>
          <w:lang w:eastAsia="es-MX"/>
        </w:rPr>
      </w:pPr>
      <w:r w:rsidRPr="00405AA8">
        <w:rPr>
          <w:rFonts w:ascii="Calibri" w:eastAsia="Times New Roman" w:hAnsi="Calibri" w:cs="Calibri"/>
          <w:color w:val="000000"/>
          <w:lang w:eastAsia="es-MX"/>
        </w:rPr>
        <w:t>De acuerdo con los cuestionarios aplicados a los trabajadores, se obtuvieron los siguientes niveles de percepción de riesgo dentro del trabajo, los cuales nos muestran una visión global de las condiciones laborales:</w:t>
      </w:r>
    </w:p>
    <w:p w14:paraId="433BE3B7" w14:textId="77777777" w:rsidR="00405AA8" w:rsidRPr="00405AA8" w:rsidRDefault="00405AA8" w:rsidP="00405AA8">
      <w:pPr>
        <w:spacing w:after="109" w:line="240" w:lineRule="auto"/>
        <w:ind w:left="4" w:right="4" w:firstLine="8"/>
        <w:jc w:val="both"/>
        <w:rPr>
          <w:rFonts w:ascii="Times New Roman" w:eastAsia="Times New Roman" w:hAnsi="Times New Roman" w:cs="Times New Roman"/>
          <w:sz w:val="24"/>
          <w:szCs w:val="24"/>
          <w:lang w:eastAsia="es-MX"/>
        </w:rPr>
      </w:pPr>
    </w:p>
    <w:p w14:paraId="7068E14D" w14:textId="5C5519AC" w:rsidR="00405AA8" w:rsidRDefault="00BA6770" w:rsidP="00405AA8">
      <w:pPr>
        <w:rPr>
          <w:noProof/>
        </w:rPr>
      </w:pPr>
      <w:r>
        <w:rPr>
          <w:noProof/>
        </w:rPr>
        <w:drawing>
          <wp:inline distT="0" distB="0" distL="0" distR="0" wp14:anchorId="68354D4C" wp14:editId="59C6BD70">
            <wp:extent cx="5486400" cy="3200400"/>
            <wp:effectExtent l="0" t="0" r="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9EDC30" w14:textId="32C9FA84" w:rsidR="00D6400D" w:rsidRDefault="00D6400D" w:rsidP="00D6400D">
      <w:pPr>
        <w:spacing w:after="0"/>
        <w:jc w:val="center"/>
        <w:rPr>
          <w:rFonts w:ascii="Calibri" w:hAnsi="Calibri" w:cs="Calibri"/>
          <w:color w:val="000000"/>
        </w:rPr>
      </w:pPr>
      <w:r>
        <w:rPr>
          <w:rFonts w:ascii="Calibri" w:hAnsi="Calibri" w:cs="Calibri"/>
          <w:color w:val="000000"/>
        </w:rPr>
        <w:t>Gráfica 2. Guía de referencia I, Análisis por dominio, NOM-035-STPS-2018</w:t>
      </w:r>
    </w:p>
    <w:p w14:paraId="47C6D099" w14:textId="2CAA4114" w:rsidR="00A221A0" w:rsidRDefault="00D6400D" w:rsidP="00D6400D">
      <w:pPr>
        <w:spacing w:after="0"/>
        <w:jc w:val="center"/>
        <w:rPr>
          <w:noProof/>
        </w:rPr>
      </w:pPr>
      <w:proofErr w:type="gramStart"/>
      <w:r w:rsidRPr="00D6400D">
        <w:rPr>
          <w:rFonts w:ascii="Calibri" w:eastAsia="Times New Roman" w:hAnsi="Calibri" w:cs="Calibri"/>
          <w:color w:val="000000"/>
          <w:sz w:val="20"/>
          <w:szCs w:val="20"/>
          <w:lang w:eastAsia="es-MX"/>
        </w:rPr>
        <w:t>Total</w:t>
      </w:r>
      <w:proofErr w:type="gramEnd"/>
      <w:r w:rsidRPr="00D6400D">
        <w:rPr>
          <w:rFonts w:ascii="Calibri" w:eastAsia="Times New Roman" w:hAnsi="Calibri" w:cs="Calibri"/>
          <w:color w:val="000000"/>
          <w:sz w:val="20"/>
          <w:szCs w:val="20"/>
          <w:lang w:eastAsia="es-MX"/>
        </w:rPr>
        <w:t xml:space="preserve"> de trabajadores evaluados: @NUM_TRABAJADORES</w:t>
      </w:r>
    </w:p>
    <w:p w14:paraId="7226426E" w14:textId="77777777" w:rsidR="00405AA8" w:rsidRDefault="00405AA8" w:rsidP="00405AA8">
      <w:pPr>
        <w:rPr>
          <w:rFonts w:ascii="Calibri" w:hAnsi="Calibri" w:cs="Calibri"/>
          <w:color w:val="000000"/>
        </w:rPr>
      </w:pPr>
    </w:p>
    <w:p w14:paraId="51BA27CA" w14:textId="667E42B1" w:rsidR="00B86D45" w:rsidRDefault="00C0617F" w:rsidP="00405AA8">
      <w:pPr>
        <w:rPr>
          <w:rFonts w:ascii="Calibri" w:hAnsi="Calibri" w:cs="Calibri"/>
          <w:color w:val="000000"/>
        </w:rPr>
      </w:pPr>
      <w:r>
        <w:rPr>
          <w:rFonts w:ascii="Calibri" w:hAnsi="Calibri" w:cs="Calibri"/>
          <w:color w:val="000000"/>
        </w:rPr>
        <w:t xml:space="preserve">El </w:t>
      </w:r>
      <w:r>
        <w:rPr>
          <w:rFonts w:ascii="Calibri" w:eastAsia="Times New Roman" w:hAnsi="Calibri" w:cs="Calibri"/>
          <w:color w:val="000000"/>
          <w:lang w:eastAsia="es-MX"/>
        </w:rPr>
        <w:t>@PORC_CATEGORIA_AMB_TRABAJO_MUY_ALTO</w:t>
      </w:r>
      <w:r>
        <w:rPr>
          <w:rFonts w:ascii="Calibri" w:hAnsi="Calibri" w:cs="Calibri"/>
          <w:color w:val="000000"/>
        </w:rPr>
        <w:t xml:space="preserve"> (</w:t>
      </w:r>
      <w:r>
        <w:rPr>
          <w:rFonts w:ascii="Calibri" w:eastAsia="Times New Roman" w:hAnsi="Calibri" w:cs="Calibri"/>
          <w:color w:val="000000"/>
          <w:lang w:eastAsia="es-MX"/>
        </w:rPr>
        <w:t>@CANT_CATEGORIA_AMB_TRABAJO_MUY_ALTO</w:t>
      </w:r>
      <w:r>
        <w:rPr>
          <w:rFonts w:ascii="Calibri" w:hAnsi="Calibri" w:cs="Calibri"/>
          <w:color w:val="000000"/>
        </w:rPr>
        <w:t xml:space="preserve">) de los trabajadores percibe un nivel de riesgo muy alto en relación a las condiciones propias del ambiente laboral, </w:t>
      </w:r>
      <w:r>
        <w:rPr>
          <w:rFonts w:ascii="Calibri" w:eastAsia="Times New Roman" w:hAnsi="Calibri" w:cs="Calibri"/>
          <w:color w:val="000000"/>
          <w:lang w:eastAsia="es-MX"/>
        </w:rPr>
        <w:t>@PORC_CATEGORIA_AMB_TRABAJO_ALTO</w:t>
      </w:r>
      <w:r>
        <w:rPr>
          <w:rFonts w:ascii="Calibri" w:hAnsi="Calibri" w:cs="Calibri"/>
          <w:color w:val="000000"/>
        </w:rPr>
        <w:t xml:space="preserve"> (</w:t>
      </w:r>
      <w:r>
        <w:rPr>
          <w:rFonts w:ascii="Calibri" w:eastAsia="Times New Roman" w:hAnsi="Calibri" w:cs="Calibri"/>
          <w:color w:val="000000"/>
          <w:lang w:eastAsia="es-MX"/>
        </w:rPr>
        <w:t>@CANT_CATEGORIA_AMB_TRABAJO_ALTO</w:t>
      </w:r>
      <w:r>
        <w:rPr>
          <w:rFonts w:ascii="Calibri" w:hAnsi="Calibri" w:cs="Calibri"/>
          <w:color w:val="000000"/>
        </w:rPr>
        <w:t xml:space="preserve">) se un ubica en un nivel de riesgo alto, </w:t>
      </w:r>
      <w:r>
        <w:rPr>
          <w:rFonts w:ascii="Calibri" w:eastAsia="Times New Roman" w:hAnsi="Calibri" w:cs="Calibri"/>
          <w:color w:val="000000"/>
          <w:lang w:eastAsia="es-MX"/>
        </w:rPr>
        <w:t>@PORC_CATEGORIA_AMB_TRABAJO_MEDIO</w:t>
      </w:r>
      <w:r>
        <w:rPr>
          <w:rFonts w:ascii="Calibri" w:hAnsi="Calibri" w:cs="Calibri"/>
          <w:color w:val="000000"/>
        </w:rPr>
        <w:t xml:space="preserve"> (</w:t>
      </w:r>
      <w:r>
        <w:rPr>
          <w:rFonts w:ascii="Calibri" w:eastAsia="Times New Roman" w:hAnsi="Calibri" w:cs="Calibri"/>
          <w:color w:val="000000"/>
          <w:lang w:eastAsia="es-MX"/>
        </w:rPr>
        <w:t>@CANT_CATEGORIA_AMB_TRABAJO_MEDIO</w:t>
      </w:r>
      <w:r>
        <w:rPr>
          <w:rFonts w:ascii="Calibri" w:hAnsi="Calibri" w:cs="Calibri"/>
          <w:color w:val="000000"/>
        </w:rPr>
        <w:t xml:space="preserve">) percibe un nivel de riesgo medio, </w:t>
      </w:r>
      <w:r w:rsidR="00AC32C0" w:rsidRPr="00AC32C0">
        <w:rPr>
          <w:rFonts w:ascii="Calibri" w:eastAsia="Times New Roman" w:hAnsi="Calibri" w:cs="Calibri"/>
          <w:color w:val="000000"/>
          <w:lang w:eastAsia="es-MX"/>
        </w:rPr>
        <w:t xml:space="preserve">@PORC_CATEGORIA_AMB_TRABAJO_BAJO </w:t>
      </w:r>
      <w:r>
        <w:rPr>
          <w:rFonts w:ascii="Calibri" w:hAnsi="Calibri" w:cs="Calibri"/>
          <w:color w:val="000000"/>
        </w:rPr>
        <w:t>(</w:t>
      </w:r>
      <w:r>
        <w:rPr>
          <w:rFonts w:ascii="Calibri" w:eastAsia="Times New Roman" w:hAnsi="Calibri" w:cs="Calibri"/>
          <w:color w:val="000000"/>
          <w:lang w:eastAsia="es-MX"/>
        </w:rPr>
        <w:t>@CANT_CATEGORIA_AMB_TRABAJO_BAJO</w:t>
      </w:r>
      <w:r>
        <w:rPr>
          <w:rFonts w:ascii="Calibri" w:hAnsi="Calibri" w:cs="Calibri"/>
          <w:color w:val="000000"/>
        </w:rPr>
        <w:t xml:space="preserve">) refiere un nivel de riego bajo, y el </w:t>
      </w:r>
      <w:r w:rsidR="00EF401D" w:rsidRPr="00EF401D">
        <w:rPr>
          <w:rFonts w:ascii="Calibri" w:eastAsia="Times New Roman" w:hAnsi="Calibri" w:cs="Calibri"/>
          <w:color w:val="000000"/>
          <w:lang w:eastAsia="es-MX"/>
        </w:rPr>
        <w:t>@PORC_CATEGORIA_AMB_TRABAJO_NULO</w:t>
      </w:r>
      <w:r w:rsidR="00854256">
        <w:rPr>
          <w:rFonts w:ascii="Calibri" w:eastAsia="Times New Roman" w:hAnsi="Calibri" w:cs="Calibri"/>
          <w:color w:val="000000"/>
          <w:lang w:eastAsia="es-MX"/>
        </w:rPr>
        <w:t xml:space="preserve"> </w:t>
      </w:r>
      <w:r>
        <w:rPr>
          <w:rFonts w:ascii="Calibri" w:hAnsi="Calibri" w:cs="Calibri"/>
          <w:color w:val="000000"/>
        </w:rPr>
        <w:t>(</w:t>
      </w:r>
      <w:r>
        <w:rPr>
          <w:rFonts w:ascii="Calibri" w:eastAsia="Times New Roman" w:hAnsi="Calibri" w:cs="Calibri"/>
          <w:color w:val="000000"/>
          <w:lang w:eastAsia="es-MX"/>
        </w:rPr>
        <w:t>@CANT_CATEGORIA_AMB_TRABAJO_NULO</w:t>
      </w:r>
      <w:r>
        <w:rPr>
          <w:rFonts w:ascii="Calibri" w:hAnsi="Calibri" w:cs="Calibri"/>
          <w:color w:val="000000"/>
        </w:rPr>
        <w:t>) restante no percibe nivel de riesgo.</w:t>
      </w:r>
    </w:p>
    <w:p w14:paraId="42A5FDD2" w14:textId="77777777" w:rsidR="00B86D45" w:rsidRDefault="00B86D45">
      <w:pPr>
        <w:rPr>
          <w:rFonts w:ascii="Calibri" w:hAnsi="Calibri" w:cs="Calibri"/>
          <w:color w:val="000000"/>
        </w:rPr>
      </w:pPr>
      <w:r>
        <w:rPr>
          <w:rFonts w:ascii="Calibri" w:hAnsi="Calibri" w:cs="Calibri"/>
          <w:color w:val="000000"/>
        </w:rPr>
        <w:br w:type="page"/>
      </w:r>
    </w:p>
    <w:p w14:paraId="42090F1D" w14:textId="370B5FA9" w:rsidR="00B86D45" w:rsidRDefault="00BA6770" w:rsidP="00B86D45">
      <w:pPr>
        <w:rPr>
          <w:noProof/>
        </w:rPr>
      </w:pPr>
      <w:r>
        <w:rPr>
          <w:noProof/>
        </w:rPr>
        <w:lastRenderedPageBreak/>
        <w:drawing>
          <wp:inline distT="0" distB="0" distL="0" distR="0" wp14:anchorId="4A61B481" wp14:editId="4378B29C">
            <wp:extent cx="5486400" cy="3200400"/>
            <wp:effectExtent l="0" t="0" r="0"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098FD71" w14:textId="7D18BD9F" w:rsidR="00D6400D" w:rsidRDefault="00D6400D" w:rsidP="00D6400D">
      <w:pPr>
        <w:spacing w:after="0"/>
        <w:jc w:val="center"/>
        <w:rPr>
          <w:rFonts w:ascii="Calibri" w:hAnsi="Calibri" w:cs="Calibri"/>
          <w:color w:val="000000"/>
        </w:rPr>
      </w:pPr>
      <w:r>
        <w:rPr>
          <w:rFonts w:ascii="Calibri" w:hAnsi="Calibri" w:cs="Calibri"/>
          <w:color w:val="000000"/>
        </w:rPr>
        <w:t>Gráfica 3. Guía de referencia I, Análisis por dominio, NOM-035-STPS-2018</w:t>
      </w:r>
    </w:p>
    <w:p w14:paraId="7095B675" w14:textId="1A8F5EA8" w:rsidR="00B86D45" w:rsidRDefault="00D6400D" w:rsidP="00D6400D">
      <w:pPr>
        <w:jc w:val="center"/>
        <w:rPr>
          <w:rFonts w:ascii="Calibri" w:hAnsi="Calibri" w:cs="Calibri"/>
          <w:color w:val="000000"/>
        </w:rPr>
      </w:pPr>
      <w:proofErr w:type="gramStart"/>
      <w:r w:rsidRPr="00D6400D">
        <w:rPr>
          <w:rFonts w:ascii="Calibri" w:eastAsia="Times New Roman" w:hAnsi="Calibri" w:cs="Calibri"/>
          <w:color w:val="000000"/>
          <w:sz w:val="20"/>
          <w:szCs w:val="20"/>
          <w:lang w:eastAsia="es-MX"/>
        </w:rPr>
        <w:t>Total</w:t>
      </w:r>
      <w:proofErr w:type="gramEnd"/>
      <w:r w:rsidRPr="00D6400D">
        <w:rPr>
          <w:rFonts w:ascii="Calibri" w:eastAsia="Times New Roman" w:hAnsi="Calibri" w:cs="Calibri"/>
          <w:color w:val="000000"/>
          <w:sz w:val="20"/>
          <w:szCs w:val="20"/>
          <w:lang w:eastAsia="es-MX"/>
        </w:rPr>
        <w:t xml:space="preserve"> de trabajadores evaluados: @NUM_TRABAJADORES</w:t>
      </w:r>
    </w:p>
    <w:p w14:paraId="7CD64E58" w14:textId="0ADF85B2" w:rsidR="00B86D45" w:rsidRDefault="00D34AE6" w:rsidP="00405AA8">
      <w:pPr>
        <w:rPr>
          <w:rFonts w:ascii="Calibri" w:hAnsi="Calibri" w:cs="Calibri"/>
          <w:color w:val="000000"/>
        </w:rPr>
      </w:pPr>
      <w:r>
        <w:rPr>
          <w:rFonts w:ascii="Calibri" w:hAnsi="Calibri" w:cs="Calibri"/>
          <w:color w:val="000000"/>
        </w:rPr>
        <w:t xml:space="preserve">En relación a los factores propios de la actividad, el </w:t>
      </w:r>
      <w:r w:rsidRPr="00F82223">
        <w:rPr>
          <w:rFonts w:ascii="Calibri" w:hAnsi="Calibri" w:cs="Calibri"/>
          <w:color w:val="000000"/>
        </w:rPr>
        <w:t>@PORC_CATEGORIA_FAC_ACTIVIDAD_MUY_ALTO</w:t>
      </w:r>
      <w:r>
        <w:rPr>
          <w:rFonts w:ascii="Calibri" w:hAnsi="Calibri" w:cs="Calibri"/>
          <w:color w:val="000000"/>
        </w:rPr>
        <w:t xml:space="preserve"> (</w:t>
      </w:r>
      <w:r w:rsidRPr="00F82223">
        <w:rPr>
          <w:rFonts w:ascii="Calibri" w:hAnsi="Calibri" w:cs="Calibri"/>
          <w:color w:val="000000"/>
        </w:rPr>
        <w:t>@CANT_CATEGORIA_FAC_ACTIVIDAD_MUY_ALTO</w:t>
      </w:r>
      <w:r>
        <w:rPr>
          <w:rFonts w:ascii="Calibri" w:hAnsi="Calibri" w:cs="Calibri"/>
          <w:color w:val="000000"/>
        </w:rPr>
        <w:t xml:space="preserve">) de los trabajadores percibe un nivel de riesgo muy alto, </w:t>
      </w:r>
      <w:r w:rsidRPr="00F82223">
        <w:rPr>
          <w:rFonts w:ascii="Calibri" w:hAnsi="Calibri" w:cs="Calibri"/>
          <w:color w:val="000000"/>
        </w:rPr>
        <w:t>@PORC_CATEGORIA_FAC_ACTIVIDAD_ALTO</w:t>
      </w:r>
      <w:r>
        <w:rPr>
          <w:rFonts w:ascii="Calibri" w:hAnsi="Calibri" w:cs="Calibri"/>
          <w:color w:val="000000"/>
        </w:rPr>
        <w:t xml:space="preserve"> (</w:t>
      </w:r>
      <w:r w:rsidRPr="00F82223">
        <w:rPr>
          <w:rFonts w:ascii="Calibri" w:hAnsi="Calibri" w:cs="Calibri"/>
          <w:color w:val="000000"/>
        </w:rPr>
        <w:t>@CANT_CATEGORIA_FAC_ACTIVIDAD_ALTO</w:t>
      </w:r>
      <w:r>
        <w:rPr>
          <w:rFonts w:ascii="Calibri" w:hAnsi="Calibri" w:cs="Calibri"/>
          <w:color w:val="000000"/>
        </w:rPr>
        <w:t xml:space="preserve">) se ubica en un nivel de riesgo alto, el </w:t>
      </w:r>
      <w:r w:rsidRPr="00F82223">
        <w:rPr>
          <w:rFonts w:ascii="Calibri" w:hAnsi="Calibri" w:cs="Calibri"/>
          <w:color w:val="000000"/>
        </w:rPr>
        <w:t>@PORC_CATEGORIA_FAC_ACTIVIDAD_MEDIO</w:t>
      </w:r>
      <w:r>
        <w:rPr>
          <w:rFonts w:ascii="Calibri" w:hAnsi="Calibri" w:cs="Calibri"/>
          <w:color w:val="000000"/>
        </w:rPr>
        <w:t xml:space="preserve"> (</w:t>
      </w:r>
      <w:r w:rsidRPr="00F82223">
        <w:rPr>
          <w:rFonts w:ascii="Calibri" w:hAnsi="Calibri" w:cs="Calibri"/>
          <w:color w:val="000000"/>
        </w:rPr>
        <w:t>@CANT_CATEGORIA_FAC_ACTIVIDAD_MEDIO</w:t>
      </w:r>
      <w:r>
        <w:rPr>
          <w:rFonts w:ascii="Calibri" w:hAnsi="Calibri" w:cs="Calibri"/>
          <w:color w:val="000000"/>
        </w:rPr>
        <w:t xml:space="preserve">) se ubica en un nivel de riesgo medio, </w:t>
      </w:r>
      <w:r w:rsidRPr="00F82223">
        <w:rPr>
          <w:rFonts w:ascii="Calibri" w:hAnsi="Calibri" w:cs="Calibri"/>
          <w:color w:val="000000"/>
        </w:rPr>
        <w:t>@PORC_CATEGORIA_FAC_ACTIVIDAD_BAJO</w:t>
      </w:r>
      <w:r>
        <w:rPr>
          <w:rFonts w:ascii="Calibri" w:hAnsi="Calibri" w:cs="Calibri"/>
          <w:color w:val="000000"/>
        </w:rPr>
        <w:t xml:space="preserve"> (</w:t>
      </w:r>
      <w:r w:rsidRPr="00F82223">
        <w:rPr>
          <w:rFonts w:ascii="Calibri" w:hAnsi="Calibri" w:cs="Calibri"/>
          <w:color w:val="000000"/>
        </w:rPr>
        <w:t>@CANT_CATEGORIA_FAC_ACTIVIDAD_BAJO</w:t>
      </w:r>
      <w:r>
        <w:rPr>
          <w:rFonts w:ascii="Calibri" w:hAnsi="Calibri" w:cs="Calibri"/>
          <w:color w:val="000000"/>
        </w:rPr>
        <w:t>) refiere un nivel de riesgo bajo</w:t>
      </w:r>
      <w:r w:rsidR="007942F0">
        <w:rPr>
          <w:rFonts w:ascii="Calibri" w:hAnsi="Calibri" w:cs="Calibri"/>
          <w:color w:val="000000"/>
        </w:rPr>
        <w:t xml:space="preserve">, </w:t>
      </w:r>
      <w:r w:rsidR="007942F0" w:rsidRPr="007942F0">
        <w:rPr>
          <w:rFonts w:ascii="Calibri" w:hAnsi="Calibri" w:cs="Calibri"/>
          <w:color w:val="000000"/>
        </w:rPr>
        <w:t>@PORC_CATEGORIA_FAC_ACTIVIDAD_NULO</w:t>
      </w:r>
      <w:r w:rsidR="007942F0">
        <w:rPr>
          <w:rFonts w:ascii="Calibri" w:hAnsi="Calibri" w:cs="Calibri"/>
          <w:color w:val="000000"/>
        </w:rPr>
        <w:t xml:space="preserve"> (</w:t>
      </w:r>
      <w:r w:rsidR="007942F0" w:rsidRPr="007942F0">
        <w:rPr>
          <w:rFonts w:ascii="Calibri" w:hAnsi="Calibri" w:cs="Calibri"/>
          <w:color w:val="000000"/>
        </w:rPr>
        <w:t>@CANT_CATEGORIA_FAC_ACTIVIDAD_NULO</w:t>
      </w:r>
      <w:r w:rsidR="007942F0">
        <w:rPr>
          <w:rFonts w:ascii="Calibri" w:hAnsi="Calibri" w:cs="Calibri"/>
          <w:color w:val="000000"/>
        </w:rPr>
        <w:t>) no percibe nivel de riesgo</w:t>
      </w:r>
      <w:r>
        <w:rPr>
          <w:rFonts w:ascii="Calibri" w:hAnsi="Calibri" w:cs="Calibri"/>
          <w:color w:val="000000"/>
        </w:rPr>
        <w:t>.</w:t>
      </w:r>
    </w:p>
    <w:p w14:paraId="03799C2C" w14:textId="77777777" w:rsidR="00B86D45" w:rsidRDefault="00B86D45">
      <w:pPr>
        <w:rPr>
          <w:rFonts w:ascii="Calibri" w:hAnsi="Calibri" w:cs="Calibri"/>
          <w:color w:val="000000"/>
        </w:rPr>
      </w:pPr>
      <w:r>
        <w:rPr>
          <w:rFonts w:ascii="Calibri" w:hAnsi="Calibri" w:cs="Calibri"/>
          <w:color w:val="000000"/>
        </w:rPr>
        <w:br w:type="page"/>
      </w:r>
    </w:p>
    <w:p w14:paraId="1FAE7BC8" w14:textId="5BD24108" w:rsidR="00B86D45" w:rsidRDefault="00BA6770" w:rsidP="00B86D45">
      <w:pPr>
        <w:rPr>
          <w:noProof/>
        </w:rPr>
      </w:pPr>
      <w:r>
        <w:rPr>
          <w:noProof/>
        </w:rPr>
        <w:lastRenderedPageBreak/>
        <w:drawing>
          <wp:inline distT="0" distB="0" distL="0" distR="0" wp14:anchorId="2C15AA9C" wp14:editId="777C814B">
            <wp:extent cx="5486400" cy="32004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314552" w14:textId="63E1785C" w:rsidR="00F83BF4" w:rsidRDefault="00F83BF4" w:rsidP="00F83BF4">
      <w:pPr>
        <w:spacing w:after="0"/>
        <w:jc w:val="center"/>
        <w:rPr>
          <w:rFonts w:ascii="Calibri" w:hAnsi="Calibri" w:cs="Calibri"/>
          <w:color w:val="000000"/>
        </w:rPr>
      </w:pPr>
      <w:r>
        <w:rPr>
          <w:rFonts w:ascii="Calibri" w:hAnsi="Calibri" w:cs="Calibri"/>
          <w:color w:val="000000"/>
        </w:rPr>
        <w:t>Gráfica 4. Guía de referencia I, Análisis por dominio, NOM-035-STPS-2018</w:t>
      </w:r>
    </w:p>
    <w:p w14:paraId="03CF72F7" w14:textId="25BA116F" w:rsidR="00B86D45" w:rsidRDefault="00F83BF4" w:rsidP="00F83BF4">
      <w:pPr>
        <w:jc w:val="center"/>
        <w:rPr>
          <w:rFonts w:ascii="Calibri" w:eastAsia="Times New Roman" w:hAnsi="Calibri" w:cs="Calibri"/>
          <w:color w:val="000000"/>
          <w:sz w:val="20"/>
          <w:szCs w:val="20"/>
          <w:lang w:eastAsia="es-MX"/>
        </w:rPr>
      </w:pPr>
      <w:proofErr w:type="gramStart"/>
      <w:r w:rsidRPr="00D6400D">
        <w:rPr>
          <w:rFonts w:ascii="Calibri" w:eastAsia="Times New Roman" w:hAnsi="Calibri" w:cs="Calibri"/>
          <w:color w:val="000000"/>
          <w:sz w:val="20"/>
          <w:szCs w:val="20"/>
          <w:lang w:eastAsia="es-MX"/>
        </w:rPr>
        <w:t>Total</w:t>
      </w:r>
      <w:proofErr w:type="gramEnd"/>
      <w:r w:rsidRPr="00D6400D">
        <w:rPr>
          <w:rFonts w:ascii="Calibri" w:eastAsia="Times New Roman" w:hAnsi="Calibri" w:cs="Calibri"/>
          <w:color w:val="000000"/>
          <w:sz w:val="20"/>
          <w:szCs w:val="20"/>
          <w:lang w:eastAsia="es-MX"/>
        </w:rPr>
        <w:t xml:space="preserve"> de trabajadores evaluados: @NUM_TRABAJADORES</w:t>
      </w:r>
    </w:p>
    <w:p w14:paraId="6E3B8E30" w14:textId="77777777" w:rsidR="00F83BF4" w:rsidRDefault="00F83BF4" w:rsidP="00F83BF4">
      <w:pPr>
        <w:jc w:val="center"/>
        <w:rPr>
          <w:rFonts w:ascii="Calibri" w:hAnsi="Calibri" w:cs="Calibri"/>
          <w:color w:val="000000"/>
        </w:rPr>
      </w:pPr>
    </w:p>
    <w:p w14:paraId="12ACC1F5" w14:textId="07C6B53D" w:rsidR="00B86D45" w:rsidRDefault="00B86D45" w:rsidP="00405AA8">
      <w:pPr>
        <w:rPr>
          <w:rFonts w:ascii="Calibri" w:hAnsi="Calibri" w:cs="Calibri"/>
          <w:color w:val="000000"/>
        </w:rPr>
      </w:pPr>
      <w:r>
        <w:rPr>
          <w:rFonts w:ascii="Calibri" w:hAnsi="Calibri" w:cs="Calibri"/>
          <w:color w:val="000000"/>
        </w:rPr>
        <w:t xml:space="preserve">El </w:t>
      </w:r>
      <w:r w:rsidR="00D91D9F" w:rsidRPr="00D91D9F">
        <w:rPr>
          <w:rFonts w:ascii="Calibri" w:hAnsi="Calibri" w:cs="Calibri"/>
          <w:color w:val="000000"/>
        </w:rPr>
        <w:t>@PORC_CATEGORIA_TIEMPO_TRABAJO_MUY_ALTO</w:t>
      </w:r>
      <w:r>
        <w:rPr>
          <w:rFonts w:ascii="Calibri" w:hAnsi="Calibri" w:cs="Calibri"/>
          <w:color w:val="000000"/>
        </w:rPr>
        <w:t xml:space="preserve"> (</w:t>
      </w:r>
      <w:r w:rsidR="00D91D9F" w:rsidRPr="00D91D9F">
        <w:rPr>
          <w:rFonts w:ascii="Calibri" w:hAnsi="Calibri" w:cs="Calibri"/>
          <w:color w:val="000000"/>
        </w:rPr>
        <w:t>@CANT_CATEGORIA_TIEMPO_TRABAJO_MUY_ALTO</w:t>
      </w:r>
      <w:r>
        <w:rPr>
          <w:rFonts w:ascii="Calibri" w:hAnsi="Calibri" w:cs="Calibri"/>
          <w:color w:val="000000"/>
        </w:rPr>
        <w:t xml:space="preserve">) de los trabajadores considera el nivel de riesgo </w:t>
      </w:r>
      <w:r w:rsidR="00D91D9F">
        <w:rPr>
          <w:rFonts w:ascii="Calibri" w:hAnsi="Calibri" w:cs="Calibri"/>
          <w:color w:val="000000"/>
        </w:rPr>
        <w:t xml:space="preserve">muy </w:t>
      </w:r>
      <w:r>
        <w:rPr>
          <w:rFonts w:ascii="Calibri" w:hAnsi="Calibri" w:cs="Calibri"/>
          <w:color w:val="000000"/>
        </w:rPr>
        <w:t>alto con respecto a la organización del tiempo de trabajo,</w:t>
      </w:r>
      <w:r w:rsidR="00D91D9F">
        <w:rPr>
          <w:rFonts w:ascii="Calibri" w:hAnsi="Calibri" w:cs="Calibri"/>
          <w:color w:val="000000"/>
        </w:rPr>
        <w:t xml:space="preserve"> </w:t>
      </w:r>
      <w:r w:rsidR="00D91D9F" w:rsidRPr="00D91D9F">
        <w:rPr>
          <w:rFonts w:ascii="Calibri" w:hAnsi="Calibri" w:cs="Calibri"/>
          <w:color w:val="000000"/>
        </w:rPr>
        <w:t>@PORC_CATEGORIA_TIEMPO_TRABAJO_ALTO</w:t>
      </w:r>
      <w:r w:rsidR="00D91D9F">
        <w:rPr>
          <w:rFonts w:ascii="Calibri" w:hAnsi="Calibri" w:cs="Calibri"/>
          <w:color w:val="000000"/>
        </w:rPr>
        <w:t xml:space="preserve"> (</w:t>
      </w:r>
      <w:r w:rsidR="00D91D9F" w:rsidRPr="00D91D9F">
        <w:rPr>
          <w:rFonts w:ascii="Calibri" w:hAnsi="Calibri" w:cs="Calibri"/>
          <w:color w:val="000000"/>
        </w:rPr>
        <w:t>@CANT_CATEGORIA_TIEMPO_TRABAJO_ALTO</w:t>
      </w:r>
      <w:r w:rsidR="00D91D9F">
        <w:rPr>
          <w:rFonts w:ascii="Calibri" w:hAnsi="Calibri" w:cs="Calibri"/>
          <w:color w:val="000000"/>
        </w:rPr>
        <w:t>) considera que el riesgo es alto,</w:t>
      </w:r>
      <w:r>
        <w:rPr>
          <w:rFonts w:ascii="Calibri" w:hAnsi="Calibri" w:cs="Calibri"/>
          <w:color w:val="000000"/>
        </w:rPr>
        <w:t xml:space="preserve"> </w:t>
      </w:r>
      <w:r w:rsidR="00D91D9F" w:rsidRPr="00D91D9F">
        <w:rPr>
          <w:rFonts w:ascii="Calibri" w:hAnsi="Calibri" w:cs="Calibri"/>
          <w:color w:val="000000"/>
        </w:rPr>
        <w:t>@PORC_CATEGORIA_TIEMPO_TRABAJO_MEDIO</w:t>
      </w:r>
      <w:r>
        <w:rPr>
          <w:rFonts w:ascii="Calibri" w:hAnsi="Calibri" w:cs="Calibri"/>
          <w:color w:val="000000"/>
        </w:rPr>
        <w:t xml:space="preserve"> (</w:t>
      </w:r>
      <w:r w:rsidR="00D91D9F" w:rsidRPr="00D91D9F">
        <w:rPr>
          <w:rFonts w:ascii="Calibri" w:hAnsi="Calibri" w:cs="Calibri"/>
          <w:color w:val="000000"/>
        </w:rPr>
        <w:t>@CANT_CATEGORIA_TIEMPO_TRABAJO_MEDIO</w:t>
      </w:r>
      <w:r>
        <w:rPr>
          <w:rFonts w:ascii="Calibri" w:hAnsi="Calibri" w:cs="Calibri"/>
          <w:color w:val="000000"/>
        </w:rPr>
        <w:t xml:space="preserve">) estima que el riesgo es medio,  </w:t>
      </w:r>
      <w:r w:rsidR="00D91D9F" w:rsidRPr="00D91D9F">
        <w:rPr>
          <w:rFonts w:ascii="Calibri" w:hAnsi="Calibri" w:cs="Calibri"/>
          <w:color w:val="000000"/>
        </w:rPr>
        <w:t>@PORC_CATEGORIA_TIEMPO_TRABAJO_BAJO</w:t>
      </w:r>
      <w:r>
        <w:rPr>
          <w:rFonts w:ascii="Calibri" w:hAnsi="Calibri" w:cs="Calibri"/>
          <w:color w:val="000000"/>
        </w:rPr>
        <w:t xml:space="preserve"> (</w:t>
      </w:r>
      <w:r w:rsidR="00D91D9F" w:rsidRPr="00D91D9F">
        <w:rPr>
          <w:rFonts w:ascii="Calibri" w:hAnsi="Calibri" w:cs="Calibri"/>
          <w:color w:val="000000"/>
        </w:rPr>
        <w:t>@CANT_CATEGORIA_TIEMPO_TRABAJO_BAJO</w:t>
      </w:r>
      <w:r>
        <w:rPr>
          <w:rFonts w:ascii="Calibri" w:hAnsi="Calibri" w:cs="Calibri"/>
          <w:color w:val="000000"/>
        </w:rPr>
        <w:t xml:space="preserve">) se ubica en riesgo bajo, y </w:t>
      </w:r>
      <w:r w:rsidR="00D91D9F" w:rsidRPr="00D91D9F">
        <w:rPr>
          <w:rFonts w:ascii="Calibri" w:hAnsi="Calibri" w:cs="Calibri"/>
          <w:color w:val="000000"/>
        </w:rPr>
        <w:t>@PORC_CATEGORIA_TIEMPO_TRABAJO_NULO</w:t>
      </w:r>
      <w:r>
        <w:rPr>
          <w:rFonts w:ascii="Calibri" w:hAnsi="Calibri" w:cs="Calibri"/>
          <w:color w:val="000000"/>
        </w:rPr>
        <w:t xml:space="preserve"> (</w:t>
      </w:r>
      <w:r w:rsidR="00D91D9F" w:rsidRPr="00D91D9F">
        <w:rPr>
          <w:rFonts w:ascii="Calibri" w:hAnsi="Calibri" w:cs="Calibri"/>
          <w:color w:val="000000"/>
        </w:rPr>
        <w:t>@CANT_CATEGORIA_TIEMPO_TRABAJO_NULO</w:t>
      </w:r>
      <w:r>
        <w:rPr>
          <w:rFonts w:ascii="Calibri" w:hAnsi="Calibri" w:cs="Calibri"/>
          <w:color w:val="000000"/>
        </w:rPr>
        <w:t>) no percibe riesgo alguno.</w:t>
      </w:r>
    </w:p>
    <w:p w14:paraId="134F9B81" w14:textId="77777777" w:rsidR="00B86D45" w:rsidRDefault="00B86D45">
      <w:pPr>
        <w:rPr>
          <w:rFonts w:ascii="Calibri" w:hAnsi="Calibri" w:cs="Calibri"/>
          <w:color w:val="000000"/>
        </w:rPr>
      </w:pPr>
      <w:r>
        <w:rPr>
          <w:rFonts w:ascii="Calibri" w:hAnsi="Calibri" w:cs="Calibri"/>
          <w:color w:val="000000"/>
        </w:rPr>
        <w:br w:type="page"/>
      </w:r>
    </w:p>
    <w:p w14:paraId="40510700" w14:textId="7DD52B7D" w:rsidR="00B86D45" w:rsidRDefault="00BA6770" w:rsidP="00B86D45">
      <w:pPr>
        <w:rPr>
          <w:noProof/>
        </w:rPr>
      </w:pPr>
      <w:r>
        <w:rPr>
          <w:noProof/>
        </w:rPr>
        <w:lastRenderedPageBreak/>
        <w:drawing>
          <wp:inline distT="0" distB="0" distL="0" distR="0" wp14:anchorId="75F24627" wp14:editId="7E7914C0">
            <wp:extent cx="5486400" cy="3200400"/>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4A74AF" w14:textId="101B6D0A" w:rsidR="00F83BF4" w:rsidRDefault="00F83BF4" w:rsidP="00F83BF4">
      <w:pPr>
        <w:spacing w:after="0"/>
        <w:jc w:val="center"/>
        <w:rPr>
          <w:rFonts w:ascii="Calibri" w:hAnsi="Calibri" w:cs="Calibri"/>
          <w:color w:val="000000"/>
        </w:rPr>
      </w:pPr>
      <w:r>
        <w:rPr>
          <w:rFonts w:ascii="Calibri" w:hAnsi="Calibri" w:cs="Calibri"/>
          <w:color w:val="000000"/>
        </w:rPr>
        <w:t>Gráfica 5. Guía de referencia I, Análisis por dominio, NOM-035-STPS-2018</w:t>
      </w:r>
    </w:p>
    <w:p w14:paraId="7F864E95" w14:textId="266B34B8" w:rsidR="00B86D45" w:rsidRDefault="00F83BF4" w:rsidP="00F83BF4">
      <w:pPr>
        <w:jc w:val="center"/>
        <w:rPr>
          <w:rFonts w:ascii="Calibri" w:hAnsi="Calibri" w:cs="Calibri"/>
          <w:color w:val="000000"/>
        </w:rPr>
      </w:pPr>
      <w:proofErr w:type="gramStart"/>
      <w:r w:rsidRPr="00D6400D">
        <w:rPr>
          <w:rFonts w:ascii="Calibri" w:eastAsia="Times New Roman" w:hAnsi="Calibri" w:cs="Calibri"/>
          <w:color w:val="000000"/>
          <w:sz w:val="20"/>
          <w:szCs w:val="20"/>
          <w:lang w:eastAsia="es-MX"/>
        </w:rPr>
        <w:t>Total</w:t>
      </w:r>
      <w:proofErr w:type="gramEnd"/>
      <w:r w:rsidRPr="00D6400D">
        <w:rPr>
          <w:rFonts w:ascii="Calibri" w:eastAsia="Times New Roman" w:hAnsi="Calibri" w:cs="Calibri"/>
          <w:color w:val="000000"/>
          <w:sz w:val="20"/>
          <w:szCs w:val="20"/>
          <w:lang w:eastAsia="es-MX"/>
        </w:rPr>
        <w:t xml:space="preserve"> de trabajadores evaluados: @NUM_TRABAJADORES</w:t>
      </w:r>
    </w:p>
    <w:p w14:paraId="20D6DAD1" w14:textId="48A8AA51" w:rsidR="000A55A6" w:rsidRDefault="00B86D45" w:rsidP="00B86D45">
      <w:pPr>
        <w:rPr>
          <w:rFonts w:ascii="Calibri" w:hAnsi="Calibri" w:cs="Calibri"/>
          <w:color w:val="000000"/>
        </w:rPr>
      </w:pPr>
      <w:r>
        <w:rPr>
          <w:rFonts w:ascii="Calibri" w:hAnsi="Calibri" w:cs="Calibri"/>
          <w:color w:val="000000"/>
        </w:rPr>
        <w:t xml:space="preserve">Con respecto al Liderazgo y relaciones en el trabajo, el </w:t>
      </w:r>
      <w:r w:rsidR="007942F0" w:rsidRPr="007942F0">
        <w:rPr>
          <w:rFonts w:ascii="Calibri" w:hAnsi="Calibri" w:cs="Calibri"/>
          <w:color w:val="000000"/>
        </w:rPr>
        <w:t>@PORC_CATEGORIA_LIDERAZGO_RELACIONES_MUY_ALTO</w:t>
      </w:r>
      <w:r>
        <w:rPr>
          <w:rFonts w:ascii="Calibri" w:hAnsi="Calibri" w:cs="Calibri"/>
          <w:color w:val="000000"/>
        </w:rPr>
        <w:t xml:space="preserve"> (</w:t>
      </w:r>
      <w:r w:rsidR="007942F0" w:rsidRPr="007942F0">
        <w:rPr>
          <w:rFonts w:ascii="Calibri" w:hAnsi="Calibri" w:cs="Calibri"/>
          <w:color w:val="000000"/>
        </w:rPr>
        <w:t>@CANT_CATEGORIA_LIDERAZGO_RELACIONES_MUY_ALTO</w:t>
      </w:r>
      <w:r>
        <w:rPr>
          <w:rFonts w:ascii="Calibri" w:hAnsi="Calibri" w:cs="Calibri"/>
          <w:color w:val="000000"/>
        </w:rPr>
        <w:t xml:space="preserve">) de los trabajadores considera que el riesgo es muy alto, </w:t>
      </w:r>
      <w:r w:rsidR="007942F0" w:rsidRPr="007942F0">
        <w:rPr>
          <w:rFonts w:ascii="Calibri" w:hAnsi="Calibri" w:cs="Calibri"/>
          <w:color w:val="000000"/>
        </w:rPr>
        <w:t>@PORC_CATEGORIA_LIDERAZGO_RELACIONES_ALTO</w:t>
      </w:r>
      <w:r>
        <w:rPr>
          <w:rFonts w:ascii="Calibri" w:hAnsi="Calibri" w:cs="Calibri"/>
          <w:color w:val="000000"/>
        </w:rPr>
        <w:t xml:space="preserve"> (</w:t>
      </w:r>
      <w:r w:rsidR="007942F0" w:rsidRPr="007942F0">
        <w:rPr>
          <w:rFonts w:ascii="Calibri" w:hAnsi="Calibri" w:cs="Calibri"/>
          <w:color w:val="000000"/>
        </w:rPr>
        <w:t>@CANT_CATEGORIA_LIDERAZGO_RELACIONES_ALTO</w:t>
      </w:r>
      <w:r>
        <w:rPr>
          <w:rFonts w:ascii="Calibri" w:hAnsi="Calibri" w:cs="Calibri"/>
          <w:color w:val="000000"/>
        </w:rPr>
        <w:t xml:space="preserve">) estima que el nivel de riesgo es alto, </w:t>
      </w:r>
      <w:r w:rsidR="007942F0" w:rsidRPr="007942F0">
        <w:rPr>
          <w:rFonts w:ascii="Calibri" w:hAnsi="Calibri" w:cs="Calibri"/>
          <w:color w:val="000000"/>
        </w:rPr>
        <w:t>@PORC_CATEGORIA_LIDERAZGO_RELACIONES_MEDIO</w:t>
      </w:r>
      <w:r>
        <w:rPr>
          <w:rFonts w:ascii="Calibri" w:hAnsi="Calibri" w:cs="Calibri"/>
          <w:color w:val="000000"/>
        </w:rPr>
        <w:t xml:space="preserve"> (</w:t>
      </w:r>
      <w:r w:rsidR="007942F0" w:rsidRPr="007942F0">
        <w:rPr>
          <w:rFonts w:ascii="Calibri" w:hAnsi="Calibri" w:cs="Calibri"/>
          <w:color w:val="000000"/>
        </w:rPr>
        <w:t>@CANT_CATEGORIA_LIDERAZGO_RELACIONES_MEDIO</w:t>
      </w:r>
      <w:r>
        <w:rPr>
          <w:rFonts w:ascii="Calibri" w:hAnsi="Calibri" w:cs="Calibri"/>
          <w:color w:val="000000"/>
        </w:rPr>
        <w:t xml:space="preserve">) percibe un nivel de riego medio, </w:t>
      </w:r>
      <w:r w:rsidR="007942F0" w:rsidRPr="007942F0">
        <w:rPr>
          <w:rFonts w:ascii="Calibri" w:hAnsi="Calibri" w:cs="Calibri"/>
          <w:color w:val="000000"/>
        </w:rPr>
        <w:t>@PORC_CATEGORIA_LIDERAZGO_RELACIONES_BAJO</w:t>
      </w:r>
      <w:r>
        <w:rPr>
          <w:rFonts w:ascii="Calibri" w:hAnsi="Calibri" w:cs="Calibri"/>
          <w:color w:val="000000"/>
        </w:rPr>
        <w:t xml:space="preserve"> (</w:t>
      </w:r>
      <w:r w:rsidR="007942F0" w:rsidRPr="007942F0">
        <w:rPr>
          <w:rFonts w:ascii="Calibri" w:hAnsi="Calibri" w:cs="Calibri"/>
          <w:color w:val="000000"/>
        </w:rPr>
        <w:t>@CANT_CATEGORIA_LIDERAZGO_RELACIONES_BAJO</w:t>
      </w:r>
      <w:r>
        <w:rPr>
          <w:rFonts w:ascii="Calibri" w:hAnsi="Calibri" w:cs="Calibri"/>
          <w:color w:val="000000"/>
        </w:rPr>
        <w:t xml:space="preserve">) considera que el riesgo es bajo, y el </w:t>
      </w:r>
      <w:r w:rsidR="007942F0" w:rsidRPr="007942F0">
        <w:rPr>
          <w:rFonts w:ascii="Calibri" w:hAnsi="Calibri" w:cs="Calibri"/>
          <w:color w:val="000000"/>
        </w:rPr>
        <w:t>@PORC_CATEGORIA_LIDERAZGO_RELACIONES_NULO</w:t>
      </w:r>
      <w:r>
        <w:rPr>
          <w:rFonts w:ascii="Calibri" w:hAnsi="Calibri" w:cs="Calibri"/>
          <w:color w:val="000000"/>
        </w:rPr>
        <w:t xml:space="preserve"> (</w:t>
      </w:r>
      <w:r w:rsidR="007942F0" w:rsidRPr="007942F0">
        <w:rPr>
          <w:rFonts w:ascii="Calibri" w:hAnsi="Calibri" w:cs="Calibri"/>
          <w:color w:val="000000"/>
        </w:rPr>
        <w:t>@CANT_CATEGORIA_LIDERAZGO_RELACIONES_NULO</w:t>
      </w:r>
      <w:r>
        <w:rPr>
          <w:rFonts w:ascii="Calibri" w:hAnsi="Calibri" w:cs="Calibri"/>
          <w:color w:val="000000"/>
        </w:rPr>
        <w:t>) estima que el riesgo es nulo.</w:t>
      </w:r>
    </w:p>
    <w:p w14:paraId="6EAA2DEA" w14:textId="77777777" w:rsidR="000A55A6" w:rsidRDefault="000A55A6">
      <w:pPr>
        <w:rPr>
          <w:rFonts w:ascii="Calibri" w:hAnsi="Calibri" w:cs="Calibri"/>
          <w:color w:val="000000"/>
        </w:rPr>
      </w:pPr>
      <w:r>
        <w:rPr>
          <w:rFonts w:ascii="Calibri" w:hAnsi="Calibri" w:cs="Calibri"/>
          <w:color w:val="000000"/>
        </w:rPr>
        <w:br w:type="page"/>
      </w:r>
    </w:p>
    <w:p w14:paraId="741B7094" w14:textId="30791F73" w:rsidR="000A55A6" w:rsidRDefault="00BA6770" w:rsidP="000A55A6">
      <w:pPr>
        <w:rPr>
          <w:noProof/>
        </w:rPr>
      </w:pPr>
      <w:r>
        <w:rPr>
          <w:noProof/>
        </w:rPr>
        <w:lastRenderedPageBreak/>
        <w:drawing>
          <wp:inline distT="0" distB="0" distL="0" distR="0" wp14:anchorId="31B83B3F" wp14:editId="061E095B">
            <wp:extent cx="5486400" cy="3200400"/>
            <wp:effectExtent l="0" t="0" r="0" b="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E4C171B" w14:textId="5D727711" w:rsidR="00B62492" w:rsidRDefault="00B62492" w:rsidP="00B62492">
      <w:pPr>
        <w:spacing w:after="0"/>
        <w:jc w:val="center"/>
        <w:rPr>
          <w:rFonts w:ascii="Calibri" w:hAnsi="Calibri" w:cs="Calibri"/>
          <w:color w:val="000000"/>
        </w:rPr>
      </w:pPr>
      <w:r>
        <w:rPr>
          <w:rFonts w:ascii="Calibri" w:hAnsi="Calibri" w:cs="Calibri"/>
          <w:color w:val="000000"/>
        </w:rPr>
        <w:t xml:space="preserve">Gráfica </w:t>
      </w:r>
      <w:r w:rsidR="0028048F">
        <w:rPr>
          <w:rFonts w:ascii="Calibri" w:hAnsi="Calibri" w:cs="Calibri"/>
          <w:color w:val="000000"/>
        </w:rPr>
        <w:t>6</w:t>
      </w:r>
      <w:r>
        <w:rPr>
          <w:rFonts w:ascii="Calibri" w:hAnsi="Calibri" w:cs="Calibri"/>
          <w:color w:val="000000"/>
        </w:rPr>
        <w:t>. Guía de referencia I, Análisis por dominio, NOM-035-STPS-2018</w:t>
      </w:r>
    </w:p>
    <w:p w14:paraId="5BBADD24" w14:textId="381F3376" w:rsidR="000A55A6" w:rsidRDefault="00B62492" w:rsidP="00B62492">
      <w:pPr>
        <w:jc w:val="center"/>
        <w:rPr>
          <w:rFonts w:ascii="Calibri" w:hAnsi="Calibri" w:cs="Calibri"/>
          <w:color w:val="000000"/>
        </w:rPr>
      </w:pPr>
      <w:proofErr w:type="gramStart"/>
      <w:r w:rsidRPr="00D6400D">
        <w:rPr>
          <w:rFonts w:ascii="Calibri" w:eastAsia="Times New Roman" w:hAnsi="Calibri" w:cs="Calibri"/>
          <w:color w:val="000000"/>
          <w:sz w:val="20"/>
          <w:szCs w:val="20"/>
          <w:lang w:eastAsia="es-MX"/>
        </w:rPr>
        <w:t>Total</w:t>
      </w:r>
      <w:proofErr w:type="gramEnd"/>
      <w:r w:rsidRPr="00D6400D">
        <w:rPr>
          <w:rFonts w:ascii="Calibri" w:eastAsia="Times New Roman" w:hAnsi="Calibri" w:cs="Calibri"/>
          <w:color w:val="000000"/>
          <w:sz w:val="20"/>
          <w:szCs w:val="20"/>
          <w:lang w:eastAsia="es-MX"/>
        </w:rPr>
        <w:t xml:space="preserve"> de trabajadores evaluados: @NUM_TRABAJADORES</w:t>
      </w:r>
    </w:p>
    <w:p w14:paraId="1D64C821" w14:textId="77777777" w:rsidR="000A55A6" w:rsidRPr="000A55A6" w:rsidRDefault="000A55A6" w:rsidP="000A55A6">
      <w:pPr>
        <w:spacing w:after="13" w:line="240" w:lineRule="auto"/>
        <w:ind w:left="4" w:right="4" w:firstLine="8"/>
        <w:jc w:val="both"/>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Percepción de niveles de riesgo, en la calificación final: </w:t>
      </w:r>
    </w:p>
    <w:p w14:paraId="0E7F6551" w14:textId="2EFC491F" w:rsidR="000A55A6" w:rsidRDefault="000A55A6" w:rsidP="000A55A6">
      <w:pPr>
        <w:spacing w:after="136" w:line="240" w:lineRule="auto"/>
        <w:jc w:val="both"/>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 xml:space="preserve">El </w:t>
      </w:r>
      <w:r w:rsidR="003C3D52" w:rsidRPr="003C3D52">
        <w:rPr>
          <w:rFonts w:ascii="Calibri" w:eastAsia="Times New Roman" w:hAnsi="Calibri" w:cs="Calibri"/>
          <w:color w:val="000000"/>
          <w:lang w:eastAsia="es-MX"/>
        </w:rPr>
        <w:t>@PORC_CATEGORIA_CAL_FINAL_MUY_ALTO</w:t>
      </w:r>
      <w:r w:rsidRPr="000A55A6">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@CANT_CATEGORIA_CAL_FINAL_MUY_ALTO</w:t>
      </w:r>
      <w:r w:rsidRPr="000A55A6">
        <w:rPr>
          <w:rFonts w:ascii="Calibri" w:eastAsia="Times New Roman" w:hAnsi="Calibri" w:cs="Calibri"/>
          <w:color w:val="000000"/>
          <w:lang w:eastAsia="es-MX"/>
        </w:rPr>
        <w:t xml:space="preserve">) de los trabajadores percibe un nivel muy alto de riesgo psicosocial, el </w:t>
      </w:r>
      <w:r w:rsidR="003C3D52" w:rsidRPr="003C3D52">
        <w:rPr>
          <w:rFonts w:ascii="Calibri" w:eastAsia="Times New Roman" w:hAnsi="Calibri" w:cs="Calibri"/>
          <w:color w:val="000000"/>
          <w:lang w:eastAsia="es-MX"/>
        </w:rPr>
        <w:t>@PORC_CATEGORIA_CAL_FINAL_ALTO</w:t>
      </w:r>
      <w:r w:rsidRPr="000A55A6">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@CANT_CATEGORIA_CAL_FINAL_ALTO</w:t>
      </w:r>
      <w:r w:rsidRPr="000A55A6">
        <w:rPr>
          <w:rFonts w:ascii="Calibri" w:eastAsia="Times New Roman" w:hAnsi="Calibri" w:cs="Calibri"/>
          <w:color w:val="000000"/>
          <w:lang w:eastAsia="es-MX"/>
        </w:rPr>
        <w:t>) percibe un nivel de riesgo alto,</w:t>
      </w:r>
      <w:r w:rsidR="003C3D52">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@PORC_CATEGORIA_CAL_FINAL_MEDIO</w:t>
      </w:r>
      <w:r w:rsidR="003C3D52">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@CANT_CATEGORIA_CAL_FINAL_MEDIO</w:t>
      </w:r>
      <w:r w:rsidR="003C3D52">
        <w:rPr>
          <w:rFonts w:ascii="Calibri" w:eastAsia="Times New Roman" w:hAnsi="Calibri" w:cs="Calibri"/>
          <w:color w:val="000000"/>
          <w:lang w:eastAsia="es-MX"/>
        </w:rPr>
        <w:t>) considera que el nivel de riesgo es medio,</w:t>
      </w:r>
      <w:r w:rsidRPr="000A55A6">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@PORC_CATEGORIA_CAL_FINAL_BAJO</w:t>
      </w:r>
      <w:r w:rsidRPr="000A55A6">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@CANT_CATEGORIA_CAL_FINAL_BAJO</w:t>
      </w:r>
      <w:r w:rsidRPr="000A55A6">
        <w:rPr>
          <w:rFonts w:ascii="Calibri" w:eastAsia="Times New Roman" w:hAnsi="Calibri" w:cs="Calibri"/>
          <w:color w:val="000000"/>
          <w:lang w:eastAsia="es-MX"/>
        </w:rPr>
        <w:t xml:space="preserve">) estima que el nivel de riesgo en bajo, y el </w:t>
      </w:r>
      <w:r w:rsidR="003C3D52" w:rsidRPr="003C3D52">
        <w:rPr>
          <w:rFonts w:ascii="Calibri" w:eastAsia="Times New Roman" w:hAnsi="Calibri" w:cs="Calibri"/>
          <w:color w:val="000000"/>
          <w:lang w:eastAsia="es-MX"/>
        </w:rPr>
        <w:t>@PORC_CATEGORIA_CAL_FINAL_NULO</w:t>
      </w:r>
      <w:r w:rsidRPr="000A55A6">
        <w:rPr>
          <w:rFonts w:ascii="Calibri" w:eastAsia="Times New Roman" w:hAnsi="Calibri" w:cs="Calibri"/>
          <w:color w:val="000000"/>
          <w:lang w:eastAsia="es-MX"/>
        </w:rPr>
        <w:t xml:space="preserve"> (</w:t>
      </w:r>
      <w:r w:rsidR="003C3D52" w:rsidRPr="003C3D52">
        <w:rPr>
          <w:rFonts w:ascii="Calibri" w:eastAsia="Times New Roman" w:hAnsi="Calibri" w:cs="Calibri"/>
          <w:color w:val="000000"/>
          <w:lang w:eastAsia="es-MX"/>
        </w:rPr>
        <w:t>@CANT_CATEGORIA_CAL_FINAL_NULO</w:t>
      </w:r>
      <w:r w:rsidRPr="000A55A6">
        <w:rPr>
          <w:rFonts w:ascii="Calibri" w:eastAsia="Times New Roman" w:hAnsi="Calibri" w:cs="Calibri"/>
          <w:color w:val="000000"/>
          <w:lang w:eastAsia="es-MX"/>
        </w:rPr>
        <w:t>) restante considera que el riesgo es nulo.</w:t>
      </w:r>
    </w:p>
    <w:p w14:paraId="208537DD" w14:textId="65069C81" w:rsidR="000A55A6" w:rsidRPr="00473DDF" w:rsidRDefault="000A55A6" w:rsidP="00473DDF">
      <w:pPr>
        <w:pStyle w:val="Ttulo1"/>
        <w:numPr>
          <w:ilvl w:val="1"/>
          <w:numId w:val="32"/>
        </w:numPr>
        <w:spacing w:before="0"/>
        <w:textAlignment w:val="baseline"/>
        <w:rPr>
          <w:rFonts w:ascii="Times New Roman" w:eastAsia="Times New Roman" w:hAnsi="Times New Roman" w:cs="Times New Roman"/>
          <w:b/>
          <w:bCs/>
          <w:color w:val="auto"/>
          <w:sz w:val="24"/>
          <w:szCs w:val="24"/>
          <w:lang w:eastAsia="es-MX"/>
        </w:rPr>
      </w:pPr>
      <w:r w:rsidRPr="00473DDF">
        <w:rPr>
          <w:rFonts w:ascii="Times New Roman" w:eastAsia="Times New Roman" w:hAnsi="Times New Roman" w:cs="Times New Roman"/>
          <w:color w:val="auto"/>
          <w:sz w:val="24"/>
          <w:szCs w:val="24"/>
          <w:lang w:eastAsia="es-MX"/>
        </w:rPr>
        <w:br w:type="page"/>
      </w:r>
      <w:bookmarkStart w:id="13" w:name="_Toc103513947"/>
      <w:r w:rsidRPr="00473DDF">
        <w:rPr>
          <w:rFonts w:ascii="Calibri" w:eastAsiaTheme="minorHAnsi" w:hAnsi="Calibri" w:cs="Calibri"/>
          <w:b/>
          <w:bCs/>
          <w:color w:val="auto"/>
          <w:sz w:val="22"/>
          <w:szCs w:val="22"/>
        </w:rPr>
        <w:lastRenderedPageBreak/>
        <w:t>Análisis de los Resultados.</w:t>
      </w:r>
      <w:bookmarkEnd w:id="13"/>
    </w:p>
    <w:p w14:paraId="31BCEC15" w14:textId="77777777" w:rsidR="000A55A6" w:rsidRPr="000A55A6" w:rsidRDefault="000A55A6" w:rsidP="000A55A6">
      <w:pPr>
        <w:spacing w:after="187" w:line="240" w:lineRule="auto"/>
        <w:ind w:left="4" w:right="4" w:firstLine="8"/>
        <w:jc w:val="both"/>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De acuerdo con el instrumento aplicado a los trabajadores para identificar su percepción sobre los factores de riesgos psicosociales y los efectos sobre la salud emocional, se encontró: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913"/>
        <w:gridCol w:w="1955"/>
        <w:gridCol w:w="547"/>
        <w:gridCol w:w="734"/>
        <w:gridCol w:w="522"/>
        <w:gridCol w:w="962"/>
      </w:tblGrid>
      <w:tr w:rsidR="000A55A6" w:rsidRPr="000A55A6" w14:paraId="5DB58055" w14:textId="77777777" w:rsidTr="000A55A6">
        <w:trPr>
          <w:trHeight w:val="462"/>
        </w:trPr>
        <w:tc>
          <w:tcPr>
            <w:tcW w:w="0" w:type="auto"/>
            <w:shd w:val="clear" w:color="auto" w:fill="C0C0C0"/>
            <w:tcMar>
              <w:top w:w="0" w:type="dxa"/>
              <w:left w:w="70" w:type="dxa"/>
              <w:bottom w:w="0" w:type="dxa"/>
              <w:right w:w="70" w:type="dxa"/>
            </w:tcMar>
            <w:vAlign w:val="center"/>
            <w:hideMark/>
          </w:tcPr>
          <w:p w14:paraId="37B9B074" w14:textId="7777777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Resultado del dominio</w:t>
            </w:r>
          </w:p>
        </w:tc>
        <w:tc>
          <w:tcPr>
            <w:tcW w:w="0" w:type="auto"/>
            <w:shd w:val="clear" w:color="auto" w:fill="C0C0C0"/>
            <w:tcMar>
              <w:top w:w="0" w:type="dxa"/>
              <w:left w:w="70" w:type="dxa"/>
              <w:bottom w:w="0" w:type="dxa"/>
              <w:right w:w="70" w:type="dxa"/>
            </w:tcMar>
            <w:vAlign w:val="center"/>
            <w:hideMark/>
          </w:tcPr>
          <w:p w14:paraId="69B32F46" w14:textId="7777777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Nulo o despreciable</w:t>
            </w:r>
          </w:p>
        </w:tc>
        <w:tc>
          <w:tcPr>
            <w:tcW w:w="0" w:type="auto"/>
            <w:shd w:val="clear" w:color="auto" w:fill="C0C0C0"/>
            <w:tcMar>
              <w:top w:w="0" w:type="dxa"/>
              <w:left w:w="70" w:type="dxa"/>
              <w:bottom w:w="0" w:type="dxa"/>
              <w:right w:w="70" w:type="dxa"/>
            </w:tcMar>
            <w:vAlign w:val="center"/>
            <w:hideMark/>
          </w:tcPr>
          <w:p w14:paraId="1A29882B" w14:textId="7777777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Bajo</w:t>
            </w:r>
          </w:p>
        </w:tc>
        <w:tc>
          <w:tcPr>
            <w:tcW w:w="0" w:type="auto"/>
            <w:shd w:val="clear" w:color="auto" w:fill="C0C0C0"/>
            <w:tcMar>
              <w:top w:w="0" w:type="dxa"/>
              <w:left w:w="70" w:type="dxa"/>
              <w:bottom w:w="0" w:type="dxa"/>
              <w:right w:w="70" w:type="dxa"/>
            </w:tcMar>
            <w:vAlign w:val="center"/>
            <w:hideMark/>
          </w:tcPr>
          <w:p w14:paraId="46599723" w14:textId="7777777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Medio</w:t>
            </w:r>
          </w:p>
        </w:tc>
        <w:tc>
          <w:tcPr>
            <w:tcW w:w="0" w:type="auto"/>
            <w:shd w:val="clear" w:color="auto" w:fill="C0C0C0"/>
            <w:tcMar>
              <w:top w:w="0" w:type="dxa"/>
              <w:left w:w="70" w:type="dxa"/>
              <w:bottom w:w="0" w:type="dxa"/>
              <w:right w:w="70" w:type="dxa"/>
            </w:tcMar>
            <w:vAlign w:val="center"/>
            <w:hideMark/>
          </w:tcPr>
          <w:p w14:paraId="7607F86C" w14:textId="7777777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Alto</w:t>
            </w:r>
          </w:p>
        </w:tc>
        <w:tc>
          <w:tcPr>
            <w:tcW w:w="0" w:type="auto"/>
            <w:shd w:val="clear" w:color="auto" w:fill="C0C0C0"/>
            <w:tcMar>
              <w:top w:w="0" w:type="dxa"/>
              <w:left w:w="70" w:type="dxa"/>
              <w:bottom w:w="0" w:type="dxa"/>
              <w:right w:w="70" w:type="dxa"/>
            </w:tcMar>
            <w:vAlign w:val="center"/>
            <w:hideMark/>
          </w:tcPr>
          <w:p w14:paraId="2AD237DA" w14:textId="7777777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r w:rsidRPr="000A55A6">
              <w:rPr>
                <w:rFonts w:ascii="Calibri" w:eastAsia="Times New Roman" w:hAnsi="Calibri" w:cs="Calibri"/>
                <w:b/>
                <w:bCs/>
                <w:color w:val="000000"/>
                <w:lang w:eastAsia="es-MX"/>
              </w:rPr>
              <w:t>Muy alto</w:t>
            </w:r>
          </w:p>
        </w:tc>
      </w:tr>
      <w:tr w:rsidR="000A55A6" w:rsidRPr="000A55A6" w14:paraId="1C5B92BB" w14:textId="77777777" w:rsidTr="000A55A6">
        <w:trPr>
          <w:trHeight w:val="241"/>
        </w:trPr>
        <w:tc>
          <w:tcPr>
            <w:tcW w:w="0" w:type="auto"/>
            <w:tcMar>
              <w:top w:w="0" w:type="dxa"/>
              <w:left w:w="70" w:type="dxa"/>
              <w:bottom w:w="0" w:type="dxa"/>
              <w:right w:w="70" w:type="dxa"/>
            </w:tcMar>
            <w:vAlign w:val="center"/>
            <w:hideMark/>
          </w:tcPr>
          <w:p w14:paraId="17092A6D"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Condiciones en el ambiente de trabajo</w:t>
            </w:r>
          </w:p>
        </w:tc>
        <w:tc>
          <w:tcPr>
            <w:tcW w:w="0" w:type="auto"/>
            <w:tcMar>
              <w:top w:w="0" w:type="dxa"/>
              <w:left w:w="70" w:type="dxa"/>
              <w:bottom w:w="0" w:type="dxa"/>
              <w:right w:w="70" w:type="dxa"/>
            </w:tcMar>
            <w:vAlign w:val="center"/>
            <w:hideMark/>
          </w:tcPr>
          <w:p w14:paraId="55AD6080" w14:textId="28432E60"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775C0495" w14:textId="6E74091F"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2028D286" w14:textId="1A8AD988"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59212509" w14:textId="213E9F70"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6796B99C" w14:textId="4D430E78"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36A8A8CE" w14:textId="77777777" w:rsidTr="000A55A6">
        <w:trPr>
          <w:trHeight w:val="241"/>
        </w:trPr>
        <w:tc>
          <w:tcPr>
            <w:tcW w:w="0" w:type="auto"/>
            <w:tcMar>
              <w:top w:w="0" w:type="dxa"/>
              <w:left w:w="70" w:type="dxa"/>
              <w:bottom w:w="0" w:type="dxa"/>
              <w:right w:w="70" w:type="dxa"/>
            </w:tcMar>
            <w:vAlign w:val="center"/>
            <w:hideMark/>
          </w:tcPr>
          <w:p w14:paraId="0018C97C"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Carga de trabajo</w:t>
            </w:r>
          </w:p>
        </w:tc>
        <w:tc>
          <w:tcPr>
            <w:tcW w:w="0" w:type="auto"/>
            <w:tcMar>
              <w:top w:w="0" w:type="dxa"/>
              <w:left w:w="70" w:type="dxa"/>
              <w:bottom w:w="0" w:type="dxa"/>
              <w:right w:w="70" w:type="dxa"/>
            </w:tcMar>
            <w:vAlign w:val="center"/>
            <w:hideMark/>
          </w:tcPr>
          <w:p w14:paraId="51F63A57" w14:textId="0681E9F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6E290075" w14:textId="2619B332"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360382B6" w14:textId="72B83DB1"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3FBA63D9" w14:textId="5EE6851E"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6C954C9A" w14:textId="6D70C2B1"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4C36E837" w14:textId="77777777" w:rsidTr="000A55A6">
        <w:trPr>
          <w:trHeight w:val="241"/>
        </w:trPr>
        <w:tc>
          <w:tcPr>
            <w:tcW w:w="0" w:type="auto"/>
            <w:tcMar>
              <w:top w:w="0" w:type="dxa"/>
              <w:left w:w="70" w:type="dxa"/>
              <w:bottom w:w="0" w:type="dxa"/>
              <w:right w:w="70" w:type="dxa"/>
            </w:tcMar>
            <w:vAlign w:val="center"/>
            <w:hideMark/>
          </w:tcPr>
          <w:p w14:paraId="7F60C039"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Falta de control sobre el trabajo</w:t>
            </w:r>
          </w:p>
        </w:tc>
        <w:tc>
          <w:tcPr>
            <w:tcW w:w="0" w:type="auto"/>
            <w:tcMar>
              <w:top w:w="0" w:type="dxa"/>
              <w:left w:w="70" w:type="dxa"/>
              <w:bottom w:w="0" w:type="dxa"/>
              <w:right w:w="70" w:type="dxa"/>
            </w:tcMar>
            <w:vAlign w:val="center"/>
            <w:hideMark/>
          </w:tcPr>
          <w:p w14:paraId="3DBB3F4C" w14:textId="41F58414"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5378125C" w14:textId="4320E324"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406545C3" w14:textId="006ECA15"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8322ABA" w14:textId="228633B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79DCFBB" w14:textId="36F44A9C"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2E18FCB2" w14:textId="77777777" w:rsidTr="000A55A6">
        <w:trPr>
          <w:trHeight w:val="241"/>
        </w:trPr>
        <w:tc>
          <w:tcPr>
            <w:tcW w:w="0" w:type="auto"/>
            <w:tcMar>
              <w:top w:w="0" w:type="dxa"/>
              <w:left w:w="70" w:type="dxa"/>
              <w:bottom w:w="0" w:type="dxa"/>
              <w:right w:w="70" w:type="dxa"/>
            </w:tcMar>
            <w:vAlign w:val="center"/>
            <w:hideMark/>
          </w:tcPr>
          <w:p w14:paraId="7177510E"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Jornada de trabajo</w:t>
            </w:r>
          </w:p>
        </w:tc>
        <w:tc>
          <w:tcPr>
            <w:tcW w:w="0" w:type="auto"/>
            <w:tcMar>
              <w:top w:w="0" w:type="dxa"/>
              <w:left w:w="70" w:type="dxa"/>
              <w:bottom w:w="0" w:type="dxa"/>
              <w:right w:w="70" w:type="dxa"/>
            </w:tcMar>
            <w:vAlign w:val="center"/>
            <w:hideMark/>
          </w:tcPr>
          <w:p w14:paraId="096D8671" w14:textId="7F8B27E4"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49CB565F" w14:textId="009CD16F"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18BD52A1" w14:textId="6AF30D71"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3217B558" w14:textId="19D2BE79"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5294B60D" w14:textId="782C3194"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25C7F304" w14:textId="77777777" w:rsidTr="000A55A6">
        <w:trPr>
          <w:trHeight w:val="241"/>
        </w:trPr>
        <w:tc>
          <w:tcPr>
            <w:tcW w:w="0" w:type="auto"/>
            <w:tcMar>
              <w:top w:w="0" w:type="dxa"/>
              <w:left w:w="70" w:type="dxa"/>
              <w:bottom w:w="0" w:type="dxa"/>
              <w:right w:w="70" w:type="dxa"/>
            </w:tcMar>
            <w:vAlign w:val="center"/>
            <w:hideMark/>
          </w:tcPr>
          <w:p w14:paraId="0FA308B1"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Interferencia en la relación trabajo-familia</w:t>
            </w:r>
          </w:p>
        </w:tc>
        <w:tc>
          <w:tcPr>
            <w:tcW w:w="0" w:type="auto"/>
            <w:tcMar>
              <w:top w:w="0" w:type="dxa"/>
              <w:left w:w="70" w:type="dxa"/>
              <w:bottom w:w="0" w:type="dxa"/>
              <w:right w:w="70" w:type="dxa"/>
            </w:tcMar>
            <w:vAlign w:val="center"/>
            <w:hideMark/>
          </w:tcPr>
          <w:p w14:paraId="7C912179" w14:textId="1097DB84"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66BE217B" w14:textId="52EA2D27"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271755B5" w14:textId="60E362F3"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453FDB6B" w14:textId="615C9D09"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3DD16978" w14:textId="76294D1E"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18B24F82" w14:textId="77777777" w:rsidTr="000A55A6">
        <w:trPr>
          <w:trHeight w:val="241"/>
        </w:trPr>
        <w:tc>
          <w:tcPr>
            <w:tcW w:w="0" w:type="auto"/>
            <w:tcMar>
              <w:top w:w="0" w:type="dxa"/>
              <w:left w:w="70" w:type="dxa"/>
              <w:bottom w:w="0" w:type="dxa"/>
              <w:right w:w="70" w:type="dxa"/>
            </w:tcMar>
            <w:vAlign w:val="center"/>
            <w:hideMark/>
          </w:tcPr>
          <w:p w14:paraId="02C2B2CE"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Liderazgo</w:t>
            </w:r>
          </w:p>
        </w:tc>
        <w:tc>
          <w:tcPr>
            <w:tcW w:w="0" w:type="auto"/>
            <w:tcMar>
              <w:top w:w="0" w:type="dxa"/>
              <w:left w:w="70" w:type="dxa"/>
              <w:bottom w:w="0" w:type="dxa"/>
              <w:right w:w="70" w:type="dxa"/>
            </w:tcMar>
            <w:vAlign w:val="center"/>
            <w:hideMark/>
          </w:tcPr>
          <w:p w14:paraId="02522DDB" w14:textId="00B1B210"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25B5D3B3" w14:textId="648518BD"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4B8739C9" w14:textId="494331EA"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1DC0BC52" w14:textId="5F44B8B4"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60569A3" w14:textId="3CACA746"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7E9700D9" w14:textId="77777777" w:rsidTr="000A55A6">
        <w:trPr>
          <w:trHeight w:val="241"/>
        </w:trPr>
        <w:tc>
          <w:tcPr>
            <w:tcW w:w="0" w:type="auto"/>
            <w:tcMar>
              <w:top w:w="0" w:type="dxa"/>
              <w:left w:w="70" w:type="dxa"/>
              <w:bottom w:w="0" w:type="dxa"/>
              <w:right w:w="70" w:type="dxa"/>
            </w:tcMar>
            <w:vAlign w:val="center"/>
            <w:hideMark/>
          </w:tcPr>
          <w:p w14:paraId="0BA0F809"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Relaciones en el trabajo</w:t>
            </w:r>
          </w:p>
        </w:tc>
        <w:tc>
          <w:tcPr>
            <w:tcW w:w="0" w:type="auto"/>
            <w:tcMar>
              <w:top w:w="0" w:type="dxa"/>
              <w:left w:w="70" w:type="dxa"/>
              <w:bottom w:w="0" w:type="dxa"/>
              <w:right w:w="70" w:type="dxa"/>
            </w:tcMar>
            <w:vAlign w:val="center"/>
            <w:hideMark/>
          </w:tcPr>
          <w:p w14:paraId="39582186" w14:textId="31296472"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50AEAA0" w14:textId="039722BD"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ED7A08B" w14:textId="497363AA"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136B29E" w14:textId="34B6F092"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2A6EFAC4" w14:textId="1D758151"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r w:rsidR="000A55A6" w:rsidRPr="000A55A6" w14:paraId="2691242E" w14:textId="77777777" w:rsidTr="000A55A6">
        <w:trPr>
          <w:trHeight w:val="241"/>
        </w:trPr>
        <w:tc>
          <w:tcPr>
            <w:tcW w:w="0" w:type="auto"/>
            <w:tcMar>
              <w:top w:w="0" w:type="dxa"/>
              <w:left w:w="70" w:type="dxa"/>
              <w:bottom w:w="0" w:type="dxa"/>
              <w:right w:w="70" w:type="dxa"/>
            </w:tcMar>
            <w:vAlign w:val="center"/>
            <w:hideMark/>
          </w:tcPr>
          <w:p w14:paraId="020893C3" w14:textId="77777777" w:rsidR="000A55A6" w:rsidRPr="000A55A6" w:rsidRDefault="000A55A6" w:rsidP="000A55A6">
            <w:pPr>
              <w:spacing w:after="0" w:line="240" w:lineRule="auto"/>
              <w:rPr>
                <w:rFonts w:ascii="Times New Roman" w:eastAsia="Times New Roman" w:hAnsi="Times New Roman" w:cs="Times New Roman"/>
                <w:sz w:val="24"/>
                <w:szCs w:val="24"/>
                <w:lang w:eastAsia="es-MX"/>
              </w:rPr>
            </w:pPr>
            <w:r w:rsidRPr="000A55A6">
              <w:rPr>
                <w:rFonts w:ascii="Calibri" w:eastAsia="Times New Roman" w:hAnsi="Calibri" w:cs="Calibri"/>
                <w:color w:val="000000"/>
                <w:lang w:eastAsia="es-MX"/>
              </w:rPr>
              <w:t>Violencia</w:t>
            </w:r>
          </w:p>
        </w:tc>
        <w:tc>
          <w:tcPr>
            <w:tcW w:w="0" w:type="auto"/>
            <w:tcMar>
              <w:top w:w="0" w:type="dxa"/>
              <w:left w:w="70" w:type="dxa"/>
              <w:bottom w:w="0" w:type="dxa"/>
              <w:right w:w="70" w:type="dxa"/>
            </w:tcMar>
            <w:vAlign w:val="center"/>
            <w:hideMark/>
          </w:tcPr>
          <w:p w14:paraId="1E195292" w14:textId="052079A6"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4C815D65" w14:textId="4236251D"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19E8B892" w14:textId="63E8E088"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FFD7A74" w14:textId="1DFEB0A9"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c>
          <w:tcPr>
            <w:tcW w:w="0" w:type="auto"/>
            <w:tcMar>
              <w:top w:w="0" w:type="dxa"/>
              <w:left w:w="70" w:type="dxa"/>
              <w:bottom w:w="0" w:type="dxa"/>
              <w:right w:w="70" w:type="dxa"/>
            </w:tcMar>
            <w:vAlign w:val="center"/>
            <w:hideMark/>
          </w:tcPr>
          <w:p w14:paraId="0A4F7D93" w14:textId="481BA12E" w:rsidR="000A55A6" w:rsidRPr="000A55A6" w:rsidRDefault="000A55A6" w:rsidP="000A55A6">
            <w:pPr>
              <w:spacing w:after="0" w:line="240" w:lineRule="auto"/>
              <w:jc w:val="center"/>
              <w:rPr>
                <w:rFonts w:ascii="Times New Roman" w:eastAsia="Times New Roman" w:hAnsi="Times New Roman" w:cs="Times New Roman"/>
                <w:sz w:val="24"/>
                <w:szCs w:val="24"/>
                <w:lang w:eastAsia="es-MX"/>
              </w:rPr>
            </w:pPr>
          </w:p>
        </w:tc>
      </w:tr>
    </w:tbl>
    <w:p w14:paraId="5C2004D9" w14:textId="137565FD" w:rsidR="000A55A6" w:rsidRDefault="000A55A6" w:rsidP="000A55A6">
      <w:pPr>
        <w:spacing w:after="136" w:line="240" w:lineRule="auto"/>
        <w:jc w:val="both"/>
        <w:rPr>
          <w:rFonts w:ascii="Times New Roman" w:eastAsia="Times New Roman" w:hAnsi="Times New Roman" w:cs="Times New Roman"/>
          <w:sz w:val="24"/>
          <w:szCs w:val="24"/>
          <w:lang w:eastAsia="es-MX"/>
        </w:rPr>
      </w:pPr>
    </w:p>
    <w:p w14:paraId="30960B17" w14:textId="77777777" w:rsidR="000A55A6" w:rsidRDefault="000A55A6" w:rsidP="000A55A6">
      <w:pPr>
        <w:rPr>
          <w:rFonts w:ascii="Times New Roman" w:eastAsia="Times New Roman" w:hAnsi="Times New Roman" w:cs="Times New Roman"/>
          <w:sz w:val="24"/>
          <w:szCs w:val="24"/>
          <w:lang w:eastAsia="es-MX"/>
        </w:rPr>
      </w:pPr>
    </w:p>
    <w:p w14:paraId="78335D01" w14:textId="77777777" w:rsidR="000A55A6" w:rsidRDefault="000A55A6">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br w:type="page"/>
      </w:r>
    </w:p>
    <w:p w14:paraId="310721CA" w14:textId="475EFCB2" w:rsidR="000A55A6" w:rsidRPr="002E243F" w:rsidRDefault="000A55A6" w:rsidP="002E243F">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14" w:name="_Toc103513948"/>
      <w:r w:rsidRPr="002E243F">
        <w:rPr>
          <w:rFonts w:ascii="Calibri" w:eastAsiaTheme="minorHAnsi" w:hAnsi="Calibri" w:cs="Calibri"/>
          <w:b/>
          <w:bCs/>
          <w:color w:val="000000"/>
          <w:sz w:val="22"/>
          <w:szCs w:val="22"/>
        </w:rPr>
        <w:lastRenderedPageBreak/>
        <w:t>Conclusiones</w:t>
      </w:r>
      <w:bookmarkEnd w:id="14"/>
      <w:r w:rsidRPr="002E243F">
        <w:rPr>
          <w:rFonts w:ascii="Calibri" w:eastAsiaTheme="minorHAnsi" w:hAnsi="Calibri" w:cs="Calibri"/>
          <w:b/>
          <w:bCs/>
          <w:color w:val="000000"/>
          <w:sz w:val="22"/>
          <w:szCs w:val="22"/>
        </w:rPr>
        <w:t> </w:t>
      </w:r>
    </w:p>
    <w:p w14:paraId="79A81C4B" w14:textId="77777777" w:rsidR="000A55A6" w:rsidRDefault="000A55A6" w:rsidP="000A55A6">
      <w:pPr>
        <w:pStyle w:val="NormalWeb"/>
        <w:spacing w:before="0" w:beforeAutospacing="0" w:after="13" w:afterAutospacing="0"/>
        <w:ind w:left="4" w:right="4" w:firstLine="8"/>
        <w:jc w:val="both"/>
      </w:pPr>
      <w:r>
        <w:rPr>
          <w:rFonts w:ascii="Calibri" w:hAnsi="Calibri" w:cs="Calibri"/>
          <w:b/>
          <w:bCs/>
          <w:color w:val="000000"/>
          <w:sz w:val="22"/>
          <w:szCs w:val="22"/>
        </w:rPr>
        <w:t>Acontecimientos Traumáticos severos.</w:t>
      </w:r>
    </w:p>
    <w:p w14:paraId="41526840" w14:textId="7BE5E543" w:rsidR="000A55A6" w:rsidRDefault="000A55A6" w:rsidP="000A55A6">
      <w:pPr>
        <w:pStyle w:val="NormalWeb"/>
        <w:numPr>
          <w:ilvl w:val="0"/>
          <w:numId w:val="7"/>
        </w:numPr>
        <w:spacing w:before="0" w:beforeAutospacing="0" w:after="13" w:afterAutospacing="0"/>
        <w:ind w:left="786" w:right="4"/>
        <w:jc w:val="both"/>
        <w:textAlignment w:val="baseline"/>
        <w:rPr>
          <w:rFonts w:ascii="Calibri" w:hAnsi="Calibri" w:cs="Calibri"/>
          <w:b/>
          <w:bCs/>
          <w:color w:val="000000"/>
          <w:sz w:val="22"/>
          <w:szCs w:val="22"/>
        </w:rPr>
      </w:pPr>
      <w:r>
        <w:rPr>
          <w:rFonts w:ascii="Calibri" w:hAnsi="Calibri" w:cs="Calibri"/>
          <w:color w:val="000000"/>
          <w:sz w:val="22"/>
          <w:szCs w:val="22"/>
        </w:rPr>
        <w:t>El</w:t>
      </w:r>
      <w:r w:rsidR="00F771F7">
        <w:rPr>
          <w:rFonts w:ascii="Calibri" w:hAnsi="Calibri" w:cs="Calibri"/>
          <w:color w:val="000000"/>
          <w:sz w:val="22"/>
          <w:szCs w:val="22"/>
        </w:rPr>
        <w:t xml:space="preserve"> </w:t>
      </w:r>
      <w:r w:rsidR="00A77BAE" w:rsidRPr="00F771F7">
        <w:rPr>
          <w:rFonts w:ascii="Calibri" w:hAnsi="Calibri" w:cs="Calibri"/>
          <w:color w:val="000000"/>
          <w:sz w:val="22"/>
          <w:szCs w:val="22"/>
        </w:rPr>
        <w:t>@CONCLUSION_PORC_ACONT_TRAUM_SEV</w:t>
      </w:r>
      <w:r>
        <w:rPr>
          <w:rFonts w:ascii="Calibri" w:hAnsi="Calibri" w:cs="Calibri"/>
          <w:color w:val="000000"/>
          <w:sz w:val="22"/>
          <w:szCs w:val="22"/>
        </w:rPr>
        <w:t xml:space="preserve"> (</w:t>
      </w:r>
      <w:r w:rsidR="00A77BAE" w:rsidRPr="00F771F7">
        <w:rPr>
          <w:rFonts w:ascii="Calibri" w:hAnsi="Calibri" w:cs="Calibri"/>
          <w:color w:val="000000"/>
          <w:sz w:val="22"/>
          <w:szCs w:val="22"/>
        </w:rPr>
        <w:t>@CONCLUSION_CANT_ACONT_TRAUM_SEV</w:t>
      </w:r>
      <w:r>
        <w:rPr>
          <w:rFonts w:ascii="Calibri" w:hAnsi="Calibri" w:cs="Calibri"/>
          <w:color w:val="000000"/>
          <w:sz w:val="22"/>
          <w:szCs w:val="22"/>
        </w:rPr>
        <w:t>) de los trabajadores presenta síntomas asociados a estrés postraumáticos derivado de la vivencia de un acontecimiento traumático severo con motivo del trabajo.</w:t>
      </w:r>
    </w:p>
    <w:p w14:paraId="11763499" w14:textId="77777777" w:rsidR="000A55A6" w:rsidRDefault="000A55A6" w:rsidP="000A55A6">
      <w:pPr>
        <w:rPr>
          <w:rFonts w:ascii="Times New Roman" w:hAnsi="Times New Roman" w:cs="Times New Roman"/>
          <w:sz w:val="24"/>
          <w:szCs w:val="24"/>
        </w:rPr>
      </w:pPr>
    </w:p>
    <w:p w14:paraId="7ECC80C9" w14:textId="77777777" w:rsidR="000A55A6" w:rsidRDefault="000A55A6" w:rsidP="000A55A6">
      <w:pPr>
        <w:pStyle w:val="NormalWeb"/>
        <w:spacing w:before="0" w:beforeAutospacing="0" w:after="0" w:afterAutospacing="0"/>
        <w:jc w:val="both"/>
      </w:pPr>
      <w:r>
        <w:rPr>
          <w:rFonts w:ascii="Calibri" w:hAnsi="Calibri" w:cs="Calibri"/>
          <w:b/>
          <w:bCs/>
          <w:color w:val="000000"/>
          <w:sz w:val="22"/>
          <w:szCs w:val="22"/>
        </w:rPr>
        <w:t>Categoría ambiente de trabajo.</w:t>
      </w:r>
    </w:p>
    <w:p w14:paraId="0675897F" w14:textId="77777777" w:rsidR="000A55A6" w:rsidRDefault="000A55A6" w:rsidP="000A55A6">
      <w:r>
        <w:br/>
      </w:r>
    </w:p>
    <w:p w14:paraId="662884F5" w14:textId="614E4B2F" w:rsidR="000A55A6" w:rsidRDefault="000A55A6" w:rsidP="000A55A6">
      <w:pPr>
        <w:pStyle w:val="NormalWeb"/>
        <w:numPr>
          <w:ilvl w:val="0"/>
          <w:numId w:val="8"/>
        </w:numPr>
        <w:spacing w:before="0" w:beforeAutospacing="0" w:after="0" w:afterAutospacing="0"/>
        <w:ind w:left="786"/>
        <w:jc w:val="both"/>
        <w:textAlignment w:val="baseline"/>
        <w:rPr>
          <w:rFonts w:ascii="Calibri" w:hAnsi="Calibri" w:cs="Calibri"/>
          <w:color w:val="000000"/>
          <w:sz w:val="22"/>
          <w:szCs w:val="22"/>
        </w:rPr>
      </w:pPr>
      <w:r>
        <w:rPr>
          <w:rFonts w:ascii="Calibri" w:hAnsi="Calibri" w:cs="Calibri"/>
          <w:b/>
          <w:bCs/>
          <w:color w:val="000000"/>
          <w:sz w:val="22"/>
          <w:szCs w:val="22"/>
        </w:rPr>
        <w:t xml:space="preserve">Ambiente de trabajo: </w:t>
      </w:r>
      <w:r>
        <w:rPr>
          <w:rFonts w:ascii="Calibri" w:hAnsi="Calibri" w:cs="Calibri"/>
          <w:color w:val="000000"/>
          <w:sz w:val="22"/>
          <w:szCs w:val="22"/>
        </w:rPr>
        <w:t xml:space="preserve">El </w:t>
      </w:r>
      <w:r w:rsidR="00A77BAE" w:rsidRPr="00F771F7">
        <w:rPr>
          <w:rFonts w:ascii="Calibri" w:hAnsi="Calibri" w:cs="Calibri"/>
          <w:color w:val="000000"/>
          <w:sz w:val="22"/>
          <w:szCs w:val="22"/>
        </w:rPr>
        <w:t>@CONCLUSION_PORC_CAT_AMB_TRAB</w:t>
      </w:r>
      <w:r>
        <w:rPr>
          <w:rFonts w:ascii="Calibri" w:hAnsi="Calibri" w:cs="Calibri"/>
          <w:color w:val="000000"/>
          <w:sz w:val="22"/>
          <w:szCs w:val="22"/>
        </w:rPr>
        <w:t xml:space="preserve"> (</w:t>
      </w:r>
      <w:r w:rsidR="00A77BAE" w:rsidRPr="00F771F7">
        <w:rPr>
          <w:rFonts w:ascii="Calibri" w:hAnsi="Calibri" w:cs="Calibri"/>
          <w:color w:val="000000"/>
          <w:sz w:val="22"/>
          <w:szCs w:val="22"/>
        </w:rPr>
        <w:t>@CONCLUSION_CANT_CAT_AMB_TRAB</w:t>
      </w:r>
      <w:r>
        <w:rPr>
          <w:rFonts w:ascii="Calibri" w:hAnsi="Calibri" w:cs="Calibri"/>
          <w:color w:val="000000"/>
          <w:sz w:val="22"/>
          <w:szCs w:val="22"/>
        </w:rPr>
        <w:t xml:space="preserve">) de los trabajadores percibe como un riesgo </w:t>
      </w:r>
      <w:r w:rsidR="001960C3" w:rsidRPr="001960C3">
        <w:rPr>
          <w:rFonts w:ascii="Calibri" w:hAnsi="Calibri" w:cs="Calibri"/>
          <w:color w:val="000000"/>
          <w:sz w:val="22"/>
          <w:szCs w:val="22"/>
        </w:rPr>
        <w:t>@CONCLUSION_DESC_CAT_AMB_TRAB</w:t>
      </w:r>
      <w:r w:rsidR="001960C3">
        <w:rPr>
          <w:rFonts w:ascii="Cascadia Mono" w:hAnsi="Cascadia Mono" w:cs="Cascadia Mono"/>
          <w:color w:val="A31515"/>
          <w:sz w:val="19"/>
          <w:szCs w:val="19"/>
        </w:rPr>
        <w:t xml:space="preserve"> </w:t>
      </w:r>
      <w:r>
        <w:rPr>
          <w:rFonts w:ascii="Calibri" w:hAnsi="Calibri" w:cs="Calibri"/>
          <w:color w:val="000000"/>
          <w:sz w:val="22"/>
          <w:szCs w:val="22"/>
        </w:rPr>
        <w:t>las condiciones del ambiente de trabajo.</w:t>
      </w:r>
    </w:p>
    <w:p w14:paraId="3B819135" w14:textId="77777777" w:rsidR="000A55A6" w:rsidRDefault="000A55A6" w:rsidP="000A55A6">
      <w:pPr>
        <w:rPr>
          <w:rFonts w:ascii="Times New Roman" w:hAnsi="Times New Roman" w:cs="Times New Roman"/>
          <w:sz w:val="24"/>
          <w:szCs w:val="24"/>
        </w:rPr>
      </w:pPr>
    </w:p>
    <w:p w14:paraId="74AC6ECD" w14:textId="77777777" w:rsidR="000A55A6" w:rsidRDefault="000A55A6" w:rsidP="000A55A6">
      <w:pPr>
        <w:pStyle w:val="NormalWeb"/>
        <w:spacing w:before="0" w:beforeAutospacing="0" w:after="0" w:afterAutospacing="0"/>
        <w:jc w:val="both"/>
      </w:pPr>
      <w:r>
        <w:rPr>
          <w:rFonts w:ascii="Calibri" w:hAnsi="Calibri" w:cs="Calibri"/>
          <w:b/>
          <w:bCs/>
          <w:color w:val="000000"/>
          <w:sz w:val="22"/>
          <w:szCs w:val="22"/>
        </w:rPr>
        <w:t>Categoría factores propios de la actividad.</w:t>
      </w:r>
    </w:p>
    <w:p w14:paraId="1623926E" w14:textId="77777777" w:rsidR="000A55A6" w:rsidRDefault="000A55A6" w:rsidP="000A55A6">
      <w:r>
        <w:br/>
      </w:r>
    </w:p>
    <w:p w14:paraId="6DB5456C" w14:textId="6074F454" w:rsidR="000A55A6" w:rsidRDefault="000A55A6" w:rsidP="000A55A6">
      <w:pPr>
        <w:pStyle w:val="NormalWeb"/>
        <w:numPr>
          <w:ilvl w:val="0"/>
          <w:numId w:val="9"/>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Factores propios de la actividad: </w:t>
      </w:r>
      <w:r>
        <w:rPr>
          <w:rFonts w:ascii="Calibri" w:hAnsi="Calibri" w:cs="Calibri"/>
          <w:color w:val="000000"/>
          <w:sz w:val="22"/>
          <w:szCs w:val="22"/>
        </w:rPr>
        <w:t xml:space="preserve">El </w:t>
      </w:r>
      <w:r w:rsidR="00A77BAE" w:rsidRPr="00F771F7">
        <w:rPr>
          <w:rFonts w:ascii="Calibri" w:hAnsi="Calibri" w:cs="Calibri"/>
          <w:color w:val="000000"/>
          <w:sz w:val="22"/>
          <w:szCs w:val="22"/>
        </w:rPr>
        <w:t>@CONCLUSION_PORC_CAT_FAC_PROP_ACT</w:t>
      </w:r>
      <w:r>
        <w:rPr>
          <w:rFonts w:ascii="Calibri" w:hAnsi="Calibri" w:cs="Calibri"/>
          <w:color w:val="000000"/>
          <w:sz w:val="22"/>
          <w:szCs w:val="22"/>
        </w:rPr>
        <w:t xml:space="preserve"> (</w:t>
      </w:r>
      <w:r w:rsidR="00A77BAE" w:rsidRPr="00F771F7">
        <w:rPr>
          <w:rFonts w:ascii="Calibri" w:hAnsi="Calibri" w:cs="Calibri"/>
          <w:color w:val="000000"/>
          <w:sz w:val="22"/>
          <w:szCs w:val="22"/>
        </w:rPr>
        <w:t>@CONCLUSION_CANT_CAT_FAC_PROP_ACT</w:t>
      </w:r>
      <w:r>
        <w:rPr>
          <w:rFonts w:ascii="Calibri" w:hAnsi="Calibri" w:cs="Calibri"/>
          <w:color w:val="000000"/>
          <w:sz w:val="22"/>
          <w:szCs w:val="22"/>
        </w:rPr>
        <w:t xml:space="preserve">) de los trabajadores percibe los factores propios de la actividad como un riesgo </w:t>
      </w:r>
      <w:r w:rsidR="006747C5" w:rsidRPr="003764DD">
        <w:rPr>
          <w:rFonts w:ascii="Calibri" w:hAnsi="Calibri" w:cs="Calibri"/>
          <w:color w:val="000000"/>
          <w:sz w:val="22"/>
          <w:szCs w:val="22"/>
        </w:rPr>
        <w:t>@CONCLUSION_DESC_CAT_FAC_PROP_ACT</w:t>
      </w:r>
      <w:r>
        <w:rPr>
          <w:rFonts w:ascii="Calibri" w:hAnsi="Calibri" w:cs="Calibri"/>
          <w:color w:val="000000"/>
          <w:sz w:val="22"/>
          <w:szCs w:val="22"/>
        </w:rPr>
        <w:t>.</w:t>
      </w:r>
    </w:p>
    <w:p w14:paraId="5E353AAA" w14:textId="77777777" w:rsidR="000A55A6" w:rsidRDefault="000A55A6" w:rsidP="000A55A6">
      <w:pPr>
        <w:rPr>
          <w:rFonts w:ascii="Times New Roman" w:hAnsi="Times New Roman" w:cs="Times New Roman"/>
          <w:sz w:val="24"/>
          <w:szCs w:val="24"/>
        </w:rPr>
      </w:pPr>
      <w:r>
        <w:br/>
      </w:r>
    </w:p>
    <w:p w14:paraId="3B188478" w14:textId="01CE3301" w:rsidR="000A55A6" w:rsidRDefault="000A55A6" w:rsidP="000A55A6">
      <w:pPr>
        <w:pStyle w:val="NormalWeb"/>
        <w:numPr>
          <w:ilvl w:val="0"/>
          <w:numId w:val="10"/>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Falta de control en el trabajo: </w:t>
      </w:r>
      <w:r>
        <w:rPr>
          <w:rFonts w:ascii="Calibri" w:hAnsi="Calibri" w:cs="Calibri"/>
          <w:color w:val="000000"/>
          <w:sz w:val="22"/>
          <w:szCs w:val="22"/>
        </w:rPr>
        <w:t xml:space="preserve">El </w:t>
      </w:r>
      <w:r w:rsidR="00A77BAE" w:rsidRPr="00F771F7">
        <w:rPr>
          <w:rFonts w:ascii="Calibri" w:hAnsi="Calibri" w:cs="Calibri"/>
          <w:color w:val="000000"/>
          <w:sz w:val="22"/>
          <w:szCs w:val="22"/>
        </w:rPr>
        <w:t>@CONCLUSION_PORC_DOM_FALTA_CTRL_TRAB</w:t>
      </w:r>
      <w:r>
        <w:rPr>
          <w:rFonts w:ascii="Calibri" w:hAnsi="Calibri" w:cs="Calibri"/>
          <w:color w:val="000000"/>
          <w:sz w:val="22"/>
          <w:szCs w:val="22"/>
        </w:rPr>
        <w:t xml:space="preserve"> (</w:t>
      </w:r>
      <w:r w:rsidR="00A77BAE" w:rsidRPr="00F771F7">
        <w:rPr>
          <w:rFonts w:ascii="Calibri" w:hAnsi="Calibri" w:cs="Calibri"/>
          <w:color w:val="000000"/>
          <w:sz w:val="22"/>
          <w:szCs w:val="22"/>
        </w:rPr>
        <w:t>@CONCLUSION_CANT_DOM_FALTA_CTRL_TRAB</w:t>
      </w:r>
      <w:r>
        <w:rPr>
          <w:rFonts w:ascii="Calibri" w:hAnsi="Calibri" w:cs="Calibri"/>
          <w:color w:val="000000"/>
          <w:sz w:val="22"/>
          <w:szCs w:val="22"/>
        </w:rPr>
        <w:t xml:space="preserve">) de los trabajadores percibe en un riesgo </w:t>
      </w:r>
      <w:r w:rsidR="006747C5" w:rsidRPr="003764DD">
        <w:rPr>
          <w:rFonts w:ascii="Calibri" w:hAnsi="Calibri" w:cs="Calibri"/>
          <w:color w:val="000000"/>
          <w:sz w:val="22"/>
          <w:szCs w:val="22"/>
        </w:rPr>
        <w:t>@CONCLUSION_DESC_DOM_FALTA_CTRL_TRAB</w:t>
      </w:r>
      <w:r>
        <w:rPr>
          <w:rFonts w:ascii="Calibri" w:hAnsi="Calibri" w:cs="Calibri"/>
          <w:color w:val="000000"/>
          <w:sz w:val="22"/>
          <w:szCs w:val="22"/>
        </w:rPr>
        <w:t xml:space="preserve"> la falta de control sobre el trabajo.</w:t>
      </w:r>
    </w:p>
    <w:p w14:paraId="369EBAF9" w14:textId="77777777" w:rsidR="000A55A6" w:rsidRDefault="000A55A6" w:rsidP="000A55A6">
      <w:pPr>
        <w:rPr>
          <w:rFonts w:ascii="Times New Roman" w:hAnsi="Times New Roman" w:cs="Times New Roman"/>
          <w:sz w:val="24"/>
          <w:szCs w:val="24"/>
        </w:rPr>
      </w:pPr>
      <w:r>
        <w:br/>
      </w:r>
    </w:p>
    <w:p w14:paraId="0277B1F6" w14:textId="5E8763D6" w:rsidR="000A55A6" w:rsidRDefault="000A55A6" w:rsidP="000A55A6">
      <w:pPr>
        <w:pStyle w:val="NormalWeb"/>
        <w:numPr>
          <w:ilvl w:val="0"/>
          <w:numId w:val="11"/>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Carga de trabajo: </w:t>
      </w:r>
      <w:r>
        <w:rPr>
          <w:rFonts w:ascii="Calibri" w:hAnsi="Calibri" w:cs="Calibri"/>
          <w:color w:val="000000"/>
          <w:sz w:val="22"/>
          <w:szCs w:val="22"/>
        </w:rPr>
        <w:t xml:space="preserve">El </w:t>
      </w:r>
      <w:r w:rsidR="00A77BAE" w:rsidRPr="00F771F7">
        <w:rPr>
          <w:rFonts w:ascii="Calibri" w:hAnsi="Calibri" w:cs="Calibri"/>
          <w:color w:val="000000"/>
          <w:sz w:val="22"/>
          <w:szCs w:val="22"/>
        </w:rPr>
        <w:t>@CONCLUSION_PORC_DOM_CARGA_TRAB</w:t>
      </w:r>
      <w:r>
        <w:rPr>
          <w:rFonts w:ascii="Calibri" w:hAnsi="Calibri" w:cs="Calibri"/>
          <w:color w:val="000000"/>
          <w:sz w:val="22"/>
          <w:szCs w:val="22"/>
        </w:rPr>
        <w:t xml:space="preserve"> (</w:t>
      </w:r>
      <w:r w:rsidR="00A77BAE" w:rsidRPr="00F771F7">
        <w:rPr>
          <w:rFonts w:ascii="Calibri" w:hAnsi="Calibri" w:cs="Calibri"/>
          <w:color w:val="000000"/>
          <w:sz w:val="22"/>
          <w:szCs w:val="22"/>
        </w:rPr>
        <w:t>@CONCLUSION_CANT_DOM_CARGA_TRAB</w:t>
      </w:r>
      <w:r>
        <w:rPr>
          <w:rFonts w:ascii="Calibri" w:hAnsi="Calibri" w:cs="Calibri"/>
          <w:color w:val="000000"/>
          <w:sz w:val="22"/>
          <w:szCs w:val="22"/>
        </w:rPr>
        <w:t xml:space="preserve">) de los trabajadores se ubica en un nivel de riesgo </w:t>
      </w:r>
      <w:r w:rsidR="006747C5" w:rsidRPr="003764DD">
        <w:rPr>
          <w:rFonts w:ascii="Calibri" w:hAnsi="Calibri" w:cs="Calibri"/>
          <w:color w:val="000000"/>
          <w:sz w:val="22"/>
          <w:szCs w:val="22"/>
        </w:rPr>
        <w:t>@CONCLUSION_DESC_DOM_CARGA_TRAB</w:t>
      </w:r>
      <w:r>
        <w:rPr>
          <w:rFonts w:ascii="Calibri" w:hAnsi="Calibri" w:cs="Calibri"/>
          <w:color w:val="000000"/>
          <w:sz w:val="22"/>
          <w:szCs w:val="22"/>
        </w:rPr>
        <w:t>.</w:t>
      </w:r>
    </w:p>
    <w:p w14:paraId="44F2D321" w14:textId="77777777" w:rsidR="000A55A6" w:rsidRDefault="000A55A6" w:rsidP="000A55A6">
      <w:pPr>
        <w:spacing w:after="240"/>
        <w:rPr>
          <w:rFonts w:ascii="Times New Roman" w:hAnsi="Times New Roman" w:cs="Times New Roman"/>
          <w:sz w:val="24"/>
          <w:szCs w:val="24"/>
        </w:rPr>
      </w:pPr>
    </w:p>
    <w:p w14:paraId="329A6BA3" w14:textId="77777777" w:rsidR="000A55A6" w:rsidRDefault="000A55A6" w:rsidP="000A55A6">
      <w:pPr>
        <w:pStyle w:val="NormalWeb"/>
        <w:spacing w:before="0" w:beforeAutospacing="0" w:after="0" w:afterAutospacing="0"/>
        <w:jc w:val="both"/>
      </w:pPr>
      <w:r>
        <w:rPr>
          <w:rFonts w:ascii="Calibri" w:hAnsi="Calibri" w:cs="Calibri"/>
          <w:b/>
          <w:bCs/>
          <w:color w:val="000000"/>
          <w:sz w:val="22"/>
          <w:szCs w:val="22"/>
        </w:rPr>
        <w:t>Categoría organización del tiempo de trabajo.</w:t>
      </w:r>
    </w:p>
    <w:p w14:paraId="6920241B" w14:textId="77777777" w:rsidR="000A55A6" w:rsidRDefault="000A55A6" w:rsidP="000A55A6">
      <w:r>
        <w:br/>
      </w:r>
    </w:p>
    <w:p w14:paraId="1115FC20" w14:textId="0B0DE49C" w:rsidR="000A55A6" w:rsidRDefault="000A55A6" w:rsidP="000A55A6">
      <w:pPr>
        <w:pStyle w:val="NormalWeb"/>
        <w:numPr>
          <w:ilvl w:val="0"/>
          <w:numId w:val="12"/>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Organización del tiempo de trabajo: </w:t>
      </w:r>
      <w:r>
        <w:rPr>
          <w:rFonts w:ascii="Calibri" w:hAnsi="Calibri" w:cs="Calibri"/>
          <w:color w:val="000000"/>
          <w:sz w:val="22"/>
          <w:szCs w:val="22"/>
        </w:rPr>
        <w:t xml:space="preserve">El </w:t>
      </w:r>
      <w:r w:rsidR="00A77BAE" w:rsidRPr="00F771F7">
        <w:rPr>
          <w:rFonts w:ascii="Calibri" w:hAnsi="Calibri" w:cs="Calibri"/>
          <w:color w:val="000000"/>
          <w:sz w:val="22"/>
          <w:szCs w:val="22"/>
        </w:rPr>
        <w:t>@CONCLUSION_PORC_CAT_ORG_TIEMPO_TRAB</w:t>
      </w:r>
      <w:r>
        <w:rPr>
          <w:rFonts w:ascii="Calibri" w:hAnsi="Calibri" w:cs="Calibri"/>
          <w:color w:val="000000"/>
          <w:sz w:val="22"/>
          <w:szCs w:val="22"/>
        </w:rPr>
        <w:t xml:space="preserve"> (</w:t>
      </w:r>
      <w:r w:rsidR="00A77BAE" w:rsidRPr="00F771F7">
        <w:rPr>
          <w:rFonts w:ascii="Calibri" w:hAnsi="Calibri" w:cs="Calibri"/>
          <w:color w:val="000000"/>
          <w:sz w:val="22"/>
          <w:szCs w:val="22"/>
        </w:rPr>
        <w:t>@CONCLUSION_CANT_CAT_ORG_TIEMPO_TRAB</w:t>
      </w:r>
      <w:r>
        <w:rPr>
          <w:rFonts w:ascii="Calibri" w:hAnsi="Calibri" w:cs="Calibri"/>
          <w:color w:val="000000"/>
          <w:sz w:val="22"/>
          <w:szCs w:val="22"/>
        </w:rPr>
        <w:t xml:space="preserve">) de los trabajadores percibe la organización del tiempo de trabajo como un riesgo </w:t>
      </w:r>
      <w:r w:rsidR="006747C5" w:rsidRPr="003764DD">
        <w:rPr>
          <w:rFonts w:ascii="Calibri" w:hAnsi="Calibri" w:cs="Calibri"/>
          <w:color w:val="000000"/>
          <w:sz w:val="22"/>
          <w:szCs w:val="22"/>
        </w:rPr>
        <w:t>@CONCLUSION_DESC_CAT_ORG_TIEMPO_TRAB</w:t>
      </w:r>
      <w:r>
        <w:rPr>
          <w:rFonts w:ascii="Calibri" w:hAnsi="Calibri" w:cs="Calibri"/>
          <w:color w:val="000000"/>
          <w:sz w:val="22"/>
          <w:szCs w:val="22"/>
        </w:rPr>
        <w:t>.</w:t>
      </w:r>
    </w:p>
    <w:p w14:paraId="137602B6" w14:textId="77777777" w:rsidR="000A55A6" w:rsidRDefault="000A55A6" w:rsidP="000A55A6">
      <w:pPr>
        <w:rPr>
          <w:rFonts w:ascii="Times New Roman" w:hAnsi="Times New Roman" w:cs="Times New Roman"/>
          <w:sz w:val="24"/>
          <w:szCs w:val="24"/>
        </w:rPr>
      </w:pPr>
      <w:r>
        <w:br/>
      </w:r>
    </w:p>
    <w:p w14:paraId="3152C49A" w14:textId="2F07F350" w:rsidR="000A55A6" w:rsidRDefault="000A55A6" w:rsidP="000A55A6">
      <w:pPr>
        <w:pStyle w:val="NormalWeb"/>
        <w:numPr>
          <w:ilvl w:val="0"/>
          <w:numId w:val="13"/>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lastRenderedPageBreak/>
        <w:t xml:space="preserve">Jornada de trabajo: </w:t>
      </w:r>
      <w:r>
        <w:rPr>
          <w:rFonts w:ascii="Calibri" w:hAnsi="Calibri" w:cs="Calibri"/>
          <w:color w:val="000000"/>
          <w:sz w:val="22"/>
          <w:szCs w:val="22"/>
        </w:rPr>
        <w:t xml:space="preserve">El </w:t>
      </w:r>
      <w:r w:rsidR="00356F05" w:rsidRPr="00F771F7">
        <w:rPr>
          <w:rFonts w:ascii="Calibri" w:hAnsi="Calibri" w:cs="Calibri"/>
          <w:color w:val="000000"/>
          <w:sz w:val="22"/>
          <w:szCs w:val="22"/>
        </w:rPr>
        <w:t>@CONCLUSION_PORC_DOM_JOR_TRAB</w:t>
      </w:r>
      <w:r>
        <w:rPr>
          <w:rFonts w:ascii="Calibri" w:hAnsi="Calibri" w:cs="Calibri"/>
          <w:color w:val="000000"/>
          <w:sz w:val="22"/>
          <w:szCs w:val="22"/>
        </w:rPr>
        <w:t xml:space="preserve"> (</w:t>
      </w:r>
      <w:r w:rsidR="00356F05" w:rsidRPr="00F771F7">
        <w:rPr>
          <w:rFonts w:ascii="Calibri" w:hAnsi="Calibri" w:cs="Calibri"/>
          <w:color w:val="000000"/>
          <w:sz w:val="22"/>
          <w:szCs w:val="22"/>
        </w:rPr>
        <w:t>@CONCLUSION_CANT_DOM_JOR_TRAB</w:t>
      </w:r>
      <w:r>
        <w:rPr>
          <w:rFonts w:ascii="Calibri" w:hAnsi="Calibri" w:cs="Calibri"/>
          <w:color w:val="000000"/>
          <w:sz w:val="22"/>
          <w:szCs w:val="22"/>
        </w:rPr>
        <w:t xml:space="preserve">) de los trabajadores percibe un nivel de riesgo </w:t>
      </w:r>
      <w:r w:rsidR="006747C5" w:rsidRPr="003764DD">
        <w:rPr>
          <w:rFonts w:ascii="Calibri" w:hAnsi="Calibri" w:cs="Calibri"/>
          <w:color w:val="000000"/>
          <w:sz w:val="22"/>
          <w:szCs w:val="22"/>
        </w:rPr>
        <w:t>@CONCLUSION_DESC_DOM_JOR_TRAB</w:t>
      </w:r>
      <w:r>
        <w:rPr>
          <w:rFonts w:ascii="Calibri" w:hAnsi="Calibri" w:cs="Calibri"/>
          <w:color w:val="000000"/>
          <w:sz w:val="22"/>
          <w:szCs w:val="22"/>
        </w:rPr>
        <w:t>.</w:t>
      </w:r>
    </w:p>
    <w:p w14:paraId="4F4D2288" w14:textId="77777777" w:rsidR="000A55A6" w:rsidRDefault="000A55A6" w:rsidP="000A55A6">
      <w:pPr>
        <w:rPr>
          <w:rFonts w:ascii="Times New Roman" w:hAnsi="Times New Roman" w:cs="Times New Roman"/>
          <w:sz w:val="24"/>
          <w:szCs w:val="24"/>
        </w:rPr>
      </w:pPr>
      <w:r>
        <w:br/>
      </w:r>
    </w:p>
    <w:p w14:paraId="5D32AC66" w14:textId="5F0E1835" w:rsidR="000A55A6" w:rsidRDefault="000A55A6" w:rsidP="000A55A6">
      <w:pPr>
        <w:pStyle w:val="NormalWeb"/>
        <w:numPr>
          <w:ilvl w:val="0"/>
          <w:numId w:val="14"/>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Interferencia trabajo-familia: </w:t>
      </w:r>
      <w:r>
        <w:rPr>
          <w:rFonts w:ascii="Calibri" w:hAnsi="Calibri" w:cs="Calibri"/>
          <w:color w:val="000000"/>
          <w:sz w:val="22"/>
          <w:szCs w:val="22"/>
        </w:rPr>
        <w:t xml:space="preserve">El </w:t>
      </w:r>
      <w:r w:rsidR="00356F05" w:rsidRPr="00F771F7">
        <w:rPr>
          <w:rFonts w:ascii="Calibri" w:hAnsi="Calibri" w:cs="Calibri"/>
          <w:color w:val="000000"/>
          <w:sz w:val="22"/>
          <w:szCs w:val="22"/>
        </w:rPr>
        <w:t>@CONCLUSION_PORC_DOM_INTER_TRAB_FAM</w:t>
      </w:r>
      <w:r>
        <w:rPr>
          <w:rFonts w:ascii="Calibri" w:hAnsi="Calibri" w:cs="Calibri"/>
          <w:color w:val="000000"/>
          <w:sz w:val="22"/>
          <w:szCs w:val="22"/>
        </w:rPr>
        <w:t xml:space="preserve"> (</w:t>
      </w:r>
      <w:r w:rsidR="00356F05" w:rsidRPr="00F771F7">
        <w:rPr>
          <w:rFonts w:ascii="Calibri" w:hAnsi="Calibri" w:cs="Calibri"/>
          <w:color w:val="000000"/>
          <w:sz w:val="22"/>
          <w:szCs w:val="22"/>
        </w:rPr>
        <w:t>@CONCLUSION_CANT_DOM_INTER_TRAB_FAM</w:t>
      </w:r>
      <w:r>
        <w:rPr>
          <w:rFonts w:ascii="Calibri" w:hAnsi="Calibri" w:cs="Calibri"/>
          <w:color w:val="000000"/>
          <w:sz w:val="22"/>
          <w:szCs w:val="22"/>
        </w:rPr>
        <w:t xml:space="preserve">) de los trabajadores percibe un nivel de riesgo </w:t>
      </w:r>
      <w:r w:rsidR="006747C5" w:rsidRPr="003764DD">
        <w:rPr>
          <w:rFonts w:ascii="Calibri" w:hAnsi="Calibri" w:cs="Calibri"/>
          <w:color w:val="000000"/>
          <w:sz w:val="22"/>
          <w:szCs w:val="22"/>
        </w:rPr>
        <w:t>@CONCLUSION_DESC_DOM_INTER_TRAB_FAM</w:t>
      </w:r>
      <w:r>
        <w:rPr>
          <w:rFonts w:ascii="Calibri" w:hAnsi="Calibri" w:cs="Calibri"/>
          <w:color w:val="000000"/>
          <w:sz w:val="22"/>
          <w:szCs w:val="22"/>
        </w:rPr>
        <w:t>.</w:t>
      </w:r>
    </w:p>
    <w:p w14:paraId="7C0C9B98" w14:textId="77777777" w:rsidR="000A55A6" w:rsidRDefault="000A55A6" w:rsidP="000A55A6">
      <w:pPr>
        <w:spacing w:after="240"/>
        <w:rPr>
          <w:rFonts w:ascii="Times New Roman" w:hAnsi="Times New Roman" w:cs="Times New Roman"/>
          <w:sz w:val="24"/>
          <w:szCs w:val="24"/>
        </w:rPr>
      </w:pPr>
      <w:r>
        <w:br/>
      </w:r>
    </w:p>
    <w:p w14:paraId="0ABA0E8F" w14:textId="77777777" w:rsidR="000A55A6" w:rsidRDefault="000A55A6" w:rsidP="000A55A6">
      <w:pPr>
        <w:pStyle w:val="NormalWeb"/>
        <w:spacing w:before="0" w:beforeAutospacing="0" w:after="0" w:afterAutospacing="0"/>
        <w:jc w:val="both"/>
      </w:pPr>
      <w:r>
        <w:rPr>
          <w:rFonts w:ascii="Calibri" w:hAnsi="Calibri" w:cs="Calibri"/>
          <w:b/>
          <w:bCs/>
          <w:color w:val="000000"/>
          <w:sz w:val="22"/>
          <w:szCs w:val="22"/>
        </w:rPr>
        <w:t>Categoría liderazgo y relaciones en el trabajo.</w:t>
      </w:r>
    </w:p>
    <w:p w14:paraId="1ECD2CA3" w14:textId="77777777" w:rsidR="000A55A6" w:rsidRDefault="000A55A6" w:rsidP="000A55A6">
      <w:r>
        <w:br/>
      </w:r>
    </w:p>
    <w:p w14:paraId="403634E5" w14:textId="3AC3826B" w:rsidR="000A55A6" w:rsidRDefault="000A55A6" w:rsidP="000A55A6">
      <w:pPr>
        <w:pStyle w:val="NormalWeb"/>
        <w:numPr>
          <w:ilvl w:val="0"/>
          <w:numId w:val="15"/>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Liderazgo y relaciones en el trabajo: </w:t>
      </w:r>
      <w:r>
        <w:rPr>
          <w:rFonts w:ascii="Calibri" w:hAnsi="Calibri" w:cs="Calibri"/>
          <w:color w:val="000000"/>
          <w:sz w:val="22"/>
          <w:szCs w:val="22"/>
        </w:rPr>
        <w:t xml:space="preserve">El </w:t>
      </w:r>
      <w:r w:rsidR="00356F05" w:rsidRPr="00F771F7">
        <w:rPr>
          <w:rFonts w:ascii="Calibri" w:hAnsi="Calibri" w:cs="Calibri"/>
          <w:color w:val="000000"/>
          <w:sz w:val="22"/>
          <w:szCs w:val="22"/>
        </w:rPr>
        <w:t>@CONCLUSION_PORC_DOM_LIDERAZGO_REL_TRAB</w:t>
      </w:r>
      <w:r>
        <w:rPr>
          <w:rFonts w:ascii="Calibri" w:hAnsi="Calibri" w:cs="Calibri"/>
          <w:color w:val="000000"/>
          <w:sz w:val="22"/>
          <w:szCs w:val="22"/>
        </w:rPr>
        <w:t xml:space="preserve"> (</w:t>
      </w:r>
      <w:r w:rsidR="00356F05" w:rsidRPr="00F771F7">
        <w:rPr>
          <w:rFonts w:ascii="Calibri" w:hAnsi="Calibri" w:cs="Calibri"/>
          <w:color w:val="000000"/>
          <w:sz w:val="22"/>
          <w:szCs w:val="22"/>
        </w:rPr>
        <w:t>@CONCLUSION_CANT_DOM_LIDERAZGO_REL_TRAB</w:t>
      </w:r>
      <w:r>
        <w:rPr>
          <w:rFonts w:ascii="Calibri" w:hAnsi="Calibri" w:cs="Calibri"/>
          <w:color w:val="000000"/>
          <w:sz w:val="22"/>
          <w:szCs w:val="22"/>
        </w:rPr>
        <w:t xml:space="preserve">) de los trabajadores percibe el liderazgo y las relaciones en el trabajo como un riesgo </w:t>
      </w:r>
      <w:r w:rsidR="006747C5" w:rsidRPr="003764DD">
        <w:rPr>
          <w:rFonts w:ascii="Calibri" w:hAnsi="Calibri" w:cs="Calibri"/>
          <w:color w:val="000000"/>
          <w:sz w:val="22"/>
          <w:szCs w:val="22"/>
        </w:rPr>
        <w:t>@CONCLUSION_DESC_DOM_LIDERAZGO_REL_TRAB</w:t>
      </w:r>
      <w:r>
        <w:rPr>
          <w:rFonts w:ascii="Calibri" w:hAnsi="Calibri" w:cs="Calibri"/>
          <w:color w:val="000000"/>
          <w:sz w:val="22"/>
          <w:szCs w:val="22"/>
        </w:rPr>
        <w:t>. </w:t>
      </w:r>
    </w:p>
    <w:p w14:paraId="7A97FA32" w14:textId="77777777" w:rsidR="000A55A6" w:rsidRDefault="000A55A6" w:rsidP="000A55A6">
      <w:pPr>
        <w:rPr>
          <w:rFonts w:ascii="Times New Roman" w:hAnsi="Times New Roman" w:cs="Times New Roman"/>
          <w:sz w:val="24"/>
          <w:szCs w:val="24"/>
        </w:rPr>
      </w:pPr>
      <w:r>
        <w:br/>
      </w:r>
    </w:p>
    <w:p w14:paraId="33665B88" w14:textId="485F8323" w:rsidR="000A55A6" w:rsidRDefault="000A55A6" w:rsidP="000A55A6">
      <w:pPr>
        <w:pStyle w:val="NormalWeb"/>
        <w:numPr>
          <w:ilvl w:val="0"/>
          <w:numId w:val="16"/>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Liderazgo: </w:t>
      </w:r>
      <w:r>
        <w:rPr>
          <w:rFonts w:ascii="Calibri" w:hAnsi="Calibri" w:cs="Calibri"/>
          <w:color w:val="000000"/>
          <w:sz w:val="22"/>
          <w:szCs w:val="22"/>
        </w:rPr>
        <w:t xml:space="preserve">El </w:t>
      </w:r>
      <w:r w:rsidR="00876FA9" w:rsidRPr="00876FA9">
        <w:rPr>
          <w:rFonts w:ascii="Calibri" w:hAnsi="Calibri" w:cs="Calibri"/>
          <w:color w:val="000000"/>
          <w:sz w:val="22"/>
          <w:szCs w:val="22"/>
        </w:rPr>
        <w:t>@CONCLUSION_PORC_DOM_LIDERAZGOCAT</w:t>
      </w:r>
      <w:r>
        <w:rPr>
          <w:rFonts w:ascii="Calibri" w:hAnsi="Calibri" w:cs="Calibri"/>
          <w:color w:val="000000"/>
          <w:sz w:val="22"/>
          <w:szCs w:val="22"/>
        </w:rPr>
        <w:t xml:space="preserve"> (</w:t>
      </w:r>
      <w:r w:rsidR="00876FA9" w:rsidRPr="00876FA9">
        <w:rPr>
          <w:rFonts w:ascii="Calibri" w:hAnsi="Calibri" w:cs="Calibri"/>
          <w:color w:val="000000"/>
          <w:sz w:val="22"/>
          <w:szCs w:val="22"/>
        </w:rPr>
        <w:t>@CONCLUSION_CANT_DOM_LIDERAZGOCAT</w:t>
      </w:r>
      <w:r>
        <w:rPr>
          <w:rFonts w:ascii="Calibri" w:hAnsi="Calibri" w:cs="Calibri"/>
          <w:color w:val="000000"/>
          <w:sz w:val="22"/>
          <w:szCs w:val="22"/>
        </w:rPr>
        <w:t xml:space="preserve">) de los trabajadores percibe un nivel de riesgo </w:t>
      </w:r>
      <w:r w:rsidR="00876FA9" w:rsidRPr="00876FA9">
        <w:rPr>
          <w:rFonts w:ascii="Calibri" w:hAnsi="Calibri" w:cs="Calibri"/>
          <w:color w:val="000000"/>
          <w:sz w:val="22"/>
          <w:szCs w:val="22"/>
        </w:rPr>
        <w:t>@CONCLUSION_DESC_DOM_LIDERAZGOCAT</w:t>
      </w:r>
      <w:r>
        <w:rPr>
          <w:rFonts w:ascii="Calibri" w:hAnsi="Calibri" w:cs="Calibri"/>
          <w:color w:val="000000"/>
          <w:sz w:val="22"/>
          <w:szCs w:val="22"/>
        </w:rPr>
        <w:t xml:space="preserve"> en cuanto al liderazgo en el trabajo.</w:t>
      </w:r>
    </w:p>
    <w:p w14:paraId="78D2448C" w14:textId="77777777" w:rsidR="000A55A6" w:rsidRDefault="000A55A6" w:rsidP="000A55A6">
      <w:pPr>
        <w:rPr>
          <w:rFonts w:ascii="Times New Roman" w:hAnsi="Times New Roman" w:cs="Times New Roman"/>
          <w:sz w:val="24"/>
          <w:szCs w:val="24"/>
        </w:rPr>
      </w:pPr>
      <w:r w:rsidRPr="00876FA9">
        <w:rPr>
          <w:rFonts w:ascii="Calibri" w:eastAsia="Times New Roman" w:hAnsi="Calibri" w:cs="Calibri"/>
          <w:color w:val="000000"/>
          <w:lang w:eastAsia="es-MX"/>
        </w:rPr>
        <w:br/>
      </w:r>
    </w:p>
    <w:p w14:paraId="359CAE63" w14:textId="4982B93E" w:rsidR="000A55A6" w:rsidRDefault="000A55A6" w:rsidP="000A55A6">
      <w:pPr>
        <w:pStyle w:val="NormalWeb"/>
        <w:numPr>
          <w:ilvl w:val="0"/>
          <w:numId w:val="17"/>
        </w:numPr>
        <w:spacing w:before="0" w:beforeAutospacing="0" w:after="0" w:afterAutospacing="0"/>
        <w:jc w:val="both"/>
        <w:textAlignment w:val="baseline"/>
        <w:rPr>
          <w:rFonts w:ascii="Calibri" w:hAnsi="Calibri" w:cs="Calibri"/>
          <w:color w:val="000000"/>
          <w:sz w:val="22"/>
          <w:szCs w:val="22"/>
        </w:rPr>
      </w:pPr>
      <w:r>
        <w:rPr>
          <w:rFonts w:ascii="Calibri" w:hAnsi="Calibri" w:cs="Calibri"/>
          <w:b/>
          <w:bCs/>
          <w:color w:val="000000"/>
          <w:sz w:val="22"/>
          <w:szCs w:val="22"/>
        </w:rPr>
        <w:t xml:space="preserve">Relaciones en el trabajo: </w:t>
      </w:r>
      <w:r>
        <w:rPr>
          <w:rFonts w:ascii="Calibri" w:hAnsi="Calibri" w:cs="Calibri"/>
          <w:color w:val="000000"/>
          <w:sz w:val="22"/>
          <w:szCs w:val="22"/>
        </w:rPr>
        <w:t xml:space="preserve">El </w:t>
      </w:r>
      <w:r w:rsidR="00356F05" w:rsidRPr="00F771F7">
        <w:rPr>
          <w:rFonts w:ascii="Calibri" w:hAnsi="Calibri" w:cs="Calibri"/>
          <w:color w:val="000000"/>
          <w:sz w:val="22"/>
          <w:szCs w:val="22"/>
        </w:rPr>
        <w:t>@CONCLUSION_PORC_DOM_REL_TRAB</w:t>
      </w:r>
      <w:r>
        <w:rPr>
          <w:rFonts w:ascii="Calibri" w:hAnsi="Calibri" w:cs="Calibri"/>
          <w:color w:val="000000"/>
          <w:sz w:val="22"/>
          <w:szCs w:val="22"/>
        </w:rPr>
        <w:t xml:space="preserve"> (</w:t>
      </w:r>
      <w:r w:rsidR="00356F05" w:rsidRPr="00F771F7">
        <w:rPr>
          <w:rFonts w:ascii="Calibri" w:hAnsi="Calibri" w:cs="Calibri"/>
          <w:color w:val="000000"/>
          <w:sz w:val="22"/>
          <w:szCs w:val="22"/>
        </w:rPr>
        <w:t>@CONCLUSION_CANT_DOM_REL_TRAB</w:t>
      </w:r>
      <w:r>
        <w:rPr>
          <w:rFonts w:ascii="Calibri" w:hAnsi="Calibri" w:cs="Calibri"/>
          <w:color w:val="000000"/>
          <w:sz w:val="22"/>
          <w:szCs w:val="22"/>
        </w:rPr>
        <w:t xml:space="preserve">) de los trabajadores percibe las relaciones en el trabajo como un riesgo </w:t>
      </w:r>
      <w:r w:rsidR="006747C5" w:rsidRPr="003764DD">
        <w:rPr>
          <w:rFonts w:ascii="Calibri" w:hAnsi="Calibri" w:cs="Calibri"/>
          <w:color w:val="000000"/>
          <w:sz w:val="22"/>
          <w:szCs w:val="22"/>
        </w:rPr>
        <w:t>@CONCLUSION_DESC_DOM_REL_TRAB</w:t>
      </w:r>
      <w:r>
        <w:rPr>
          <w:rFonts w:ascii="Calibri" w:hAnsi="Calibri" w:cs="Calibri"/>
          <w:color w:val="000000"/>
          <w:sz w:val="22"/>
          <w:szCs w:val="22"/>
        </w:rPr>
        <w:t>.</w:t>
      </w:r>
    </w:p>
    <w:p w14:paraId="1BCFF1A1" w14:textId="662630E6" w:rsidR="000F5C9A" w:rsidRDefault="000A55A6" w:rsidP="000A55A6">
      <w:pPr>
        <w:spacing w:after="136" w:line="240" w:lineRule="auto"/>
        <w:jc w:val="both"/>
        <w:rPr>
          <w:rFonts w:ascii="Calibri" w:hAnsi="Calibri" w:cs="Calibri"/>
          <w:color w:val="000000"/>
        </w:rPr>
      </w:pPr>
      <w:r>
        <w:br/>
      </w:r>
      <w:r>
        <w:rPr>
          <w:rFonts w:ascii="Arial" w:hAnsi="Arial" w:cs="Arial"/>
          <w:color w:val="000000"/>
        </w:rPr>
        <w:t>V</w:t>
      </w:r>
      <w:r>
        <w:rPr>
          <w:rFonts w:ascii="Calibri" w:hAnsi="Calibri" w:cs="Calibri"/>
          <w:b/>
          <w:bCs/>
          <w:color w:val="000000"/>
        </w:rPr>
        <w:t xml:space="preserve">iolencia: </w:t>
      </w:r>
      <w:r>
        <w:rPr>
          <w:rFonts w:ascii="Calibri" w:hAnsi="Calibri" w:cs="Calibri"/>
          <w:color w:val="000000"/>
        </w:rPr>
        <w:t xml:space="preserve">El </w:t>
      </w:r>
      <w:r w:rsidR="00356F05" w:rsidRPr="00F771F7">
        <w:rPr>
          <w:rFonts w:ascii="Calibri" w:hAnsi="Calibri" w:cs="Calibri"/>
          <w:color w:val="000000"/>
        </w:rPr>
        <w:t>@CONCLUSION_PORC_DOM_VIOLENCIA</w:t>
      </w:r>
      <w:r>
        <w:rPr>
          <w:rFonts w:ascii="Calibri" w:hAnsi="Calibri" w:cs="Calibri"/>
          <w:color w:val="000000"/>
        </w:rPr>
        <w:t xml:space="preserve"> (</w:t>
      </w:r>
      <w:r w:rsidR="00356F05" w:rsidRPr="00F771F7">
        <w:rPr>
          <w:rFonts w:ascii="Calibri" w:hAnsi="Calibri" w:cs="Calibri"/>
          <w:color w:val="000000"/>
        </w:rPr>
        <w:t>@CONCLUSION_CANT_DOM_VIOLENCIA</w:t>
      </w:r>
      <w:r>
        <w:rPr>
          <w:rFonts w:ascii="Calibri" w:hAnsi="Calibri" w:cs="Calibri"/>
          <w:color w:val="000000"/>
        </w:rPr>
        <w:t xml:space="preserve">) de los trabajadores percibe riesgo </w:t>
      </w:r>
      <w:r w:rsidR="006747C5" w:rsidRPr="003764DD">
        <w:rPr>
          <w:rFonts w:ascii="Calibri" w:hAnsi="Calibri" w:cs="Calibri"/>
          <w:color w:val="000000"/>
        </w:rPr>
        <w:t>@CONCLUSION_DESC_DOM_VIOLENCIA</w:t>
      </w:r>
      <w:r w:rsidR="006747C5">
        <w:rPr>
          <w:rFonts w:ascii="Cascadia Mono" w:hAnsi="Cascadia Mono" w:cs="Cascadia Mono"/>
          <w:color w:val="A31515"/>
          <w:sz w:val="19"/>
          <w:szCs w:val="19"/>
        </w:rPr>
        <w:t xml:space="preserve"> </w:t>
      </w:r>
      <w:r>
        <w:rPr>
          <w:rFonts w:ascii="Calibri" w:hAnsi="Calibri" w:cs="Calibri"/>
          <w:color w:val="000000"/>
        </w:rPr>
        <w:t>en cuanto a la presencia de violencia laboral, acoso psicológico, hostigamiento y/o malos tratos.</w:t>
      </w:r>
    </w:p>
    <w:p w14:paraId="0F4FD3E8" w14:textId="77777777" w:rsidR="000F5C9A" w:rsidRDefault="000F5C9A">
      <w:pPr>
        <w:rPr>
          <w:rFonts w:ascii="Calibri" w:hAnsi="Calibri" w:cs="Calibri"/>
          <w:color w:val="000000"/>
        </w:rPr>
      </w:pPr>
      <w:r>
        <w:rPr>
          <w:rFonts w:ascii="Calibri" w:hAnsi="Calibri" w:cs="Calibri"/>
          <w:color w:val="000000"/>
        </w:rPr>
        <w:br w:type="page"/>
      </w:r>
    </w:p>
    <w:p w14:paraId="033CAA1A" w14:textId="77E2FF4E" w:rsidR="000F5C9A" w:rsidRPr="002E243F" w:rsidRDefault="000F5C9A" w:rsidP="002E243F">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15" w:name="_Toc103513949"/>
      <w:r w:rsidRPr="002E243F">
        <w:rPr>
          <w:rFonts w:ascii="Calibri" w:eastAsiaTheme="minorHAnsi" w:hAnsi="Calibri" w:cs="Calibri"/>
          <w:b/>
          <w:bCs/>
          <w:color w:val="000000"/>
          <w:sz w:val="22"/>
          <w:szCs w:val="22"/>
        </w:rPr>
        <w:lastRenderedPageBreak/>
        <w:t>Matriz de grupos de exposición homogénea de los factores de riesgo psicosocial.</w:t>
      </w:r>
      <w:bookmarkEnd w:id="15"/>
    </w:p>
    <w:p w14:paraId="4DC69B92" w14:textId="77777777" w:rsidR="000F5C9A" w:rsidRDefault="000F5C9A">
      <w:pPr>
        <w:rPr>
          <w:rFonts w:ascii="Calibri" w:hAnsi="Calibri" w:cs="Calibri"/>
          <w:b/>
          <w:bCs/>
          <w:color w:val="000000"/>
        </w:rPr>
      </w:pPr>
      <w:r>
        <w:rPr>
          <w:rFonts w:ascii="Calibri" w:hAnsi="Calibri" w:cs="Calibri"/>
          <w:b/>
          <w:bCs/>
          <w:color w:val="000000"/>
        </w:rPr>
        <w:br w:type="page"/>
      </w:r>
    </w:p>
    <w:p w14:paraId="35B35EA3" w14:textId="5FB4AE4E" w:rsidR="00473DDF" w:rsidRPr="002E243F" w:rsidRDefault="000F5C9A" w:rsidP="002E243F">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16" w:name="_Toc103513950"/>
      <w:r w:rsidRPr="002E243F">
        <w:rPr>
          <w:rFonts w:ascii="Calibri" w:eastAsiaTheme="minorHAnsi" w:hAnsi="Calibri" w:cs="Calibri"/>
          <w:b/>
          <w:bCs/>
          <w:color w:val="000000"/>
          <w:sz w:val="22"/>
          <w:szCs w:val="22"/>
        </w:rPr>
        <w:lastRenderedPageBreak/>
        <w:t>Recomendaciones de control.</w:t>
      </w:r>
      <w:bookmarkEnd w:id="16"/>
    </w:p>
    <w:p w14:paraId="318FD0A9" w14:textId="77777777" w:rsidR="005D765B" w:rsidRDefault="005D765B" w:rsidP="005D765B">
      <w:pPr>
        <w:pStyle w:val="Prrafodelista"/>
        <w:spacing w:after="136" w:line="240" w:lineRule="auto"/>
        <w:ind w:left="284"/>
        <w:jc w:val="both"/>
        <w:rPr>
          <w:rFonts w:ascii="Calibri" w:hAnsi="Calibri" w:cs="Calibri"/>
          <w:b/>
          <w:bCs/>
          <w:color w:val="000000"/>
        </w:rPr>
      </w:pPr>
    </w:p>
    <w:p w14:paraId="2E543282" w14:textId="7544B391" w:rsidR="00363704" w:rsidRDefault="00363704" w:rsidP="00363704">
      <w:pPr>
        <w:pStyle w:val="Prrafodelista"/>
        <w:numPr>
          <w:ilvl w:val="1"/>
          <w:numId w:val="17"/>
        </w:numPr>
        <w:spacing w:after="136" w:line="240" w:lineRule="auto"/>
        <w:ind w:left="709"/>
        <w:jc w:val="both"/>
        <w:rPr>
          <w:rFonts w:ascii="Calibri" w:hAnsi="Calibri" w:cs="Calibri"/>
          <w:b/>
          <w:bCs/>
          <w:color w:val="000000"/>
        </w:rPr>
      </w:pPr>
      <w:r>
        <w:rPr>
          <w:rFonts w:ascii="Calibri" w:hAnsi="Calibri" w:cs="Calibri"/>
          <w:b/>
          <w:bCs/>
          <w:color w:val="000000"/>
        </w:rPr>
        <w:t xml:space="preserve">Canalizar al servicio médico a las categorias: </w:t>
      </w:r>
      <w:r>
        <w:rPr>
          <w:rFonts w:ascii="Calibri" w:hAnsi="Calibri" w:cs="Calibri"/>
          <w:color w:val="000000"/>
        </w:rPr>
        <w:t>Gerente SGA, Supervisor QHSE, Empleado QHSE, Supervisor de almacén, para valorar sintomatología asociada al estrés postraumático</w:t>
      </w:r>
      <w:r>
        <w:rPr>
          <w:rFonts w:ascii="Calibri" w:hAnsi="Calibri" w:cs="Calibri"/>
          <w:b/>
          <w:bCs/>
          <w:color w:val="000000"/>
        </w:rPr>
        <w:t>.</w:t>
      </w:r>
    </w:p>
    <w:p w14:paraId="67A9A926" w14:textId="77777777" w:rsidR="005D765B" w:rsidRPr="00150478" w:rsidRDefault="005D765B" w:rsidP="005D765B">
      <w:pPr>
        <w:pStyle w:val="Prrafodelista"/>
        <w:spacing w:after="136" w:line="240" w:lineRule="auto"/>
        <w:ind w:left="709"/>
        <w:jc w:val="both"/>
        <w:rPr>
          <w:rFonts w:ascii="Calibri" w:hAnsi="Calibri" w:cs="Calibri"/>
          <w:b/>
          <w:bCs/>
          <w:color w:val="000000"/>
        </w:rPr>
      </w:pPr>
    </w:p>
    <w:p w14:paraId="37E2E952" w14:textId="1CF8314E" w:rsidR="00473DDF" w:rsidRPr="00473DDF" w:rsidRDefault="00473DDF" w:rsidP="00363704">
      <w:pPr>
        <w:pStyle w:val="Prrafodelista"/>
        <w:numPr>
          <w:ilvl w:val="1"/>
          <w:numId w:val="17"/>
        </w:numPr>
        <w:spacing w:after="0" w:line="240" w:lineRule="auto"/>
        <w:ind w:left="709"/>
        <w:jc w:val="both"/>
        <w:textAlignment w:val="baseline"/>
        <w:rPr>
          <w:rFonts w:ascii="Calibri" w:eastAsia="Times New Roman" w:hAnsi="Calibri" w:cs="Calibri"/>
          <w:color w:val="000000"/>
          <w:lang w:eastAsia="es-MX"/>
        </w:rPr>
      </w:pPr>
      <w:r w:rsidRPr="00363704">
        <w:rPr>
          <w:rFonts w:ascii="Calibri" w:hAnsi="Calibri" w:cs="Calibri"/>
          <w:b/>
          <w:bCs/>
          <w:color w:val="000000"/>
        </w:rPr>
        <w:t>Carga de trabajo:</w:t>
      </w:r>
      <w:r w:rsidRPr="00473DDF">
        <w:rPr>
          <w:rFonts w:ascii="Calibri" w:eastAsia="Times New Roman" w:hAnsi="Calibri" w:cs="Calibri"/>
          <w:b/>
          <w:bCs/>
          <w:color w:val="000000"/>
          <w:lang w:eastAsia="es-MX"/>
        </w:rPr>
        <w:t xml:space="preserve"> </w:t>
      </w:r>
      <w:r w:rsidRPr="00473DDF">
        <w:rPr>
          <w:rFonts w:ascii="Calibri" w:eastAsia="Times New Roman" w:hAnsi="Calibri" w:cs="Calibri"/>
          <w:color w:val="000000"/>
          <w:lang w:eastAsia="es-MX"/>
        </w:rPr>
        <w:t>Este factor se refiere a la demanda de trabajo a la que cada persona ha de hacer frente. Tiene un componente cuantitativo (mucho trabajo) y otro cualitativo (trabajo difícil). Además de la cantidad y dificultad de las tareas, se consideran en este factor la urgencia para terminar el trabajo (presión de tiempo), el esfuerzo de atención que requiere y el desarrollo simultáneo de varias tareas</w:t>
      </w:r>
      <w:r w:rsidRPr="00473DDF">
        <w:rPr>
          <w:rFonts w:ascii="Calibri" w:eastAsia="Times New Roman" w:hAnsi="Calibri" w:cs="Calibri"/>
          <w:b/>
          <w:bCs/>
          <w:color w:val="000000"/>
          <w:lang w:eastAsia="es-MX"/>
        </w:rPr>
        <w:t>.</w:t>
      </w:r>
    </w:p>
    <w:p w14:paraId="171DB992" w14:textId="77777777" w:rsidR="00473DDF" w:rsidRPr="00473DDF" w:rsidRDefault="00473DDF" w:rsidP="00473DDF">
      <w:pPr>
        <w:spacing w:after="0" w:line="240" w:lineRule="auto"/>
        <w:rPr>
          <w:rFonts w:ascii="Times New Roman" w:eastAsia="Times New Roman" w:hAnsi="Times New Roman" w:cs="Times New Roman"/>
          <w:sz w:val="24"/>
          <w:szCs w:val="24"/>
          <w:lang w:eastAsia="es-MX"/>
        </w:rPr>
      </w:pPr>
      <w:r w:rsidRPr="00473DDF">
        <w:rPr>
          <w:rFonts w:ascii="Times New Roman" w:eastAsia="Times New Roman" w:hAnsi="Times New Roman" w:cs="Times New Roman"/>
          <w:sz w:val="24"/>
          <w:szCs w:val="24"/>
          <w:lang w:eastAsia="es-MX"/>
        </w:rPr>
        <w:br/>
      </w:r>
    </w:p>
    <w:p w14:paraId="6A64D427" w14:textId="77777777" w:rsidR="00473DDF" w:rsidRPr="00473DDF" w:rsidRDefault="00473DDF" w:rsidP="00473DDF">
      <w:pPr>
        <w:numPr>
          <w:ilvl w:val="0"/>
          <w:numId w:val="35"/>
        </w:numPr>
        <w:spacing w:after="0" w:line="240" w:lineRule="auto"/>
        <w:ind w:left="1452"/>
        <w:jc w:val="both"/>
        <w:textAlignment w:val="baseline"/>
        <w:rPr>
          <w:rFonts w:ascii="Calibri" w:eastAsia="Times New Roman" w:hAnsi="Calibri" w:cs="Calibri"/>
          <w:color w:val="000000"/>
          <w:lang w:eastAsia="es-MX"/>
        </w:rPr>
      </w:pPr>
      <w:r w:rsidRPr="00473DDF">
        <w:rPr>
          <w:rFonts w:ascii="Calibri" w:eastAsia="Times New Roman" w:hAnsi="Calibri" w:cs="Calibri"/>
          <w:color w:val="000000"/>
          <w:lang w:eastAsia="es-MX"/>
        </w:rPr>
        <w:t>Elaborar protocolo de actuación para los trabajos que impliquen alta demanda de tiempo y mayor dificultad, entre el jefe y el colaborador deberán identificar dichas actividades, estimar los tiempos de ejecución (relación complejidad-tiempo de ejecución), y proveer los medios para la ejecución de la tarea.</w:t>
      </w:r>
    </w:p>
    <w:p w14:paraId="392BCC43" w14:textId="77777777" w:rsidR="00473DDF" w:rsidRPr="00473DDF" w:rsidRDefault="00473DDF" w:rsidP="00473DDF">
      <w:pPr>
        <w:numPr>
          <w:ilvl w:val="0"/>
          <w:numId w:val="35"/>
        </w:numPr>
        <w:spacing w:after="0" w:line="240" w:lineRule="auto"/>
        <w:ind w:left="1452"/>
        <w:jc w:val="both"/>
        <w:textAlignment w:val="baseline"/>
        <w:rPr>
          <w:rFonts w:ascii="Calibri" w:eastAsia="Times New Roman" w:hAnsi="Calibri" w:cs="Calibri"/>
          <w:color w:val="000000"/>
          <w:lang w:eastAsia="es-MX"/>
        </w:rPr>
      </w:pPr>
      <w:r w:rsidRPr="00473DDF">
        <w:rPr>
          <w:rFonts w:ascii="Calibri" w:eastAsia="Times New Roman" w:hAnsi="Calibri" w:cs="Calibri"/>
          <w:color w:val="000000"/>
          <w:lang w:eastAsia="es-MX"/>
        </w:rPr>
        <w:t>Revisión y supervisión sobre la distribución de la carga de trabajo para que se realice de forma equitativa y considerando el número de trabajadores, actividades a desarrollar, alcance de la actividad y su capacitación.</w:t>
      </w:r>
    </w:p>
    <w:p w14:paraId="6047F5FD" w14:textId="77777777" w:rsidR="00473DDF" w:rsidRPr="00473DDF" w:rsidRDefault="00473DDF" w:rsidP="00473DDF">
      <w:pPr>
        <w:numPr>
          <w:ilvl w:val="0"/>
          <w:numId w:val="35"/>
        </w:numPr>
        <w:spacing w:after="0" w:line="240" w:lineRule="auto"/>
        <w:ind w:left="1452"/>
        <w:jc w:val="both"/>
        <w:textAlignment w:val="baseline"/>
        <w:rPr>
          <w:rFonts w:ascii="Calibri" w:eastAsia="Times New Roman" w:hAnsi="Calibri" w:cs="Calibri"/>
          <w:color w:val="000000"/>
          <w:lang w:eastAsia="es-MX"/>
        </w:rPr>
      </w:pPr>
      <w:r w:rsidRPr="00473DDF">
        <w:rPr>
          <w:rFonts w:ascii="Calibri" w:eastAsia="Times New Roman" w:hAnsi="Calibri" w:cs="Calibri"/>
          <w:color w:val="000000"/>
          <w:lang w:eastAsia="es-MX"/>
        </w:rPr>
        <w:t>Actividades para planificar el trabajo, considerando el proceso productivo, de manera que se tengan las pausas o periodos necesarios de descanso, rotación de tareas y otras medidas necesarias para evitar ritmos de trabajo acelerados.</w:t>
      </w:r>
    </w:p>
    <w:p w14:paraId="43B4C7F9" w14:textId="77777777" w:rsidR="00473DDF" w:rsidRPr="00473DDF" w:rsidRDefault="00473DDF" w:rsidP="00473DDF">
      <w:pPr>
        <w:numPr>
          <w:ilvl w:val="0"/>
          <w:numId w:val="35"/>
        </w:numPr>
        <w:spacing w:after="0" w:line="240" w:lineRule="auto"/>
        <w:ind w:left="1452"/>
        <w:jc w:val="both"/>
        <w:textAlignment w:val="baseline"/>
        <w:rPr>
          <w:rFonts w:ascii="Calibri" w:eastAsia="Times New Roman" w:hAnsi="Calibri" w:cs="Calibri"/>
          <w:color w:val="000000"/>
          <w:lang w:eastAsia="es-MX"/>
        </w:rPr>
      </w:pPr>
      <w:r w:rsidRPr="00473DDF">
        <w:rPr>
          <w:rFonts w:ascii="Calibri" w:eastAsia="Times New Roman" w:hAnsi="Calibri" w:cs="Calibri"/>
          <w:color w:val="000000"/>
          <w:lang w:eastAsia="es-MX"/>
        </w:rPr>
        <w:t>Respetar los tiempos de ejecución de programas de trabajo ya establecidos, para evitar empalme de actividades, por tanto, deberá sensibilizar a los mandos medios en este sentido.</w:t>
      </w:r>
    </w:p>
    <w:p w14:paraId="5CB79670" w14:textId="096865DD" w:rsidR="000F5C9A" w:rsidRDefault="000F5C9A">
      <w:pPr>
        <w:rPr>
          <w:rFonts w:ascii="Calibri" w:hAnsi="Calibri" w:cs="Calibri"/>
          <w:b/>
          <w:bCs/>
          <w:color w:val="000000"/>
        </w:rPr>
      </w:pPr>
    </w:p>
    <w:p w14:paraId="5137FEDA" w14:textId="31A33D04" w:rsidR="000F5C9A" w:rsidRPr="002E243F" w:rsidRDefault="000F5C9A" w:rsidP="002E243F">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17" w:name="_Toc103513951"/>
      <w:r w:rsidRPr="002E243F">
        <w:rPr>
          <w:rFonts w:ascii="Calibri" w:eastAsiaTheme="minorHAnsi" w:hAnsi="Calibri" w:cs="Calibri"/>
          <w:b/>
          <w:bCs/>
          <w:color w:val="000000"/>
          <w:sz w:val="22"/>
          <w:szCs w:val="22"/>
        </w:rPr>
        <w:t>Responsable del informe.</w:t>
      </w:r>
      <w:bookmarkEnd w:id="17"/>
    </w:p>
    <w:p w14:paraId="21221AAE" w14:textId="77777777" w:rsidR="00473DDF" w:rsidRDefault="00473DDF" w:rsidP="00473DDF">
      <w:pPr>
        <w:pStyle w:val="NormalWeb"/>
        <w:spacing w:before="0" w:beforeAutospacing="0" w:after="13" w:afterAutospacing="0"/>
        <w:ind w:right="4" w:firstLine="12"/>
        <w:jc w:val="both"/>
      </w:pPr>
      <w:r>
        <w:rPr>
          <w:rFonts w:ascii="Calibri" w:hAnsi="Calibri" w:cs="Calibri"/>
          <w:color w:val="000000"/>
          <w:sz w:val="22"/>
          <w:szCs w:val="22"/>
        </w:rPr>
        <w:t>Consideraciones para el Estudio de Factores Psicosociales de Riesgo.</w:t>
      </w:r>
    </w:p>
    <w:p w14:paraId="346648CC" w14:textId="5F795004" w:rsidR="00473DDF" w:rsidRDefault="00473DDF" w:rsidP="00473DDF">
      <w:pPr>
        <w:pStyle w:val="NormalWeb"/>
        <w:numPr>
          <w:ilvl w:val="0"/>
          <w:numId w:val="36"/>
        </w:numPr>
        <w:spacing w:before="0" w:beforeAutospacing="0" w:after="0" w:afterAutospacing="0"/>
        <w:ind w:left="1092" w:right="4"/>
        <w:jc w:val="both"/>
        <w:textAlignment w:val="baseline"/>
        <w:rPr>
          <w:rFonts w:ascii="Calibri" w:hAnsi="Calibri" w:cs="Calibri"/>
          <w:color w:val="000000"/>
          <w:sz w:val="22"/>
          <w:szCs w:val="22"/>
        </w:rPr>
      </w:pPr>
      <w:r>
        <w:rPr>
          <w:rFonts w:ascii="Calibri" w:hAnsi="Calibri" w:cs="Calibri"/>
          <w:color w:val="000000"/>
          <w:sz w:val="22"/>
          <w:szCs w:val="22"/>
        </w:rPr>
        <w:t xml:space="preserve">Es estudio de Factores Psicosociales de Riesgo fue realizado en las instalaciones de la </w:t>
      </w:r>
      <w:r w:rsidR="005D765B">
        <w:rPr>
          <w:rFonts w:ascii="Calibri" w:hAnsi="Calibri" w:cs="Calibri"/>
          <w:color w:val="000000"/>
          <w:sz w:val="22"/>
          <w:szCs w:val="22"/>
        </w:rPr>
        <w:t>@INSTALACION_ESTUDIO</w:t>
      </w:r>
      <w:r>
        <w:rPr>
          <w:rFonts w:ascii="Calibri" w:hAnsi="Calibri" w:cs="Calibri"/>
          <w:color w:val="000000"/>
          <w:sz w:val="22"/>
          <w:szCs w:val="22"/>
        </w:rPr>
        <w:t xml:space="preserve"> (96455)</w:t>
      </w:r>
      <w:r w:rsidR="005D765B">
        <w:rPr>
          <w:rFonts w:ascii="Calibri" w:hAnsi="Calibri" w:cs="Calibri"/>
          <w:color w:val="000000"/>
          <w:sz w:val="22"/>
          <w:szCs w:val="22"/>
        </w:rPr>
        <w:t xml:space="preserve"> @RAZON_SOCIAL_EMPRESA</w:t>
      </w:r>
      <w:r>
        <w:rPr>
          <w:rFonts w:ascii="Calibri" w:hAnsi="Calibri" w:cs="Calibri"/>
          <w:color w:val="000000"/>
          <w:sz w:val="22"/>
          <w:szCs w:val="22"/>
        </w:rPr>
        <w:t>, ubicada en Ciudad del Carmen, Campeche, México, por el especialista MPO. Alejandro Ramírez López.</w:t>
      </w:r>
    </w:p>
    <w:p w14:paraId="53038DCE" w14:textId="77777777" w:rsidR="00473DDF" w:rsidRDefault="00473DDF" w:rsidP="00473DDF">
      <w:pPr>
        <w:pStyle w:val="NormalWeb"/>
        <w:numPr>
          <w:ilvl w:val="0"/>
          <w:numId w:val="36"/>
        </w:numPr>
        <w:spacing w:before="0" w:beforeAutospacing="0" w:after="0" w:afterAutospacing="0"/>
        <w:ind w:left="1092" w:right="4"/>
        <w:jc w:val="both"/>
        <w:textAlignment w:val="baseline"/>
        <w:rPr>
          <w:rFonts w:ascii="Calibri" w:hAnsi="Calibri" w:cs="Calibri"/>
          <w:color w:val="000000"/>
          <w:sz w:val="22"/>
          <w:szCs w:val="22"/>
        </w:rPr>
      </w:pPr>
      <w:r>
        <w:rPr>
          <w:rFonts w:ascii="Calibri" w:hAnsi="Calibri" w:cs="Calibri"/>
          <w:color w:val="000000"/>
          <w:sz w:val="22"/>
          <w:szCs w:val="22"/>
        </w:rPr>
        <w:t>Durante los trabajos de campo se recaba información de los trabajadores a través de la aplicación de batería psicológica contemplada en la NOM-035-STPS-2018.</w:t>
      </w:r>
    </w:p>
    <w:p w14:paraId="4A63ED8E" w14:textId="77777777" w:rsidR="00473DDF" w:rsidRDefault="00473DDF" w:rsidP="00473DDF">
      <w:pPr>
        <w:pStyle w:val="NormalWeb"/>
        <w:numPr>
          <w:ilvl w:val="0"/>
          <w:numId w:val="36"/>
        </w:numPr>
        <w:spacing w:before="0" w:beforeAutospacing="0" w:after="0" w:afterAutospacing="0"/>
        <w:ind w:left="1092" w:right="4"/>
        <w:jc w:val="both"/>
        <w:textAlignment w:val="baseline"/>
        <w:rPr>
          <w:rFonts w:ascii="Calibri" w:hAnsi="Calibri" w:cs="Calibri"/>
          <w:color w:val="000000"/>
          <w:sz w:val="22"/>
          <w:szCs w:val="22"/>
        </w:rPr>
      </w:pPr>
      <w:r>
        <w:rPr>
          <w:rFonts w:ascii="Calibri" w:hAnsi="Calibri" w:cs="Calibri"/>
          <w:color w:val="000000"/>
          <w:sz w:val="22"/>
          <w:szCs w:val="22"/>
        </w:rPr>
        <w:t>El tratamiento de los resultados obtenidos es de carácter confidencial, y se debe evitar su uso con propósitos punitivos.</w:t>
      </w:r>
    </w:p>
    <w:p w14:paraId="769D32A1" w14:textId="77777777" w:rsidR="00473DDF" w:rsidRDefault="00473DDF" w:rsidP="00473DDF">
      <w:pPr>
        <w:pStyle w:val="NormalWeb"/>
        <w:numPr>
          <w:ilvl w:val="0"/>
          <w:numId w:val="36"/>
        </w:numPr>
        <w:spacing w:before="0" w:beforeAutospacing="0" w:after="0" w:afterAutospacing="0"/>
        <w:ind w:left="1092" w:right="4"/>
        <w:jc w:val="both"/>
        <w:textAlignment w:val="baseline"/>
        <w:rPr>
          <w:rFonts w:ascii="Calibri" w:hAnsi="Calibri" w:cs="Calibri"/>
          <w:color w:val="000000"/>
          <w:sz w:val="22"/>
          <w:szCs w:val="22"/>
        </w:rPr>
      </w:pPr>
      <w:r>
        <w:rPr>
          <w:rFonts w:ascii="Calibri" w:hAnsi="Calibri" w:cs="Calibri"/>
          <w:color w:val="000000"/>
          <w:sz w:val="22"/>
          <w:szCs w:val="22"/>
        </w:rPr>
        <w:t>El uso de los resultados del estudio es únicamente para identificar los factores psicosociales que beneficien la salud de los trabajadores y mejoren su ambienten laboral.</w:t>
      </w:r>
    </w:p>
    <w:p w14:paraId="07AC46B9" w14:textId="77777777" w:rsidR="00473DDF" w:rsidRDefault="00473DDF" w:rsidP="00473DDF">
      <w:pPr>
        <w:pStyle w:val="NormalWeb"/>
        <w:numPr>
          <w:ilvl w:val="0"/>
          <w:numId w:val="36"/>
        </w:numPr>
        <w:spacing w:before="0" w:beforeAutospacing="0" w:after="0" w:afterAutospacing="0"/>
        <w:ind w:left="1092" w:right="4"/>
        <w:jc w:val="both"/>
        <w:textAlignment w:val="baseline"/>
        <w:rPr>
          <w:rFonts w:ascii="Calibri" w:hAnsi="Calibri" w:cs="Calibri"/>
          <w:color w:val="000000"/>
          <w:sz w:val="22"/>
          <w:szCs w:val="22"/>
        </w:rPr>
      </w:pPr>
      <w:r>
        <w:rPr>
          <w:rFonts w:ascii="Calibri" w:hAnsi="Calibri" w:cs="Calibri"/>
          <w:color w:val="000000"/>
          <w:sz w:val="22"/>
          <w:szCs w:val="22"/>
        </w:rPr>
        <w:t>Los estudios fueron evaluados y validados por el Psicólogo:</w:t>
      </w:r>
    </w:p>
    <w:p w14:paraId="5E68A1FC" w14:textId="303AC3F8" w:rsidR="000F5C9A" w:rsidRDefault="000F5C9A">
      <w:pPr>
        <w:rPr>
          <w:rFonts w:ascii="Calibri" w:hAnsi="Calibri" w:cs="Calibri"/>
          <w:b/>
          <w:bCs/>
          <w:color w:val="000000"/>
        </w:rPr>
      </w:pPr>
      <w:r>
        <w:rPr>
          <w:rFonts w:ascii="Calibri" w:hAnsi="Calibri" w:cs="Calibri"/>
          <w:b/>
          <w:bCs/>
          <w:color w:val="000000"/>
        </w:rPr>
        <w:br w:type="page"/>
      </w:r>
    </w:p>
    <w:p w14:paraId="6B21CA04" w14:textId="2A252762" w:rsidR="00473DDF" w:rsidRDefault="00473DDF" w:rsidP="00473DDF">
      <w:r>
        <w:rPr>
          <w:rFonts w:ascii="Calibri" w:hAnsi="Calibri" w:cs="Calibri"/>
          <w:b/>
          <w:bCs/>
          <w:noProof/>
          <w:color w:val="000000"/>
          <w:bdr w:val="none" w:sz="0" w:space="0" w:color="auto" w:frame="1"/>
        </w:rPr>
        <w:lastRenderedPageBreak/>
        <w:drawing>
          <wp:inline distT="0" distB="0" distL="0" distR="0" wp14:anchorId="053DD80C" wp14:editId="02C8F2F6">
            <wp:extent cx="3076575" cy="35909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6575" cy="3590925"/>
                    </a:xfrm>
                    <a:prstGeom prst="rect">
                      <a:avLst/>
                    </a:prstGeom>
                    <a:noFill/>
                    <a:ln>
                      <a:noFill/>
                    </a:ln>
                  </pic:spPr>
                </pic:pic>
              </a:graphicData>
            </a:graphic>
          </wp:inline>
        </w:drawing>
      </w:r>
    </w:p>
    <w:p w14:paraId="789A1CA6" w14:textId="0621BFB7" w:rsidR="00473DDF" w:rsidRPr="00DD3858" w:rsidRDefault="00473DDF" w:rsidP="00DD3858">
      <w:pPr>
        <w:pStyle w:val="Ttulo1"/>
        <w:numPr>
          <w:ilvl w:val="1"/>
          <w:numId w:val="36"/>
        </w:numPr>
        <w:spacing w:before="0" w:after="175"/>
        <w:ind w:left="426" w:right="-15"/>
        <w:textAlignment w:val="baseline"/>
        <w:rPr>
          <w:rFonts w:ascii="Calibri" w:hAnsi="Calibri" w:cs="Calibri"/>
          <w:b/>
          <w:bCs/>
          <w:color w:val="000000"/>
        </w:rPr>
      </w:pPr>
      <w:bookmarkStart w:id="18" w:name="_Toc103513952"/>
      <w:r w:rsidRPr="00DD3858">
        <w:rPr>
          <w:rFonts w:ascii="Calibri" w:hAnsi="Calibri" w:cs="Calibri"/>
          <w:b/>
          <w:bCs/>
          <w:color w:val="000000"/>
          <w:sz w:val="24"/>
          <w:szCs w:val="24"/>
        </w:rPr>
        <w:t>Lugar y fecha del informe.</w:t>
      </w:r>
      <w:bookmarkEnd w:id="18"/>
    </w:p>
    <w:p w14:paraId="4B4A17AC" w14:textId="0D8920EB" w:rsidR="00473DDF" w:rsidRDefault="00473DDF" w:rsidP="00473DDF">
      <w:pPr>
        <w:pStyle w:val="NormalWeb"/>
        <w:spacing w:before="0" w:beforeAutospacing="0" w:after="13" w:afterAutospacing="0"/>
        <w:ind w:left="4" w:right="4" w:firstLine="8"/>
        <w:jc w:val="both"/>
      </w:pPr>
      <w:r>
        <w:rPr>
          <w:rFonts w:ascii="Calibri" w:hAnsi="Calibri" w:cs="Calibri"/>
          <w:b/>
          <w:bCs/>
          <w:color w:val="000000"/>
          <w:sz w:val="22"/>
          <w:szCs w:val="22"/>
        </w:rPr>
        <w:t xml:space="preserve">Ciudad del Carmen, Campeche, México, </w:t>
      </w:r>
      <w:r w:rsidR="005D765B" w:rsidRPr="005D765B">
        <w:rPr>
          <w:rFonts w:ascii="Calibri" w:hAnsi="Calibri" w:cs="Calibri"/>
          <w:b/>
          <w:bCs/>
          <w:color w:val="000000"/>
          <w:sz w:val="22"/>
          <w:szCs w:val="22"/>
        </w:rPr>
        <w:t>@FECHA_REPORTE_LONG</w:t>
      </w:r>
      <w:r>
        <w:rPr>
          <w:rFonts w:ascii="Calibri" w:hAnsi="Calibri" w:cs="Calibri"/>
          <w:b/>
          <w:bCs/>
          <w:color w:val="000000"/>
          <w:sz w:val="22"/>
          <w:szCs w:val="22"/>
        </w:rPr>
        <w:t>.</w:t>
      </w:r>
    </w:p>
    <w:p w14:paraId="597CD144" w14:textId="77777777" w:rsidR="00473DDF" w:rsidRDefault="00473DDF">
      <w:pPr>
        <w:rPr>
          <w:rFonts w:ascii="Calibri" w:hAnsi="Calibri" w:cs="Calibri"/>
          <w:b/>
          <w:bCs/>
          <w:color w:val="000000"/>
        </w:rPr>
      </w:pPr>
    </w:p>
    <w:p w14:paraId="793CEED4" w14:textId="74A1F352" w:rsidR="00405AA8" w:rsidRPr="002E243F" w:rsidRDefault="000F5C9A" w:rsidP="002E243F">
      <w:pPr>
        <w:pStyle w:val="Ttulo1"/>
        <w:numPr>
          <w:ilvl w:val="0"/>
          <w:numId w:val="31"/>
        </w:numPr>
        <w:spacing w:before="0"/>
        <w:ind w:left="0" w:firstLine="0"/>
        <w:textAlignment w:val="baseline"/>
        <w:rPr>
          <w:rFonts w:ascii="Calibri" w:eastAsiaTheme="minorHAnsi" w:hAnsi="Calibri" w:cs="Calibri"/>
          <w:b/>
          <w:bCs/>
          <w:color w:val="000000"/>
          <w:sz w:val="22"/>
          <w:szCs w:val="22"/>
        </w:rPr>
      </w:pPr>
      <w:bookmarkStart w:id="19" w:name="_Toc103513953"/>
      <w:r w:rsidRPr="002E243F">
        <w:rPr>
          <w:rFonts w:ascii="Calibri" w:eastAsiaTheme="minorHAnsi" w:hAnsi="Calibri" w:cs="Calibri"/>
          <w:b/>
          <w:bCs/>
          <w:color w:val="000000"/>
          <w:sz w:val="22"/>
          <w:szCs w:val="22"/>
        </w:rPr>
        <w:t>Anexos</w:t>
      </w:r>
      <w:bookmarkEnd w:id="19"/>
    </w:p>
    <w:p w14:paraId="42CF2A5E" w14:textId="16D42C06" w:rsidR="00DD3858" w:rsidRDefault="00DD3858" w:rsidP="00DD3858">
      <w:pPr>
        <w:pStyle w:val="Ttulo1"/>
        <w:numPr>
          <w:ilvl w:val="1"/>
          <w:numId w:val="35"/>
        </w:numPr>
        <w:spacing w:before="0" w:after="175"/>
        <w:ind w:left="284" w:right="-15"/>
        <w:textAlignment w:val="baseline"/>
        <w:rPr>
          <w:rFonts w:ascii="Calibri" w:hAnsi="Calibri" w:cs="Calibri"/>
          <w:b/>
          <w:bCs/>
          <w:color w:val="000000"/>
          <w:sz w:val="24"/>
          <w:szCs w:val="24"/>
        </w:rPr>
      </w:pPr>
      <w:bookmarkStart w:id="20" w:name="_Toc103513954"/>
      <w:r>
        <w:rPr>
          <w:rFonts w:ascii="Calibri" w:hAnsi="Calibri" w:cs="Calibri"/>
          <w:b/>
          <w:bCs/>
          <w:color w:val="000000"/>
          <w:sz w:val="24"/>
          <w:szCs w:val="24"/>
        </w:rPr>
        <w:t>Memoria fotográfica</w:t>
      </w:r>
      <w:r w:rsidRPr="00DD3858">
        <w:rPr>
          <w:rFonts w:ascii="Calibri" w:hAnsi="Calibri" w:cs="Calibri"/>
          <w:b/>
          <w:bCs/>
          <w:color w:val="000000"/>
          <w:sz w:val="24"/>
          <w:szCs w:val="24"/>
        </w:rPr>
        <w:t>.</w:t>
      </w:r>
      <w:bookmarkEnd w:id="20"/>
    </w:p>
    <w:p w14:paraId="64A99B33" w14:textId="59B3D622" w:rsidR="00DD3858" w:rsidRDefault="00DD3858" w:rsidP="00DD3858"/>
    <w:p w14:paraId="12B7780A" w14:textId="77777777" w:rsidR="00DD3858" w:rsidRPr="00DD3858" w:rsidRDefault="00DD3858" w:rsidP="00DD3858">
      <w:pPr>
        <w:pStyle w:val="Ttulo1"/>
        <w:numPr>
          <w:ilvl w:val="1"/>
          <w:numId w:val="35"/>
        </w:numPr>
        <w:spacing w:before="0" w:after="175"/>
        <w:ind w:left="284" w:right="-15"/>
        <w:textAlignment w:val="baseline"/>
        <w:rPr>
          <w:rFonts w:ascii="Calibri" w:hAnsi="Calibri" w:cs="Calibri"/>
          <w:b/>
          <w:bCs/>
          <w:color w:val="000000"/>
          <w:sz w:val="24"/>
          <w:szCs w:val="24"/>
        </w:rPr>
      </w:pPr>
      <w:bookmarkStart w:id="21" w:name="_Toc103513955"/>
      <w:r w:rsidRPr="00DD3858">
        <w:rPr>
          <w:rFonts w:ascii="Calibri" w:hAnsi="Calibri" w:cs="Calibri"/>
          <w:b/>
          <w:bCs/>
          <w:color w:val="000000"/>
          <w:sz w:val="24"/>
          <w:szCs w:val="24"/>
        </w:rPr>
        <w:t>Glosario</w:t>
      </w:r>
      <w:bookmarkEnd w:id="21"/>
      <w:r w:rsidRPr="00DD3858">
        <w:rPr>
          <w:rFonts w:ascii="Calibri" w:hAnsi="Calibri" w:cs="Calibri"/>
          <w:b/>
          <w:bCs/>
          <w:color w:val="000000"/>
          <w:sz w:val="24"/>
          <w:szCs w:val="24"/>
        </w:rPr>
        <w:t>  </w:t>
      </w:r>
    </w:p>
    <w:p w14:paraId="2384C604"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Acontecimiento traumático severo: </w:t>
      </w:r>
      <w:r w:rsidRPr="00DD3858">
        <w:rPr>
          <w:rFonts w:ascii="Calibri" w:eastAsia="Times New Roman" w:hAnsi="Calibri" w:cs="Calibri"/>
          <w:color w:val="000000"/>
          <w:lang w:eastAsia="es-MX"/>
        </w:rPr>
        <w:t>Aquel experimentado durante o con motivo del trabajo que se caracteriza por la ocurrencia de la muerte o que representa un peligro real para la integridad física de una o varias personas y que puede generar trastorno de estrés postraumático para quien lo sufre o lo presencia. Algunos ejemplos son: explosiones, incendios de gran magnitud; accidentes mortales, asaltos con violencia y homicidios, entre otros.</w:t>
      </w:r>
    </w:p>
    <w:p w14:paraId="37AD4BA4"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Apoyo social: </w:t>
      </w:r>
      <w:r w:rsidRPr="00DD3858">
        <w:rPr>
          <w:rFonts w:ascii="Calibri" w:eastAsia="Times New Roman" w:hAnsi="Calibri" w:cs="Calibri"/>
          <w:color w:val="000000"/>
          <w:lang w:eastAsia="es-MX"/>
        </w:rPr>
        <w:t>Las acciones para mejorar las relaciones sociales en el trabajo en las que se promueve el apoyo mutuo en la solución de problemas de trabajo entre trabajadores, superiores y/o subordinados. Algunos ejemplos de medidas para constituir un apoyo social práctico y oportuno en el lugar de trabajo son: afianzar la relación supervisores-trabajadores; propiciar la ayuda mutua entre los trabajadores; organizar actividades sociales, y proporcionar ayuda directa cuando sea necesario, entre otros.</w:t>
      </w:r>
    </w:p>
    <w:p w14:paraId="0E3B914C"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Autoridad laboral: </w:t>
      </w:r>
      <w:r w:rsidRPr="00DD3858">
        <w:rPr>
          <w:rFonts w:ascii="Calibri" w:eastAsia="Times New Roman" w:hAnsi="Calibri" w:cs="Calibri"/>
          <w:color w:val="000000"/>
          <w:lang w:eastAsia="es-MX"/>
        </w:rPr>
        <w:t>Las unidades administrativas competentes de la Secretaría que realizan funciones de inspección y vigilancia en materia de seguridad y salud en el trabajo, y las correspondientes de las entidades federativas, que actúen en auxilio de aquéllas.</w:t>
      </w:r>
    </w:p>
    <w:p w14:paraId="1E41C55C"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lastRenderedPageBreak/>
        <w:t xml:space="preserve">Centro de trabajo: </w:t>
      </w:r>
      <w:r w:rsidRPr="00DD3858">
        <w:rPr>
          <w:rFonts w:ascii="Calibri" w:eastAsia="Times New Roman" w:hAnsi="Calibri" w:cs="Calibri"/>
          <w:color w:val="000000"/>
          <w:lang w:eastAsia="es-MX"/>
        </w:rPr>
        <w:t>El lugar o lugares, tales como edificios, locales, instalaciones y áreas, donde se realicen actividades de explotación, aprovechamiento, producción, comercialización, transporte y almacenamiento o prestación de servicios, en los que laboren personas que estén sujetas a una relación de trabajo.</w:t>
      </w:r>
    </w:p>
    <w:p w14:paraId="5C3D2F77"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Diagnóstico de seguridad y salud en el trabajo: </w:t>
      </w:r>
      <w:r w:rsidRPr="00DD3858">
        <w:rPr>
          <w:rFonts w:ascii="Calibri" w:eastAsia="Times New Roman" w:hAnsi="Calibri" w:cs="Calibri"/>
          <w:color w:val="000000"/>
          <w:lang w:eastAsia="es-MX"/>
        </w:rPr>
        <w:t>La identificación de las condiciones inseguras o peligrosas; de los agentes físicos, químicos o biológicos o de los factores de riesgo ergonómico o psicosocial capaces de modificar las condiciones del ambiente laboral; de los peligros circundantes al centro de trabajo, así como de los requerimientos normativos en materia de seguridad y salud en el trabajo que resulten aplicables.</w:t>
      </w:r>
    </w:p>
    <w:p w14:paraId="3252C84A"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Entorno Organizacional Favorable: </w:t>
      </w:r>
      <w:r w:rsidRPr="00DD3858">
        <w:rPr>
          <w:rFonts w:ascii="Calibri" w:eastAsia="Times New Roman" w:hAnsi="Calibri" w:cs="Calibri"/>
          <w:color w:val="000000"/>
          <w:lang w:eastAsia="es-MX"/>
        </w:rPr>
        <w:t>Aquel en el que se promueve el sentido de pertenencia de los trabajadores a la empresa; la formación para la adecuada realización de las tareas encomendadas; la definición precisa de responsabilidades para los trabajadores del centro de trabajo; la participación proactiva y comunicación entre trabajadores; la distribución adecuada de cargas de trabajo, con jornadas de trabajo regulares conforme a la Ley Federal del Trabajo, y la evaluación y el reconocimiento del desempeño.</w:t>
      </w:r>
    </w:p>
    <w:p w14:paraId="2CDA937A"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Factores de Riesgo Psicosocial: </w:t>
      </w:r>
      <w:r w:rsidRPr="00DD3858">
        <w:rPr>
          <w:rFonts w:ascii="Calibri" w:eastAsia="Times New Roman" w:hAnsi="Calibri" w:cs="Calibri"/>
          <w:color w:val="000000"/>
          <w:lang w:eastAsia="es-MX"/>
        </w:rPr>
        <w:t>Aquellos que pueden provocar trastornos de ansiedad, no orgánicos del ciclo sueño-vigilia (ciclo circadiano) y de estrés grave y de adaptación, derivado de la naturaleza de las funciones del puesto de trabajo, el tipo de jornada de trabajo y la exposición a acontecimientos traumáticos severos o a actos de violencia laboral al trabajador, por el trabajo desarrollado.</w:t>
      </w:r>
    </w:p>
    <w:p w14:paraId="58588BEE"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color w:val="000000"/>
          <w:lang w:eastAsia="es-MX"/>
        </w:rPr>
        <w:t>Comprenden las condiciones peligrosas e inseguras en el ambiente de trabajo; las cargas de trabajo cuando exceden la capacidad del trabajador; la falta de control sobre el trabajo (posibilidad de influir en la organización y desarrollo del trabajo cuando el proceso lo permite); las jornadas de trabajo superiores a las previstas en la Ley Federal del Trabajo, rotación de turnos que incluyan turno nocturno y turno nocturno sin periodos de recuperación y descanso; interferencia en la relación trabajo-familia, y el liderazgo negativo y las relaciones negativas en el trabajo.</w:t>
      </w:r>
    </w:p>
    <w:p w14:paraId="57FD16C8"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Medidas de prevención y control: </w:t>
      </w:r>
      <w:r w:rsidRPr="00DD3858">
        <w:rPr>
          <w:rFonts w:ascii="Calibri" w:eastAsia="Times New Roman" w:hAnsi="Calibri" w:cs="Calibri"/>
          <w:color w:val="000000"/>
          <w:lang w:eastAsia="es-MX"/>
        </w:rPr>
        <w:t>Aquellas acciones que se adoptan para prevenir y/o mitigar a los factores de riesgo psicosocial y, en su caso, para eliminar las prácticas opuestas al entorno organizacional favorable y actos de violencia laboral, así como las acciones implementadas para darles seguimiento.</w:t>
      </w:r>
    </w:p>
    <w:p w14:paraId="235FD106"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Política de prevención de riesgos psicosociales: </w:t>
      </w:r>
      <w:r w:rsidRPr="00DD3858">
        <w:rPr>
          <w:rFonts w:ascii="Calibri" w:eastAsia="Times New Roman" w:hAnsi="Calibri" w:cs="Calibri"/>
          <w:color w:val="000000"/>
          <w:lang w:eastAsia="es-MX"/>
        </w:rPr>
        <w:t>La declaración de principios y compromisos que promueve el patrón para la promoción de un entorno organizacional favorable, prevenir los factores de riesgo psicosocial y la violencia laboral, con el objeto de desarrollar una cultura en la que se procuren el trabajo digno.</w:t>
      </w:r>
    </w:p>
    <w:p w14:paraId="2DE288E8"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Trabajador: </w:t>
      </w:r>
      <w:r w:rsidRPr="00DD3858">
        <w:rPr>
          <w:rFonts w:ascii="Calibri" w:eastAsia="Times New Roman" w:hAnsi="Calibri" w:cs="Calibri"/>
          <w:color w:val="000000"/>
          <w:lang w:eastAsia="es-MX"/>
        </w:rPr>
        <w:t>La persona física que presta a otra, física o moral, un trabajo personal subordinado.</w:t>
      </w:r>
    </w:p>
    <w:p w14:paraId="66AAE8D2"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Trabajo: </w:t>
      </w:r>
      <w:r w:rsidRPr="00DD3858">
        <w:rPr>
          <w:rFonts w:ascii="Calibri" w:eastAsia="Times New Roman" w:hAnsi="Calibri" w:cs="Calibri"/>
          <w:color w:val="000000"/>
          <w:lang w:eastAsia="es-MX"/>
        </w:rPr>
        <w:t>Toda actividad humana, intelectual o material, independientemente del grado de preparación técnica requerido por cada profesión u oficio.</w:t>
      </w:r>
    </w:p>
    <w:p w14:paraId="45B2B780" w14:textId="77777777" w:rsidR="00DD3858" w:rsidRPr="00DD3858" w:rsidRDefault="00DD3858" w:rsidP="00DD3858">
      <w:pPr>
        <w:spacing w:after="13" w:line="240" w:lineRule="auto"/>
        <w:ind w:left="4" w:right="4" w:firstLine="8"/>
        <w:jc w:val="both"/>
        <w:rPr>
          <w:rFonts w:ascii="Times New Roman" w:eastAsia="Times New Roman" w:hAnsi="Times New Roman" w:cs="Times New Roman"/>
          <w:sz w:val="24"/>
          <w:szCs w:val="24"/>
          <w:lang w:eastAsia="es-MX"/>
        </w:rPr>
      </w:pPr>
      <w:r w:rsidRPr="00DD3858">
        <w:rPr>
          <w:rFonts w:ascii="Calibri" w:eastAsia="Times New Roman" w:hAnsi="Calibri" w:cs="Calibri"/>
          <w:b/>
          <w:bCs/>
          <w:color w:val="000000"/>
          <w:lang w:eastAsia="es-MX"/>
        </w:rPr>
        <w:t xml:space="preserve">Violencia laboral: </w:t>
      </w:r>
      <w:r w:rsidRPr="00DD3858">
        <w:rPr>
          <w:rFonts w:ascii="Calibri" w:eastAsia="Times New Roman" w:hAnsi="Calibri" w:cs="Calibri"/>
          <w:color w:val="000000"/>
          <w:lang w:eastAsia="es-MX"/>
        </w:rPr>
        <w:t>Aquellos actos de hostigamiento, acoso o malos tratos en contra del trabajador, que pueden dañar su integridad o salud.</w:t>
      </w:r>
    </w:p>
    <w:p w14:paraId="743682F6" w14:textId="77777777" w:rsidR="00DD3858" w:rsidRPr="00DD3858" w:rsidRDefault="00DD3858" w:rsidP="00DD3858">
      <w:pPr>
        <w:pStyle w:val="Ttulo1"/>
        <w:spacing w:before="0" w:after="175"/>
        <w:ind w:right="-15"/>
        <w:textAlignment w:val="baseline"/>
        <w:rPr>
          <w:rFonts w:ascii="Calibri" w:hAnsi="Calibri" w:cs="Calibri"/>
          <w:b/>
          <w:bCs/>
          <w:color w:val="000000"/>
          <w:sz w:val="24"/>
          <w:szCs w:val="24"/>
        </w:rPr>
      </w:pPr>
      <w:r w:rsidRPr="00DD3858">
        <w:rPr>
          <w:rFonts w:ascii="Times New Roman" w:eastAsia="Times New Roman" w:hAnsi="Times New Roman" w:cs="Times New Roman"/>
          <w:sz w:val="24"/>
          <w:szCs w:val="24"/>
          <w:lang w:eastAsia="es-MX"/>
        </w:rPr>
        <w:br/>
      </w:r>
    </w:p>
    <w:p w14:paraId="6A4B12EC" w14:textId="77777777" w:rsidR="00DD3858" w:rsidRPr="00DD3858" w:rsidRDefault="00DD3858" w:rsidP="00DD3858">
      <w:pPr>
        <w:pStyle w:val="Ttulo1"/>
        <w:numPr>
          <w:ilvl w:val="1"/>
          <w:numId w:val="35"/>
        </w:numPr>
        <w:spacing w:before="0" w:after="175"/>
        <w:ind w:left="284" w:right="-15"/>
        <w:textAlignment w:val="baseline"/>
        <w:rPr>
          <w:rFonts w:ascii="Calibri" w:hAnsi="Calibri" w:cs="Calibri"/>
          <w:b/>
          <w:bCs/>
          <w:color w:val="000000"/>
          <w:sz w:val="24"/>
          <w:szCs w:val="24"/>
        </w:rPr>
      </w:pPr>
      <w:bookmarkStart w:id="22" w:name="_Toc103513956"/>
      <w:r w:rsidRPr="00DD3858">
        <w:rPr>
          <w:rFonts w:ascii="Calibri" w:hAnsi="Calibri" w:cs="Calibri"/>
          <w:b/>
          <w:bCs/>
          <w:color w:val="000000"/>
          <w:sz w:val="24"/>
          <w:szCs w:val="24"/>
        </w:rPr>
        <w:t>Referencias.</w:t>
      </w:r>
      <w:bookmarkEnd w:id="22"/>
    </w:p>
    <w:p w14:paraId="5D21D5CD" w14:textId="77777777" w:rsidR="00DD3858" w:rsidRPr="00DD3858" w:rsidRDefault="00DD3858" w:rsidP="00DD3858">
      <w:pPr>
        <w:spacing w:after="0" w:line="240" w:lineRule="auto"/>
        <w:rPr>
          <w:rFonts w:ascii="Times New Roman" w:eastAsia="Times New Roman" w:hAnsi="Times New Roman" w:cs="Times New Roman"/>
          <w:sz w:val="24"/>
          <w:szCs w:val="24"/>
          <w:lang w:eastAsia="es-MX"/>
        </w:rPr>
      </w:pPr>
      <w:r w:rsidRPr="00DD3858">
        <w:rPr>
          <w:rFonts w:ascii="Times New Roman" w:eastAsia="Times New Roman" w:hAnsi="Times New Roman" w:cs="Times New Roman"/>
          <w:sz w:val="24"/>
          <w:szCs w:val="24"/>
          <w:lang w:eastAsia="es-MX"/>
        </w:rPr>
        <w:br/>
      </w:r>
    </w:p>
    <w:p w14:paraId="76141327"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lastRenderedPageBreak/>
        <w:t>Agencia europea para la Seguridad y la Salud en el Trabajo. (2003). Cómo abordar los problemas psicosociales y reducir el estrés relacionado con el trabajo. Luxemburgo, Agencia Europea para la Seguridad y la Salud en el Trabajo.</w:t>
      </w:r>
    </w:p>
    <w:p w14:paraId="7B2FBEC4"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Ángel Lara Ruiz, Instituto Nacional de Seguridad e Higiene en el Trabajo. (2013). Algunas orientaciones para evaluar los factores de Riesgo Psicosocial. España, Ministerio de Empleo y Seguridad Social.</w:t>
      </w:r>
    </w:p>
    <w:p w14:paraId="71B6724A"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Departamento de Asistencia Técnica para la Prevención de Riesgos Laborales. (2009). Guía de Prevención de Riesgos Psicosociales en el Trabajo. Andalucía, España, UGT.</w:t>
      </w:r>
    </w:p>
    <w:p w14:paraId="7F4B8248"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Dirección General de la Inspección de Trabajo y Seguridad Social e Instituto Nacional de Seguridad e Higiene en el Trabajo. (2012). Guía de actuaciones de la Inspección de Trabajo y Seguridad Social sobre Riesgos Psicosociales. España, Ministerio de Empleo y Seguridad Social.</w:t>
      </w:r>
    </w:p>
    <w:p w14:paraId="0ED1F8AC"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Grazia Cassitto María, et al, (2004). Sensibilizando sobre el Acoso psicológico en el trabajo. Serie Protección de la Salud de los Trabajadores No. 4. Organización Mundial de la Salud, OMS.</w:t>
      </w:r>
    </w:p>
    <w:p w14:paraId="283DA358"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Instituto Nacional de Seguridad e Higiene en el Trabajo. Enciclopedia de Salud y Seguridad en el Trabajo, Factores Psicosociales y de Organización, Volumen II Parte V. Factores Psicosociales y de Organización. Organización Internacional del Trabajo, Instituto Nacional de Seguridad e Higiene en el Trabajo.</w:t>
      </w:r>
    </w:p>
    <w:p w14:paraId="5FB03E09"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Instituto Sindical de Ambiente, Trabajo y Salud, ISTAS. (2010). Manual del método CoPsoQ-istas21 para la evaluación y prevención de los riesgos psicosociales para empresas con 25 o más trabajadores y trabajadoras. Barcelona, España, Instituto Sindical de Trabajo, Ambiente y Salud.</w:t>
      </w:r>
    </w:p>
    <w:p w14:paraId="0748BBA9"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Instituto Sindical de Ambiente, Trabajo y Salud, ISTAS, 2004. Manual para la evaluación de riesgos psicosociales en el trabajo. Método ISTAS 21 (CoPsoQ). Instituto Sindical de Trabajo, Ambiente y Salud. Barcelona, España.</w:t>
      </w:r>
    </w:p>
    <w:p w14:paraId="0C53F473" w14:textId="77777777" w:rsidR="00DD3858" w:rsidRPr="00FC20C9" w:rsidRDefault="00DD3858" w:rsidP="00DD3858">
      <w:pPr>
        <w:numPr>
          <w:ilvl w:val="0"/>
          <w:numId w:val="40"/>
        </w:numPr>
        <w:spacing w:after="0" w:line="240" w:lineRule="auto"/>
        <w:jc w:val="both"/>
        <w:textAlignment w:val="baseline"/>
        <w:rPr>
          <w:rFonts w:ascii="Calibri" w:eastAsia="Times New Roman" w:hAnsi="Calibri" w:cs="Calibri"/>
          <w:color w:val="000000"/>
          <w:lang w:val="en-US" w:eastAsia="es-MX"/>
        </w:rPr>
      </w:pPr>
      <w:r w:rsidRPr="00FC20C9">
        <w:rPr>
          <w:rFonts w:ascii="Calibri" w:eastAsia="Times New Roman" w:hAnsi="Calibri" w:cs="Calibri"/>
          <w:color w:val="000000"/>
          <w:lang w:val="en-US" w:eastAsia="es-MX"/>
        </w:rPr>
        <w:t>ISO 10075:1991, Ergonomic principles related to mental work-load -- General terms and definitions.</w:t>
      </w:r>
    </w:p>
    <w:p w14:paraId="0BD5A025" w14:textId="77777777" w:rsidR="00DD3858" w:rsidRPr="00FC20C9" w:rsidRDefault="00DD3858" w:rsidP="00DD3858">
      <w:pPr>
        <w:numPr>
          <w:ilvl w:val="0"/>
          <w:numId w:val="40"/>
        </w:numPr>
        <w:spacing w:after="0" w:line="240" w:lineRule="auto"/>
        <w:jc w:val="both"/>
        <w:textAlignment w:val="baseline"/>
        <w:rPr>
          <w:rFonts w:ascii="Calibri" w:eastAsia="Times New Roman" w:hAnsi="Calibri" w:cs="Calibri"/>
          <w:color w:val="000000"/>
          <w:lang w:val="en-US" w:eastAsia="es-MX"/>
        </w:rPr>
      </w:pPr>
      <w:r w:rsidRPr="00FC20C9">
        <w:rPr>
          <w:rFonts w:ascii="Calibri" w:eastAsia="Times New Roman" w:hAnsi="Calibri" w:cs="Calibri"/>
          <w:color w:val="000000"/>
          <w:lang w:val="en-US" w:eastAsia="es-MX"/>
        </w:rPr>
        <w:t>ISO/NP 10075-1, Ergonomic principles related to mental work-load -- Part 1: General concepts, terms and definitions.</w:t>
      </w:r>
    </w:p>
    <w:p w14:paraId="1D6D600B" w14:textId="77777777" w:rsidR="00DD3858" w:rsidRPr="00FC20C9" w:rsidRDefault="00DD3858" w:rsidP="00DD3858">
      <w:pPr>
        <w:numPr>
          <w:ilvl w:val="0"/>
          <w:numId w:val="40"/>
        </w:numPr>
        <w:spacing w:after="0" w:line="240" w:lineRule="auto"/>
        <w:jc w:val="both"/>
        <w:textAlignment w:val="baseline"/>
        <w:rPr>
          <w:rFonts w:ascii="Calibri" w:eastAsia="Times New Roman" w:hAnsi="Calibri" w:cs="Calibri"/>
          <w:color w:val="000000"/>
          <w:lang w:val="en-US" w:eastAsia="es-MX"/>
        </w:rPr>
      </w:pPr>
      <w:r w:rsidRPr="00FC20C9">
        <w:rPr>
          <w:rFonts w:ascii="Calibri" w:eastAsia="Times New Roman" w:hAnsi="Calibri" w:cs="Calibri"/>
          <w:color w:val="000000"/>
          <w:lang w:val="en-US" w:eastAsia="es-MX"/>
        </w:rPr>
        <w:t>ISO 10075-2:1996, Ergonomic principles related to mental workload -- Part 2: Design principles.</w:t>
      </w:r>
    </w:p>
    <w:p w14:paraId="080A4D1B" w14:textId="77777777" w:rsidR="00DD3858" w:rsidRPr="00FC20C9" w:rsidRDefault="00DD3858" w:rsidP="00DD3858">
      <w:pPr>
        <w:numPr>
          <w:ilvl w:val="0"/>
          <w:numId w:val="40"/>
        </w:numPr>
        <w:spacing w:after="0" w:line="240" w:lineRule="auto"/>
        <w:jc w:val="both"/>
        <w:textAlignment w:val="baseline"/>
        <w:rPr>
          <w:rFonts w:ascii="Calibri" w:eastAsia="Times New Roman" w:hAnsi="Calibri" w:cs="Calibri"/>
          <w:color w:val="000000"/>
          <w:lang w:val="en-US" w:eastAsia="es-MX"/>
        </w:rPr>
      </w:pPr>
      <w:r w:rsidRPr="00FC20C9">
        <w:rPr>
          <w:rFonts w:ascii="Calibri" w:eastAsia="Times New Roman" w:hAnsi="Calibri" w:cs="Calibri"/>
          <w:color w:val="000000"/>
          <w:lang w:val="en-US" w:eastAsia="es-MX"/>
        </w:rPr>
        <w:t>ISO 10075-3:2004, Ergonomic principles related to mental workload -- Part 3: Principles and requirements concerning methods for measuring and assessing mental workload.</w:t>
      </w:r>
    </w:p>
    <w:p w14:paraId="0E3CC6C0"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FC20C9">
        <w:rPr>
          <w:rFonts w:ascii="Calibri" w:eastAsia="Times New Roman" w:hAnsi="Calibri" w:cs="Calibri"/>
          <w:b/>
          <w:bCs/>
          <w:color w:val="000000"/>
          <w:lang w:val="en-US" w:eastAsia="es-MX"/>
        </w:rPr>
        <w:t> </w:t>
      </w:r>
      <w:r w:rsidRPr="00DD3858">
        <w:rPr>
          <w:rFonts w:ascii="Calibri" w:eastAsia="Times New Roman" w:hAnsi="Calibri" w:cs="Calibri"/>
          <w:color w:val="000000"/>
          <w:lang w:eastAsia="es-MX"/>
        </w:rPr>
        <w:t>Kalimo Raija, et al. (1988). Los factores psicosociales en el trabajo y su relación con la salud. Organización Mundial de la Salud, OMS.</w:t>
      </w:r>
    </w:p>
    <w:p w14:paraId="4CA1613B"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b/>
          <w:bCs/>
          <w:color w:val="000000"/>
          <w:lang w:eastAsia="es-MX"/>
        </w:rPr>
        <w:t> </w:t>
      </w:r>
      <w:r w:rsidRPr="00DD3858">
        <w:rPr>
          <w:rFonts w:ascii="Calibri" w:eastAsia="Times New Roman" w:hAnsi="Calibri" w:cs="Calibri"/>
          <w:color w:val="000000"/>
          <w:lang w:eastAsia="es-MX"/>
        </w:rPr>
        <w:t>Leka, Stavroula. (2004). La organización del trabajo y el estrés: Estrategias sistemáticas de solución de problemas para empleadores, personal directivo y representantes sindicales. Serie Protección de la Salud de los Trabajadores No. 3. Organización Mundial de la Salud, OMS.</w:t>
      </w:r>
    </w:p>
    <w:p w14:paraId="661BF816"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Ministerio de la Protección Social (2010). Batería de instrumentos para la evaluación de factores de riesgo psicosocial. Bogotá, Colombia, Ministerio de la Protección Social, República de Colombia.</w:t>
      </w:r>
    </w:p>
    <w:p w14:paraId="5A095429"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Moreno Jiménez Bernardo y Báez León Carmen. (2010). Factores y riesgos psicosociales, formas, consecuencias, medidas y buenas prácticas. Instituto Nacional de Seguridad e Higiene en el Trabajo. España, Ministerio del Trabajo e Inmigración.</w:t>
      </w:r>
    </w:p>
    <w:p w14:paraId="32EE7F83"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702: El proceso de evaluación de los factores psicosociales, Instituto Nacional de Seguridad e Higiene en el Trabajo, Ministerio del Trabajo y Asuntos Sociales. España, 2005.</w:t>
      </w:r>
    </w:p>
    <w:p w14:paraId="029E9D89"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lastRenderedPageBreak/>
        <w:t>NTP 703: El método COPSOQ (ISTAS21, PSQCAT21) de evaluación de riesgos psicosociales, Instituto Nacional de Seguridad e Higiene en el Trabajo, Ministerio del Trabajo y Asuntos Sociales. España, 2005.</w:t>
      </w:r>
    </w:p>
    <w:p w14:paraId="1A0E3530"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704: Síndrome de estar quemado por el trabajo o "Burnout" (I): Definición y proceso de generación. Instituto Nacional de Seguridad e Higiene en el Trabajo, Ministerio del Trabajo y Asuntos Sociales. España, 2005.</w:t>
      </w:r>
    </w:p>
    <w:p w14:paraId="2E1B308F"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705: Síndrome de estar quemado por el trabajo o "Burnout" (II): Consecuencias, evaluación y prevención. Instituto Nacional de Seguridad e Higiene en el Trabajo, Ministerio del Trabajo y Asuntos Sociales. España, 2005.</w:t>
      </w:r>
    </w:p>
    <w:p w14:paraId="64229851"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720: El trabajo emocional: concepto y prevención, Instituto Nacional de Seguridad e Higiene en el Trabajo. Ministerio del Trabajo y Asuntos Sociales. España, 2006.</w:t>
      </w:r>
    </w:p>
    <w:p w14:paraId="1E3A4860"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854: Acoso psicológico en el trabajo: definición. Instituto Nacional de Seguridad e Higiene en el Trabajo, Ministerio del Trabajo y Asuntos Sociales. España, 2009.</w:t>
      </w:r>
    </w:p>
    <w:p w14:paraId="3CF74266"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926: Factores psicosociales: metodología de evaluación. Instituto Nacional de Seguridad e Higiene en el Trabajo, Ministerio del Trabajo y Asuntos Sociales. España, 2012.</w:t>
      </w:r>
    </w:p>
    <w:p w14:paraId="74BB0D61"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944: Intervención psicosocial en prevención de riesgos laborales: principios comunes (I). Instituto Nacional de Seguridad e Higiene en el Trabajo, Ministerio del Trabajo y Asuntos Sociales. España, 2012.</w:t>
      </w:r>
    </w:p>
    <w:p w14:paraId="46FD49A2"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NTP 945: Intervención psicosocial en prevención riesgos laborales: principios comunes (II). Instituto Nacional de Seguridad e Higiene en el Trabajo, Ministerio del Trabajo y Asuntos Sociales. España, 2012.</w:t>
      </w:r>
    </w:p>
    <w:p w14:paraId="7DFEAE61"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Oficina Internacional del Trabajo, OIT. (2012). Paquete de formación SOLVE. Integrando la promoción de la salud a las políticas de SST en el lugar de trabajo: Guía del formador. Oficina Internacional del Trabajo, Ginebra, Suiza.</w:t>
      </w:r>
    </w:p>
    <w:p w14:paraId="2E74B9F9" w14:textId="77777777" w:rsidR="00DD3858" w:rsidRPr="00DD3858" w:rsidRDefault="00DD3858" w:rsidP="00DD3858">
      <w:pPr>
        <w:numPr>
          <w:ilvl w:val="0"/>
          <w:numId w:val="40"/>
        </w:numPr>
        <w:spacing w:after="0" w:line="240" w:lineRule="auto"/>
        <w:jc w:val="both"/>
        <w:textAlignment w:val="baseline"/>
        <w:rPr>
          <w:rFonts w:ascii="Calibri" w:eastAsia="Times New Roman" w:hAnsi="Calibri" w:cs="Calibri"/>
          <w:color w:val="000000"/>
          <w:lang w:eastAsia="es-MX"/>
        </w:rPr>
      </w:pPr>
      <w:r w:rsidRPr="00DD3858">
        <w:rPr>
          <w:rFonts w:ascii="Calibri" w:eastAsia="Times New Roman" w:hAnsi="Calibri" w:cs="Calibri"/>
          <w:color w:val="000000"/>
          <w:lang w:eastAsia="es-MX"/>
        </w:rPr>
        <w:t>Reglamento Federal de Seguridad y Salud en el Trabajo, Diario Oficial de la Federación de 13 de noviembre de 2014. México.</w:t>
      </w:r>
    </w:p>
    <w:p w14:paraId="632AB1B0" w14:textId="4F0F4D50" w:rsidR="00DD3858" w:rsidRPr="00DD3858" w:rsidRDefault="00DD3858" w:rsidP="00DD3858">
      <w:r w:rsidRPr="00DD3858">
        <w:rPr>
          <w:rFonts w:ascii="Calibri" w:eastAsia="Times New Roman" w:hAnsi="Calibri" w:cs="Calibri"/>
          <w:color w:val="000000"/>
          <w:lang w:eastAsia="es-MX"/>
        </w:rPr>
        <w:t>Superintendencia de Seguridad Social. Cuestionario de Evaluación de Riesgos Psicosociales en el Trabajo, SUSESO - ISTAS 21. Manual de uso. Gobierno de Chile</w:t>
      </w:r>
      <w:r w:rsidRPr="00DD3858">
        <w:rPr>
          <w:rFonts w:ascii="Arial" w:eastAsia="Times New Roman" w:hAnsi="Arial" w:cs="Arial"/>
          <w:color w:val="000000"/>
          <w:sz w:val="18"/>
          <w:szCs w:val="18"/>
          <w:lang w:eastAsia="es-MX"/>
        </w:rPr>
        <w:t>.</w:t>
      </w:r>
    </w:p>
    <w:p w14:paraId="04008E13" w14:textId="77777777" w:rsidR="00DD3858" w:rsidRPr="00DD3858" w:rsidRDefault="00DD3858" w:rsidP="00DD3858">
      <w:pPr>
        <w:spacing w:after="136" w:line="240" w:lineRule="auto"/>
        <w:jc w:val="both"/>
        <w:rPr>
          <w:rFonts w:ascii="Calibri" w:hAnsi="Calibri" w:cs="Calibri"/>
          <w:b/>
          <w:bCs/>
          <w:color w:val="000000"/>
        </w:rPr>
      </w:pPr>
    </w:p>
    <w:sectPr w:rsidR="00DD3858" w:rsidRPr="00DD3858" w:rsidSect="00FE1658">
      <w:headerReference w:type="default" r:id="rId1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DA437" w14:textId="77777777" w:rsidR="0022731D" w:rsidRDefault="0022731D" w:rsidP="007A081A">
      <w:pPr>
        <w:spacing w:after="0" w:line="240" w:lineRule="auto"/>
      </w:pPr>
      <w:r>
        <w:separator/>
      </w:r>
    </w:p>
  </w:endnote>
  <w:endnote w:type="continuationSeparator" w:id="0">
    <w:p w14:paraId="7BD7CE76" w14:textId="77777777" w:rsidR="0022731D" w:rsidRDefault="0022731D" w:rsidP="007A0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175B7" w14:textId="77777777" w:rsidR="0022731D" w:rsidRDefault="0022731D" w:rsidP="007A081A">
      <w:pPr>
        <w:spacing w:after="0" w:line="240" w:lineRule="auto"/>
      </w:pPr>
      <w:r>
        <w:separator/>
      </w:r>
    </w:p>
  </w:footnote>
  <w:footnote w:type="continuationSeparator" w:id="0">
    <w:p w14:paraId="4FE6A2C5" w14:textId="77777777" w:rsidR="0022731D" w:rsidRDefault="0022731D" w:rsidP="007A0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C2D99" w14:textId="1BF91C1F" w:rsidR="00770C62" w:rsidRPr="00770C62" w:rsidRDefault="00770C62" w:rsidP="00770C62">
    <w:pPr>
      <w:spacing w:after="3" w:line="240" w:lineRule="auto"/>
      <w:ind w:right="31"/>
      <w:jc w:val="right"/>
      <w:rPr>
        <w:rFonts w:ascii="Times New Roman" w:eastAsia="Times New Roman" w:hAnsi="Times New Roman" w:cs="Times New Roman"/>
        <w:sz w:val="24"/>
        <w:szCs w:val="24"/>
        <w:lang w:eastAsia="es-MX"/>
      </w:rPr>
    </w:pPr>
    <w:r>
      <w:rPr>
        <w:rFonts w:ascii="Calibri" w:eastAsia="Times New Roman" w:hAnsi="Calibri" w:cs="Calibri"/>
        <w:b/>
        <w:bCs/>
        <w:color w:val="000000"/>
        <w:lang w:eastAsia="es-MX"/>
      </w:rPr>
      <w:t>@RAZON_SOCIAL_EMPRESA</w:t>
    </w:r>
  </w:p>
  <w:p w14:paraId="4BE347A5" w14:textId="5C6EE78C" w:rsidR="00770C62" w:rsidRPr="00770C62" w:rsidRDefault="00770C62" w:rsidP="00770C62">
    <w:pPr>
      <w:spacing w:after="3" w:line="240" w:lineRule="auto"/>
      <w:ind w:right="31"/>
      <w:jc w:val="right"/>
      <w:rPr>
        <w:rFonts w:ascii="Times New Roman" w:eastAsia="Times New Roman" w:hAnsi="Times New Roman" w:cs="Times New Roman"/>
        <w:sz w:val="24"/>
        <w:szCs w:val="24"/>
        <w:lang w:eastAsia="es-MX"/>
      </w:rPr>
    </w:pPr>
    <w:r w:rsidRPr="00770C62">
      <w:rPr>
        <w:rFonts w:ascii="Calibri" w:eastAsia="Times New Roman" w:hAnsi="Calibri" w:cs="Calibri"/>
        <w:b/>
        <w:bCs/>
        <w:color w:val="000000"/>
        <w:lang w:eastAsia="es-MX"/>
      </w:rPr>
      <w:t>NOM-035-STPS-2018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304"/>
    <w:multiLevelType w:val="multilevel"/>
    <w:tmpl w:val="1D989D8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4"/>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C61"/>
    <w:multiLevelType w:val="multilevel"/>
    <w:tmpl w:val="59D4B2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54F5277"/>
    <w:multiLevelType w:val="multilevel"/>
    <w:tmpl w:val="E0329B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1DFC"/>
    <w:multiLevelType w:val="multilevel"/>
    <w:tmpl w:val="037042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E2F40D1"/>
    <w:multiLevelType w:val="multilevel"/>
    <w:tmpl w:val="AC4EDC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7D66"/>
    <w:multiLevelType w:val="multilevel"/>
    <w:tmpl w:val="F616725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12AB5124"/>
    <w:multiLevelType w:val="multilevel"/>
    <w:tmpl w:val="45785F9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12C95607"/>
    <w:multiLevelType w:val="multilevel"/>
    <w:tmpl w:val="34A4BE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4371"/>
    <w:multiLevelType w:val="multilevel"/>
    <w:tmpl w:val="27B00E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eastAsiaTheme="minorHAnsi" w:hAnsi="Calibri" w:cs="Calibri"/>
        <w:sz w:val="24"/>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33373"/>
    <w:multiLevelType w:val="multilevel"/>
    <w:tmpl w:val="F9CE0F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180C3517"/>
    <w:multiLevelType w:val="multilevel"/>
    <w:tmpl w:val="0374D7E2"/>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1E3051AC"/>
    <w:multiLevelType w:val="multilevel"/>
    <w:tmpl w:val="D1460F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205D519D"/>
    <w:multiLevelType w:val="multilevel"/>
    <w:tmpl w:val="7C0405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247BF"/>
    <w:multiLevelType w:val="hybridMultilevel"/>
    <w:tmpl w:val="124C333A"/>
    <w:lvl w:ilvl="0" w:tplc="85080E18">
      <w:start w:val="7"/>
      <w:numFmt w:val="decimal"/>
      <w:lvlText w:val="%1."/>
      <w:lvlJc w:val="left"/>
      <w:pPr>
        <w:ind w:left="720" w:hanging="360"/>
      </w:pPr>
      <w:rPr>
        <w:rFonts w:ascii="Calibri" w:eastAsiaTheme="minorHAnsi" w:hAnsi="Calibri" w:cs="Calibri"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EA534F"/>
    <w:multiLevelType w:val="multilevel"/>
    <w:tmpl w:val="6C54480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E7621"/>
    <w:multiLevelType w:val="multilevel"/>
    <w:tmpl w:val="45BC9F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C601E"/>
    <w:multiLevelType w:val="multilevel"/>
    <w:tmpl w:val="7714CCD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32CE445E"/>
    <w:multiLevelType w:val="multilevel"/>
    <w:tmpl w:val="3320D3F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3471196F"/>
    <w:multiLevelType w:val="multilevel"/>
    <w:tmpl w:val="B270E4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4"/>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325E1"/>
    <w:multiLevelType w:val="multilevel"/>
    <w:tmpl w:val="B7A4B6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3DAF178E"/>
    <w:multiLevelType w:val="multilevel"/>
    <w:tmpl w:val="9828C73E"/>
    <w:lvl w:ilvl="0">
      <w:start w:val="6"/>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800" w:hanging="108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600" w:hanging="1800"/>
      </w:pPr>
      <w:rPr>
        <w:rFonts w:hint="default"/>
        <w:sz w:val="24"/>
      </w:rPr>
    </w:lvl>
    <w:lvl w:ilvl="6">
      <w:start w:val="1"/>
      <w:numFmt w:val="decimal"/>
      <w:lvlText w:val="%1.%2.%3.%4.%5.%6.%7"/>
      <w:lvlJc w:val="left"/>
      <w:pPr>
        <w:ind w:left="4320" w:hanging="216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400" w:hanging="2520"/>
      </w:pPr>
      <w:rPr>
        <w:rFonts w:hint="default"/>
        <w:sz w:val="24"/>
      </w:rPr>
    </w:lvl>
  </w:abstractNum>
  <w:abstractNum w:abstractNumId="21" w15:restartNumberingAfterBreak="0">
    <w:nsid w:val="3EB8532D"/>
    <w:multiLevelType w:val="multilevel"/>
    <w:tmpl w:val="57E2D6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722BD"/>
    <w:multiLevelType w:val="multilevel"/>
    <w:tmpl w:val="CABC40D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44984692"/>
    <w:multiLevelType w:val="multilevel"/>
    <w:tmpl w:val="26D8B4B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46766865"/>
    <w:multiLevelType w:val="multilevel"/>
    <w:tmpl w:val="5F2A2166"/>
    <w:lvl w:ilvl="0">
      <w:start w:val="6"/>
      <w:numFmt w:val="decimal"/>
      <w:lvlText w:val="%1"/>
      <w:lvlJc w:val="left"/>
      <w:pPr>
        <w:ind w:left="360" w:hanging="360"/>
      </w:pPr>
      <w:rPr>
        <w:rFonts w:hint="default"/>
      </w:rPr>
    </w:lvl>
    <w:lvl w:ilvl="1">
      <w:start w:val="1"/>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756" w:hanging="72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140" w:hanging="108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524" w:hanging="1440"/>
      </w:pPr>
      <w:rPr>
        <w:rFonts w:hint="default"/>
      </w:rPr>
    </w:lvl>
    <w:lvl w:ilvl="8">
      <w:start w:val="1"/>
      <w:numFmt w:val="decimal"/>
      <w:lvlText w:val="%1.%2.%3.%4.%5.%6.%7.%8.%9"/>
      <w:lvlJc w:val="left"/>
      <w:pPr>
        <w:ind w:left="1896" w:hanging="1800"/>
      </w:pPr>
      <w:rPr>
        <w:rFonts w:hint="default"/>
      </w:rPr>
    </w:lvl>
  </w:abstractNum>
  <w:abstractNum w:abstractNumId="25" w15:restartNumberingAfterBreak="0">
    <w:nsid w:val="496C75CA"/>
    <w:multiLevelType w:val="multilevel"/>
    <w:tmpl w:val="4AD683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00D17"/>
    <w:multiLevelType w:val="multilevel"/>
    <w:tmpl w:val="DAA45E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1547C"/>
    <w:multiLevelType w:val="multilevel"/>
    <w:tmpl w:val="BD04BF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52315FC7"/>
    <w:multiLevelType w:val="multilevel"/>
    <w:tmpl w:val="66A8C58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15:restartNumberingAfterBreak="0">
    <w:nsid w:val="53AF3147"/>
    <w:multiLevelType w:val="multilevel"/>
    <w:tmpl w:val="6926753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53BB7972"/>
    <w:multiLevelType w:val="multilevel"/>
    <w:tmpl w:val="9C7CE3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5B477823"/>
    <w:multiLevelType w:val="multilevel"/>
    <w:tmpl w:val="5D4247C6"/>
    <w:lvl w:ilvl="0">
      <w:start w:val="1"/>
      <w:numFmt w:val="decimal"/>
      <w:lvlText w:val="%1."/>
      <w:lvlJc w:val="left"/>
      <w:pPr>
        <w:ind w:left="372" w:hanging="360"/>
      </w:pPr>
      <w:rPr>
        <w:rFonts w:hint="default"/>
        <w:sz w:val="24"/>
      </w:rPr>
    </w:lvl>
    <w:lvl w:ilvl="1">
      <w:start w:val="1"/>
      <w:numFmt w:val="decimal"/>
      <w:isLgl/>
      <w:lvlText w:val="%1.%2"/>
      <w:lvlJc w:val="left"/>
      <w:pPr>
        <w:ind w:left="372" w:hanging="36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32" w:hanging="720"/>
      </w:pPr>
      <w:rPr>
        <w:rFonts w:hint="default"/>
      </w:rPr>
    </w:lvl>
    <w:lvl w:ilvl="4">
      <w:start w:val="1"/>
      <w:numFmt w:val="decimal"/>
      <w:isLgl/>
      <w:lvlText w:val="%1.%2.%3.%4.%5"/>
      <w:lvlJc w:val="left"/>
      <w:pPr>
        <w:ind w:left="1092" w:hanging="1080"/>
      </w:pPr>
      <w:rPr>
        <w:rFonts w:hint="default"/>
      </w:rPr>
    </w:lvl>
    <w:lvl w:ilvl="5">
      <w:start w:val="1"/>
      <w:numFmt w:val="decimal"/>
      <w:isLgl/>
      <w:lvlText w:val="%1.%2.%3.%4.%5.%6"/>
      <w:lvlJc w:val="left"/>
      <w:pPr>
        <w:ind w:left="1092" w:hanging="1080"/>
      </w:pPr>
      <w:rPr>
        <w:rFonts w:hint="default"/>
      </w:rPr>
    </w:lvl>
    <w:lvl w:ilvl="6">
      <w:start w:val="1"/>
      <w:numFmt w:val="decimal"/>
      <w:isLgl/>
      <w:lvlText w:val="%1.%2.%3.%4.%5.%6.%7"/>
      <w:lvlJc w:val="left"/>
      <w:pPr>
        <w:ind w:left="1452" w:hanging="1440"/>
      </w:pPr>
      <w:rPr>
        <w:rFonts w:hint="default"/>
      </w:rPr>
    </w:lvl>
    <w:lvl w:ilvl="7">
      <w:start w:val="1"/>
      <w:numFmt w:val="decimal"/>
      <w:isLgl/>
      <w:lvlText w:val="%1.%2.%3.%4.%5.%6.%7.%8"/>
      <w:lvlJc w:val="left"/>
      <w:pPr>
        <w:ind w:left="1452" w:hanging="1440"/>
      </w:pPr>
      <w:rPr>
        <w:rFonts w:hint="default"/>
      </w:rPr>
    </w:lvl>
    <w:lvl w:ilvl="8">
      <w:start w:val="1"/>
      <w:numFmt w:val="decimal"/>
      <w:isLgl/>
      <w:lvlText w:val="%1.%2.%3.%4.%5.%6.%7.%8.%9"/>
      <w:lvlJc w:val="left"/>
      <w:pPr>
        <w:ind w:left="1812" w:hanging="1800"/>
      </w:pPr>
      <w:rPr>
        <w:rFonts w:hint="default"/>
      </w:rPr>
    </w:lvl>
  </w:abstractNum>
  <w:abstractNum w:abstractNumId="32" w15:restartNumberingAfterBreak="0">
    <w:nsid w:val="5F725643"/>
    <w:multiLevelType w:val="multilevel"/>
    <w:tmpl w:val="455098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258FB"/>
    <w:multiLevelType w:val="multilevel"/>
    <w:tmpl w:val="A30C743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64392D7E"/>
    <w:multiLevelType w:val="multilevel"/>
    <w:tmpl w:val="F766B3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17E44"/>
    <w:multiLevelType w:val="multilevel"/>
    <w:tmpl w:val="9BAC810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6A18578D"/>
    <w:multiLevelType w:val="multilevel"/>
    <w:tmpl w:val="1FA8C5A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71B45891"/>
    <w:multiLevelType w:val="multilevel"/>
    <w:tmpl w:val="0096D4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2659B"/>
    <w:multiLevelType w:val="multilevel"/>
    <w:tmpl w:val="515EFC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F168B"/>
    <w:multiLevelType w:val="multilevel"/>
    <w:tmpl w:val="187A44D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46361698">
    <w:abstractNumId w:val="17"/>
  </w:num>
  <w:num w:numId="2" w16cid:durableId="2054767629">
    <w:abstractNumId w:val="6"/>
  </w:num>
  <w:num w:numId="3" w16cid:durableId="249123965">
    <w:abstractNumId w:val="20"/>
  </w:num>
  <w:num w:numId="4" w16cid:durableId="215967810">
    <w:abstractNumId w:val="36"/>
  </w:num>
  <w:num w:numId="5" w16cid:durableId="1587618182">
    <w:abstractNumId w:val="3"/>
  </w:num>
  <w:num w:numId="6" w16cid:durableId="806050354">
    <w:abstractNumId w:val="19"/>
  </w:num>
  <w:num w:numId="7" w16cid:durableId="1726487705">
    <w:abstractNumId w:val="14"/>
  </w:num>
  <w:num w:numId="8" w16cid:durableId="1546141875">
    <w:abstractNumId w:val="4"/>
  </w:num>
  <w:num w:numId="9" w16cid:durableId="1550071260">
    <w:abstractNumId w:val="15"/>
  </w:num>
  <w:num w:numId="10" w16cid:durableId="1773163445">
    <w:abstractNumId w:val="2"/>
  </w:num>
  <w:num w:numId="11" w16cid:durableId="42367867">
    <w:abstractNumId w:val="26"/>
  </w:num>
  <w:num w:numId="12" w16cid:durableId="1596938123">
    <w:abstractNumId w:val="7"/>
  </w:num>
  <w:num w:numId="13" w16cid:durableId="1153571517">
    <w:abstractNumId w:val="21"/>
  </w:num>
  <w:num w:numId="14" w16cid:durableId="1851332700">
    <w:abstractNumId w:val="34"/>
  </w:num>
  <w:num w:numId="15" w16cid:durableId="1108239249">
    <w:abstractNumId w:val="37"/>
  </w:num>
  <w:num w:numId="16" w16cid:durableId="1871600706">
    <w:abstractNumId w:val="32"/>
  </w:num>
  <w:num w:numId="17" w16cid:durableId="388844254">
    <w:abstractNumId w:val="8"/>
  </w:num>
  <w:num w:numId="18" w16cid:durableId="1374184716">
    <w:abstractNumId w:val="13"/>
  </w:num>
  <w:num w:numId="19" w16cid:durableId="1365444270">
    <w:abstractNumId w:val="30"/>
  </w:num>
  <w:num w:numId="20" w16cid:durableId="1791974071">
    <w:abstractNumId w:val="5"/>
  </w:num>
  <w:num w:numId="21" w16cid:durableId="1425878769">
    <w:abstractNumId w:val="38"/>
  </w:num>
  <w:num w:numId="22" w16cid:durableId="276301746">
    <w:abstractNumId w:val="27"/>
  </w:num>
  <w:num w:numId="23" w16cid:durableId="728578230">
    <w:abstractNumId w:val="23"/>
    <w:lvlOverride w:ilvl="0">
      <w:lvl w:ilvl="0">
        <w:numFmt w:val="upperRoman"/>
        <w:lvlText w:val="%1."/>
        <w:lvlJc w:val="right"/>
      </w:lvl>
    </w:lvlOverride>
  </w:num>
  <w:num w:numId="24" w16cid:durableId="967734915">
    <w:abstractNumId w:val="1"/>
    <w:lvlOverride w:ilvl="0">
      <w:lvl w:ilvl="0">
        <w:numFmt w:val="upperRoman"/>
        <w:lvlText w:val="%1."/>
        <w:lvlJc w:val="right"/>
      </w:lvl>
    </w:lvlOverride>
  </w:num>
  <w:num w:numId="25" w16cid:durableId="304166140">
    <w:abstractNumId w:val="10"/>
  </w:num>
  <w:num w:numId="26" w16cid:durableId="1751073628">
    <w:abstractNumId w:val="12"/>
  </w:num>
  <w:num w:numId="27" w16cid:durableId="1482043772">
    <w:abstractNumId w:val="39"/>
  </w:num>
  <w:num w:numId="28" w16cid:durableId="237909472">
    <w:abstractNumId w:val="28"/>
  </w:num>
  <w:num w:numId="29" w16cid:durableId="341930001">
    <w:abstractNumId w:val="33"/>
  </w:num>
  <w:num w:numId="30" w16cid:durableId="2114981909">
    <w:abstractNumId w:val="22"/>
  </w:num>
  <w:num w:numId="31" w16cid:durableId="1904372619">
    <w:abstractNumId w:val="31"/>
  </w:num>
  <w:num w:numId="32" w16cid:durableId="1491168418">
    <w:abstractNumId w:val="24"/>
  </w:num>
  <w:num w:numId="33" w16cid:durableId="194930220">
    <w:abstractNumId w:val="16"/>
  </w:num>
  <w:num w:numId="34" w16cid:durableId="81609896">
    <w:abstractNumId w:val="9"/>
  </w:num>
  <w:num w:numId="35" w16cid:durableId="581641689">
    <w:abstractNumId w:val="18"/>
  </w:num>
  <w:num w:numId="36" w16cid:durableId="463546722">
    <w:abstractNumId w:val="0"/>
  </w:num>
  <w:num w:numId="37" w16cid:durableId="609703312">
    <w:abstractNumId w:val="11"/>
    <w:lvlOverride w:ilvl="0">
      <w:lvl w:ilvl="0">
        <w:numFmt w:val="lowerLetter"/>
        <w:lvlText w:val="%1."/>
        <w:lvlJc w:val="left"/>
      </w:lvl>
    </w:lvlOverride>
  </w:num>
  <w:num w:numId="38" w16cid:durableId="2116755076">
    <w:abstractNumId w:val="35"/>
    <w:lvlOverride w:ilvl="0">
      <w:lvl w:ilvl="0">
        <w:numFmt w:val="lowerLetter"/>
        <w:lvlText w:val="%1."/>
        <w:lvlJc w:val="left"/>
      </w:lvl>
    </w:lvlOverride>
  </w:num>
  <w:num w:numId="39" w16cid:durableId="2096514979">
    <w:abstractNumId w:val="29"/>
    <w:lvlOverride w:ilvl="0">
      <w:lvl w:ilvl="0">
        <w:numFmt w:val="lowerLetter"/>
        <w:lvlText w:val="%1."/>
        <w:lvlJc w:val="left"/>
      </w:lvl>
    </w:lvlOverride>
  </w:num>
  <w:num w:numId="40" w16cid:durableId="5777882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E2"/>
    <w:rsid w:val="0000790D"/>
    <w:rsid w:val="000166BA"/>
    <w:rsid w:val="00025793"/>
    <w:rsid w:val="00095A49"/>
    <w:rsid w:val="000A23D4"/>
    <w:rsid w:val="000A55A6"/>
    <w:rsid w:val="000B59E5"/>
    <w:rsid w:val="000C358D"/>
    <w:rsid w:val="000D7A87"/>
    <w:rsid w:val="000E6B31"/>
    <w:rsid w:val="000F5C9A"/>
    <w:rsid w:val="00130F2A"/>
    <w:rsid w:val="00132D68"/>
    <w:rsid w:val="001357C0"/>
    <w:rsid w:val="00137077"/>
    <w:rsid w:val="00137702"/>
    <w:rsid w:val="00141AAF"/>
    <w:rsid w:val="00150478"/>
    <w:rsid w:val="0018079F"/>
    <w:rsid w:val="0018564F"/>
    <w:rsid w:val="001960C3"/>
    <w:rsid w:val="001D02D7"/>
    <w:rsid w:val="001F7725"/>
    <w:rsid w:val="00211984"/>
    <w:rsid w:val="00226825"/>
    <w:rsid w:val="0022731D"/>
    <w:rsid w:val="00231DE8"/>
    <w:rsid w:val="002521D6"/>
    <w:rsid w:val="0025394A"/>
    <w:rsid w:val="00262FBA"/>
    <w:rsid w:val="0028048F"/>
    <w:rsid w:val="00295C07"/>
    <w:rsid w:val="0029718D"/>
    <w:rsid w:val="002A2A0E"/>
    <w:rsid w:val="002E243F"/>
    <w:rsid w:val="002F464D"/>
    <w:rsid w:val="00316EB5"/>
    <w:rsid w:val="003269F2"/>
    <w:rsid w:val="00356F05"/>
    <w:rsid w:val="00363704"/>
    <w:rsid w:val="003764DD"/>
    <w:rsid w:val="003A3DE2"/>
    <w:rsid w:val="003A55F3"/>
    <w:rsid w:val="003A58CD"/>
    <w:rsid w:val="003C3D52"/>
    <w:rsid w:val="003F3264"/>
    <w:rsid w:val="00405AA8"/>
    <w:rsid w:val="0041254F"/>
    <w:rsid w:val="00413F57"/>
    <w:rsid w:val="00427EDC"/>
    <w:rsid w:val="00435889"/>
    <w:rsid w:val="00473DDF"/>
    <w:rsid w:val="004A462B"/>
    <w:rsid w:val="004B1628"/>
    <w:rsid w:val="004C5476"/>
    <w:rsid w:val="00500A06"/>
    <w:rsid w:val="00530F4D"/>
    <w:rsid w:val="00533CEF"/>
    <w:rsid w:val="00535A85"/>
    <w:rsid w:val="005906B4"/>
    <w:rsid w:val="00595FA6"/>
    <w:rsid w:val="00597B63"/>
    <w:rsid w:val="005A6DAF"/>
    <w:rsid w:val="005B0488"/>
    <w:rsid w:val="005B578D"/>
    <w:rsid w:val="005B6D92"/>
    <w:rsid w:val="005C5E2F"/>
    <w:rsid w:val="005D054F"/>
    <w:rsid w:val="005D713B"/>
    <w:rsid w:val="005D765B"/>
    <w:rsid w:val="005E3BBE"/>
    <w:rsid w:val="005E7D35"/>
    <w:rsid w:val="00610DB2"/>
    <w:rsid w:val="00650810"/>
    <w:rsid w:val="00666310"/>
    <w:rsid w:val="00667FA7"/>
    <w:rsid w:val="006747C5"/>
    <w:rsid w:val="00676C30"/>
    <w:rsid w:val="00677E3B"/>
    <w:rsid w:val="0068697F"/>
    <w:rsid w:val="006870FD"/>
    <w:rsid w:val="00694E4A"/>
    <w:rsid w:val="006B6E8C"/>
    <w:rsid w:val="006C36BB"/>
    <w:rsid w:val="00721388"/>
    <w:rsid w:val="00746BD1"/>
    <w:rsid w:val="00746D3B"/>
    <w:rsid w:val="0077056A"/>
    <w:rsid w:val="00770C62"/>
    <w:rsid w:val="007812C7"/>
    <w:rsid w:val="007942F0"/>
    <w:rsid w:val="00795545"/>
    <w:rsid w:val="007A081A"/>
    <w:rsid w:val="007B1D7A"/>
    <w:rsid w:val="007C7ACC"/>
    <w:rsid w:val="00854256"/>
    <w:rsid w:val="00856CD4"/>
    <w:rsid w:val="00876FA9"/>
    <w:rsid w:val="0088673B"/>
    <w:rsid w:val="0089318E"/>
    <w:rsid w:val="00897F20"/>
    <w:rsid w:val="008A32EE"/>
    <w:rsid w:val="008B32C6"/>
    <w:rsid w:val="009032D4"/>
    <w:rsid w:val="00904DB1"/>
    <w:rsid w:val="00941E95"/>
    <w:rsid w:val="00943073"/>
    <w:rsid w:val="00961395"/>
    <w:rsid w:val="00965660"/>
    <w:rsid w:val="0098299E"/>
    <w:rsid w:val="009B3A49"/>
    <w:rsid w:val="009B6721"/>
    <w:rsid w:val="009C39F5"/>
    <w:rsid w:val="009F629B"/>
    <w:rsid w:val="00A221A0"/>
    <w:rsid w:val="00A26D83"/>
    <w:rsid w:val="00A42EEC"/>
    <w:rsid w:val="00A77BAE"/>
    <w:rsid w:val="00A80B75"/>
    <w:rsid w:val="00A84457"/>
    <w:rsid w:val="00AB5E6C"/>
    <w:rsid w:val="00AC08FC"/>
    <w:rsid w:val="00AC32C0"/>
    <w:rsid w:val="00AC34FD"/>
    <w:rsid w:val="00B451D8"/>
    <w:rsid w:val="00B62492"/>
    <w:rsid w:val="00B86D45"/>
    <w:rsid w:val="00B90239"/>
    <w:rsid w:val="00BA6770"/>
    <w:rsid w:val="00BE7D5E"/>
    <w:rsid w:val="00BF1C27"/>
    <w:rsid w:val="00C0617F"/>
    <w:rsid w:val="00C601A5"/>
    <w:rsid w:val="00C62AC7"/>
    <w:rsid w:val="00C966F3"/>
    <w:rsid w:val="00CC7BB5"/>
    <w:rsid w:val="00CD1DC0"/>
    <w:rsid w:val="00CE246E"/>
    <w:rsid w:val="00CE64F0"/>
    <w:rsid w:val="00CF115D"/>
    <w:rsid w:val="00CF657E"/>
    <w:rsid w:val="00D1481A"/>
    <w:rsid w:val="00D34AE6"/>
    <w:rsid w:val="00D44316"/>
    <w:rsid w:val="00D6400D"/>
    <w:rsid w:val="00D7181C"/>
    <w:rsid w:val="00D755CA"/>
    <w:rsid w:val="00D91D9F"/>
    <w:rsid w:val="00DA2B51"/>
    <w:rsid w:val="00DC159F"/>
    <w:rsid w:val="00DD3858"/>
    <w:rsid w:val="00DE4FC9"/>
    <w:rsid w:val="00E1190D"/>
    <w:rsid w:val="00E212E9"/>
    <w:rsid w:val="00E30BFF"/>
    <w:rsid w:val="00E36BD4"/>
    <w:rsid w:val="00E530DD"/>
    <w:rsid w:val="00EB551E"/>
    <w:rsid w:val="00EF401D"/>
    <w:rsid w:val="00EF44C2"/>
    <w:rsid w:val="00F25DCD"/>
    <w:rsid w:val="00F25E88"/>
    <w:rsid w:val="00F26074"/>
    <w:rsid w:val="00F431E0"/>
    <w:rsid w:val="00F51715"/>
    <w:rsid w:val="00F54BD0"/>
    <w:rsid w:val="00F771F7"/>
    <w:rsid w:val="00F83BF4"/>
    <w:rsid w:val="00FA242A"/>
    <w:rsid w:val="00FC20C9"/>
    <w:rsid w:val="00FD5640"/>
    <w:rsid w:val="00FE16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A060"/>
  <w15:chartTrackingRefBased/>
  <w15:docId w15:val="{6A186E32-A61E-429C-A337-1FF4466F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55A6"/>
    <w:pPr>
      <w:keepNext/>
      <w:keepLines/>
      <w:spacing w:before="240" w:after="0"/>
      <w:outlineLvl w:val="0"/>
    </w:pPr>
    <w:rPr>
      <w:rFonts w:asciiTheme="majorHAnsi" w:eastAsiaTheme="majorEastAsia" w:hAnsiTheme="majorHAnsi" w:cstheme="majorBidi"/>
      <w:color w:val="BF0000" w:themeColor="accent1" w:themeShade="BF"/>
      <w:sz w:val="32"/>
      <w:szCs w:val="32"/>
    </w:rPr>
  </w:style>
  <w:style w:type="paragraph" w:styleId="Ttulo2">
    <w:name w:val="heading 2"/>
    <w:basedOn w:val="Normal"/>
    <w:link w:val="Ttulo2Car"/>
    <w:uiPriority w:val="9"/>
    <w:qFormat/>
    <w:rsid w:val="00405AA8"/>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08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081A"/>
  </w:style>
  <w:style w:type="paragraph" w:styleId="Piedepgina">
    <w:name w:val="footer"/>
    <w:basedOn w:val="Normal"/>
    <w:link w:val="PiedepginaCar"/>
    <w:uiPriority w:val="99"/>
    <w:unhideWhenUsed/>
    <w:rsid w:val="007A08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081A"/>
  </w:style>
  <w:style w:type="paragraph" w:styleId="NormalWeb">
    <w:name w:val="Normal (Web)"/>
    <w:basedOn w:val="Normal"/>
    <w:uiPriority w:val="99"/>
    <w:unhideWhenUsed/>
    <w:rsid w:val="007A081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405AA8"/>
    <w:rPr>
      <w:rFonts w:ascii="Times New Roman" w:eastAsia="Times New Roman" w:hAnsi="Times New Roman" w:cs="Times New Roman"/>
      <w:b/>
      <w:bCs/>
      <w:sz w:val="36"/>
      <w:szCs w:val="36"/>
      <w:lang w:eastAsia="es-MX"/>
    </w:rPr>
  </w:style>
  <w:style w:type="paragraph" w:styleId="Prrafodelista">
    <w:name w:val="List Paragraph"/>
    <w:basedOn w:val="Normal"/>
    <w:uiPriority w:val="34"/>
    <w:qFormat/>
    <w:rsid w:val="00405AA8"/>
    <w:pPr>
      <w:ind w:left="720"/>
      <w:contextualSpacing/>
    </w:pPr>
  </w:style>
  <w:style w:type="character" w:customStyle="1" w:styleId="Ttulo1Car">
    <w:name w:val="Título 1 Car"/>
    <w:basedOn w:val="Fuentedeprrafopredeter"/>
    <w:link w:val="Ttulo1"/>
    <w:uiPriority w:val="9"/>
    <w:rsid w:val="000A55A6"/>
    <w:rPr>
      <w:rFonts w:asciiTheme="majorHAnsi" w:eastAsiaTheme="majorEastAsia" w:hAnsiTheme="majorHAnsi" w:cstheme="majorBidi"/>
      <w:color w:val="BF0000" w:themeColor="accent1" w:themeShade="BF"/>
      <w:sz w:val="32"/>
      <w:szCs w:val="32"/>
    </w:rPr>
  </w:style>
  <w:style w:type="character" w:customStyle="1" w:styleId="apple-tab-span">
    <w:name w:val="apple-tab-span"/>
    <w:basedOn w:val="Fuentedeprrafopredeter"/>
    <w:rsid w:val="00F25DCD"/>
  </w:style>
  <w:style w:type="paragraph" w:styleId="TtuloTDC">
    <w:name w:val="TOC Heading"/>
    <w:basedOn w:val="Ttulo1"/>
    <w:next w:val="Normal"/>
    <w:uiPriority w:val="39"/>
    <w:unhideWhenUsed/>
    <w:qFormat/>
    <w:rsid w:val="009B6721"/>
    <w:pPr>
      <w:outlineLvl w:val="9"/>
    </w:pPr>
    <w:rPr>
      <w:lang w:eastAsia="es-MX"/>
    </w:rPr>
  </w:style>
  <w:style w:type="paragraph" w:styleId="TDC1">
    <w:name w:val="toc 1"/>
    <w:basedOn w:val="Normal"/>
    <w:next w:val="Normal"/>
    <w:autoRedefine/>
    <w:uiPriority w:val="39"/>
    <w:unhideWhenUsed/>
    <w:rsid w:val="009B6721"/>
    <w:pPr>
      <w:spacing w:after="100"/>
    </w:pPr>
  </w:style>
  <w:style w:type="character" w:styleId="Hipervnculo">
    <w:name w:val="Hyperlink"/>
    <w:basedOn w:val="Fuentedeprrafopredeter"/>
    <w:uiPriority w:val="99"/>
    <w:unhideWhenUsed/>
    <w:rsid w:val="009B67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677639">
      <w:bodyDiv w:val="1"/>
      <w:marLeft w:val="0"/>
      <w:marRight w:val="0"/>
      <w:marTop w:val="0"/>
      <w:marBottom w:val="0"/>
      <w:divBdr>
        <w:top w:val="none" w:sz="0" w:space="0" w:color="auto"/>
        <w:left w:val="none" w:sz="0" w:space="0" w:color="auto"/>
        <w:bottom w:val="none" w:sz="0" w:space="0" w:color="auto"/>
        <w:right w:val="none" w:sz="0" w:space="0" w:color="auto"/>
      </w:divBdr>
    </w:div>
    <w:div w:id="294063569">
      <w:bodyDiv w:val="1"/>
      <w:marLeft w:val="0"/>
      <w:marRight w:val="0"/>
      <w:marTop w:val="0"/>
      <w:marBottom w:val="0"/>
      <w:divBdr>
        <w:top w:val="none" w:sz="0" w:space="0" w:color="auto"/>
        <w:left w:val="none" w:sz="0" w:space="0" w:color="auto"/>
        <w:bottom w:val="none" w:sz="0" w:space="0" w:color="auto"/>
        <w:right w:val="none" w:sz="0" w:space="0" w:color="auto"/>
      </w:divBdr>
    </w:div>
    <w:div w:id="425077476">
      <w:bodyDiv w:val="1"/>
      <w:marLeft w:val="0"/>
      <w:marRight w:val="0"/>
      <w:marTop w:val="0"/>
      <w:marBottom w:val="0"/>
      <w:divBdr>
        <w:top w:val="none" w:sz="0" w:space="0" w:color="auto"/>
        <w:left w:val="none" w:sz="0" w:space="0" w:color="auto"/>
        <w:bottom w:val="none" w:sz="0" w:space="0" w:color="auto"/>
        <w:right w:val="none" w:sz="0" w:space="0" w:color="auto"/>
      </w:divBdr>
      <w:divsChild>
        <w:div w:id="1955283700">
          <w:marLeft w:val="-70"/>
          <w:marRight w:val="0"/>
          <w:marTop w:val="0"/>
          <w:marBottom w:val="0"/>
          <w:divBdr>
            <w:top w:val="none" w:sz="0" w:space="0" w:color="auto"/>
            <w:left w:val="none" w:sz="0" w:space="0" w:color="auto"/>
            <w:bottom w:val="none" w:sz="0" w:space="0" w:color="auto"/>
            <w:right w:val="none" w:sz="0" w:space="0" w:color="auto"/>
          </w:divBdr>
        </w:div>
      </w:divsChild>
    </w:div>
    <w:div w:id="428432536">
      <w:bodyDiv w:val="1"/>
      <w:marLeft w:val="0"/>
      <w:marRight w:val="0"/>
      <w:marTop w:val="0"/>
      <w:marBottom w:val="0"/>
      <w:divBdr>
        <w:top w:val="none" w:sz="0" w:space="0" w:color="auto"/>
        <w:left w:val="none" w:sz="0" w:space="0" w:color="auto"/>
        <w:bottom w:val="none" w:sz="0" w:space="0" w:color="auto"/>
        <w:right w:val="none" w:sz="0" w:space="0" w:color="auto"/>
      </w:divBdr>
    </w:div>
    <w:div w:id="633146690">
      <w:bodyDiv w:val="1"/>
      <w:marLeft w:val="0"/>
      <w:marRight w:val="0"/>
      <w:marTop w:val="0"/>
      <w:marBottom w:val="0"/>
      <w:divBdr>
        <w:top w:val="none" w:sz="0" w:space="0" w:color="auto"/>
        <w:left w:val="none" w:sz="0" w:space="0" w:color="auto"/>
        <w:bottom w:val="none" w:sz="0" w:space="0" w:color="auto"/>
        <w:right w:val="none" w:sz="0" w:space="0" w:color="auto"/>
      </w:divBdr>
    </w:div>
    <w:div w:id="738794226">
      <w:bodyDiv w:val="1"/>
      <w:marLeft w:val="0"/>
      <w:marRight w:val="0"/>
      <w:marTop w:val="0"/>
      <w:marBottom w:val="0"/>
      <w:divBdr>
        <w:top w:val="none" w:sz="0" w:space="0" w:color="auto"/>
        <w:left w:val="none" w:sz="0" w:space="0" w:color="auto"/>
        <w:bottom w:val="none" w:sz="0" w:space="0" w:color="auto"/>
        <w:right w:val="none" w:sz="0" w:space="0" w:color="auto"/>
      </w:divBdr>
    </w:div>
    <w:div w:id="744913612">
      <w:bodyDiv w:val="1"/>
      <w:marLeft w:val="0"/>
      <w:marRight w:val="0"/>
      <w:marTop w:val="0"/>
      <w:marBottom w:val="0"/>
      <w:divBdr>
        <w:top w:val="none" w:sz="0" w:space="0" w:color="auto"/>
        <w:left w:val="none" w:sz="0" w:space="0" w:color="auto"/>
        <w:bottom w:val="none" w:sz="0" w:space="0" w:color="auto"/>
        <w:right w:val="none" w:sz="0" w:space="0" w:color="auto"/>
      </w:divBdr>
    </w:div>
    <w:div w:id="871304002">
      <w:bodyDiv w:val="1"/>
      <w:marLeft w:val="0"/>
      <w:marRight w:val="0"/>
      <w:marTop w:val="0"/>
      <w:marBottom w:val="0"/>
      <w:divBdr>
        <w:top w:val="none" w:sz="0" w:space="0" w:color="auto"/>
        <w:left w:val="none" w:sz="0" w:space="0" w:color="auto"/>
        <w:bottom w:val="none" w:sz="0" w:space="0" w:color="auto"/>
        <w:right w:val="none" w:sz="0" w:space="0" w:color="auto"/>
      </w:divBdr>
      <w:divsChild>
        <w:div w:id="1006591421">
          <w:marLeft w:val="-70"/>
          <w:marRight w:val="0"/>
          <w:marTop w:val="0"/>
          <w:marBottom w:val="0"/>
          <w:divBdr>
            <w:top w:val="none" w:sz="0" w:space="0" w:color="auto"/>
            <w:left w:val="none" w:sz="0" w:space="0" w:color="auto"/>
            <w:bottom w:val="none" w:sz="0" w:space="0" w:color="auto"/>
            <w:right w:val="none" w:sz="0" w:space="0" w:color="auto"/>
          </w:divBdr>
        </w:div>
      </w:divsChild>
    </w:div>
    <w:div w:id="899903136">
      <w:bodyDiv w:val="1"/>
      <w:marLeft w:val="0"/>
      <w:marRight w:val="0"/>
      <w:marTop w:val="0"/>
      <w:marBottom w:val="0"/>
      <w:divBdr>
        <w:top w:val="none" w:sz="0" w:space="0" w:color="auto"/>
        <w:left w:val="none" w:sz="0" w:space="0" w:color="auto"/>
        <w:bottom w:val="none" w:sz="0" w:space="0" w:color="auto"/>
        <w:right w:val="none" w:sz="0" w:space="0" w:color="auto"/>
      </w:divBdr>
    </w:div>
    <w:div w:id="1353871454">
      <w:bodyDiv w:val="1"/>
      <w:marLeft w:val="0"/>
      <w:marRight w:val="0"/>
      <w:marTop w:val="0"/>
      <w:marBottom w:val="0"/>
      <w:divBdr>
        <w:top w:val="none" w:sz="0" w:space="0" w:color="auto"/>
        <w:left w:val="none" w:sz="0" w:space="0" w:color="auto"/>
        <w:bottom w:val="none" w:sz="0" w:space="0" w:color="auto"/>
        <w:right w:val="none" w:sz="0" w:space="0" w:color="auto"/>
      </w:divBdr>
    </w:div>
    <w:div w:id="1407530344">
      <w:bodyDiv w:val="1"/>
      <w:marLeft w:val="0"/>
      <w:marRight w:val="0"/>
      <w:marTop w:val="0"/>
      <w:marBottom w:val="0"/>
      <w:divBdr>
        <w:top w:val="none" w:sz="0" w:space="0" w:color="auto"/>
        <w:left w:val="none" w:sz="0" w:space="0" w:color="auto"/>
        <w:bottom w:val="none" w:sz="0" w:space="0" w:color="auto"/>
        <w:right w:val="none" w:sz="0" w:space="0" w:color="auto"/>
      </w:divBdr>
    </w:div>
    <w:div w:id="1566717431">
      <w:bodyDiv w:val="1"/>
      <w:marLeft w:val="0"/>
      <w:marRight w:val="0"/>
      <w:marTop w:val="0"/>
      <w:marBottom w:val="0"/>
      <w:divBdr>
        <w:top w:val="none" w:sz="0" w:space="0" w:color="auto"/>
        <w:left w:val="none" w:sz="0" w:space="0" w:color="auto"/>
        <w:bottom w:val="none" w:sz="0" w:space="0" w:color="auto"/>
        <w:right w:val="none" w:sz="0" w:space="0" w:color="auto"/>
      </w:divBdr>
    </w:div>
    <w:div w:id="1604453886">
      <w:bodyDiv w:val="1"/>
      <w:marLeft w:val="0"/>
      <w:marRight w:val="0"/>
      <w:marTop w:val="0"/>
      <w:marBottom w:val="0"/>
      <w:divBdr>
        <w:top w:val="none" w:sz="0" w:space="0" w:color="auto"/>
        <w:left w:val="none" w:sz="0" w:space="0" w:color="auto"/>
        <w:bottom w:val="none" w:sz="0" w:space="0" w:color="auto"/>
        <w:right w:val="none" w:sz="0" w:space="0" w:color="auto"/>
      </w:divBdr>
      <w:divsChild>
        <w:div w:id="1006206433">
          <w:marLeft w:val="-70"/>
          <w:marRight w:val="0"/>
          <w:marTop w:val="0"/>
          <w:marBottom w:val="0"/>
          <w:divBdr>
            <w:top w:val="none" w:sz="0" w:space="0" w:color="auto"/>
            <w:left w:val="none" w:sz="0" w:space="0" w:color="auto"/>
            <w:bottom w:val="none" w:sz="0" w:space="0" w:color="auto"/>
            <w:right w:val="none" w:sz="0" w:space="0" w:color="auto"/>
          </w:divBdr>
        </w:div>
      </w:divsChild>
    </w:div>
    <w:div w:id="1625817682">
      <w:bodyDiv w:val="1"/>
      <w:marLeft w:val="0"/>
      <w:marRight w:val="0"/>
      <w:marTop w:val="0"/>
      <w:marBottom w:val="0"/>
      <w:divBdr>
        <w:top w:val="none" w:sz="0" w:space="0" w:color="auto"/>
        <w:left w:val="none" w:sz="0" w:space="0" w:color="auto"/>
        <w:bottom w:val="none" w:sz="0" w:space="0" w:color="auto"/>
        <w:right w:val="none" w:sz="0" w:space="0" w:color="auto"/>
      </w:divBdr>
    </w:div>
    <w:div w:id="1626539780">
      <w:bodyDiv w:val="1"/>
      <w:marLeft w:val="0"/>
      <w:marRight w:val="0"/>
      <w:marTop w:val="0"/>
      <w:marBottom w:val="0"/>
      <w:divBdr>
        <w:top w:val="none" w:sz="0" w:space="0" w:color="auto"/>
        <w:left w:val="none" w:sz="0" w:space="0" w:color="auto"/>
        <w:bottom w:val="none" w:sz="0" w:space="0" w:color="auto"/>
        <w:right w:val="none" w:sz="0" w:space="0" w:color="auto"/>
      </w:divBdr>
    </w:div>
    <w:div w:id="1997222156">
      <w:bodyDiv w:val="1"/>
      <w:marLeft w:val="0"/>
      <w:marRight w:val="0"/>
      <w:marTop w:val="0"/>
      <w:marBottom w:val="0"/>
      <w:divBdr>
        <w:top w:val="none" w:sz="0" w:space="0" w:color="auto"/>
        <w:left w:val="none" w:sz="0" w:space="0" w:color="auto"/>
        <w:bottom w:val="none" w:sz="0" w:space="0" w:color="auto"/>
        <w:right w:val="none" w:sz="0" w:space="0" w:color="auto"/>
      </w:divBdr>
    </w:div>
    <w:div w:id="207546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en-US" sz="1400"/>
              <a:t>ACONTECIMIENTOS</a:t>
            </a:r>
            <a:r>
              <a:rPr lang="en-US" sz="1400" baseline="0"/>
              <a:t> TRAUMÁTICOS SEVEROS</a:t>
            </a:r>
            <a:endParaRPr lang="en-US" sz="1400"/>
          </a:p>
        </c:rich>
      </c:tx>
      <c:overlay val="0"/>
      <c:spPr>
        <a:no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doughnutChart>
        <c:varyColors val="1"/>
        <c:ser>
          <c:idx val="0"/>
          <c:order val="0"/>
          <c:tx>
            <c:strRef>
              <c:f>Hoja1!$B$1</c:f>
              <c:strCache>
                <c:ptCount val="1"/>
                <c:pt idx="0">
                  <c:v>Acontecimientos traumáticos severos</c:v>
                </c:pt>
              </c:strCache>
            </c:strRef>
          </c:tx>
          <c:dPt>
            <c:idx val="0"/>
            <c:bubble3D val="0"/>
            <c:spPr>
              <a:solidFill>
                <a:srgbClr val="00B0F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A56-4AC9-854D-9E6682C55F92}"/>
              </c:ext>
            </c:extLst>
          </c:dPt>
          <c:dPt>
            <c:idx val="1"/>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A56-4AC9-854D-9E6682C55F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ln>
                      <a:noFill/>
                    </a:ln>
                    <a:solidFill>
                      <a:schemeClr val="lt1"/>
                    </a:solidFill>
                    <a:latin typeface="+mn-lt"/>
                    <a:ea typeface="+mn-ea"/>
                    <a:cs typeface="+mn-cs"/>
                  </a:defRPr>
                </a:pPr>
                <a:endParaRPr lang="es-MX"/>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Hoja1!$A$2:$A$3</c:f>
              <c:strCache>
                <c:ptCount val="2"/>
                <c:pt idx="0">
                  <c:v>No requiere atención clínica</c:v>
                </c:pt>
                <c:pt idx="1">
                  <c:v>Requiere atención clínica</c:v>
                </c:pt>
              </c:strCache>
            </c:strRef>
          </c:cat>
          <c:val>
            <c:numRef>
              <c:f>Hoja1!$B$2:$B$3</c:f>
              <c:numCache>
                <c:formatCode>General</c:formatCode>
                <c:ptCount val="2"/>
                <c:pt idx="0">
                  <c:v>50</c:v>
                </c:pt>
                <c:pt idx="1">
                  <c:v>50</c:v>
                </c:pt>
              </c:numCache>
            </c:numRef>
          </c:val>
          <c:extLst>
            <c:ext xmlns:c16="http://schemas.microsoft.com/office/drawing/2014/chart" uri="{C3380CC4-5D6E-409C-BE32-E72D297353CC}">
              <c16:uniqueId val="{0000000A-CA56-4AC9-854D-9E6682C55F92}"/>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s-MX"/>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en-US" sz="1400"/>
              <a:t>AMBIENTE</a:t>
            </a:r>
            <a:r>
              <a:rPr lang="en-US" sz="1400" baseline="0"/>
              <a:t> DE TRABAJO</a:t>
            </a:r>
            <a:endParaRPr lang="en-US" sz="1400"/>
          </a:p>
        </c:rich>
      </c:tx>
      <c:overlay val="0"/>
      <c:spPr>
        <a:no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doughnutChart>
        <c:varyColors val="1"/>
        <c:ser>
          <c:idx val="0"/>
          <c:order val="0"/>
          <c:tx>
            <c:strRef>
              <c:f>Hoja1!$B$1</c:f>
              <c:strCache>
                <c:ptCount val="1"/>
                <c:pt idx="0">
                  <c:v>Ambiente de Trabajo</c:v>
                </c:pt>
              </c:strCache>
            </c:strRef>
          </c:tx>
          <c:dPt>
            <c:idx val="0"/>
            <c:bubble3D val="0"/>
            <c:spPr>
              <a:solidFill>
                <a:srgbClr val="B3E6FF"/>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A56-4AC9-854D-9E6682C55F92}"/>
              </c:ext>
            </c:extLst>
          </c:dPt>
          <c:dPt>
            <c:idx val="1"/>
            <c:bubble3D val="0"/>
            <c:spPr>
              <a:solidFill>
                <a:srgbClr val="92D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A56-4AC9-854D-9E6682C55F92}"/>
              </c:ext>
            </c:extLst>
          </c:dPt>
          <c:dPt>
            <c:idx val="2"/>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A56-4AC9-854D-9E6682C55F92}"/>
              </c:ext>
            </c:extLst>
          </c:dPt>
          <c:dPt>
            <c:idx val="3"/>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A56-4AC9-854D-9E6682C55F92}"/>
              </c:ext>
            </c:extLst>
          </c:dPt>
          <c:dPt>
            <c:idx val="4"/>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CA56-4AC9-854D-9E6682C55F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ln>
                      <a:noFill/>
                    </a:ln>
                    <a:solidFill>
                      <a:schemeClr val="tx1"/>
                    </a:solidFill>
                    <a:latin typeface="+mn-lt"/>
                    <a:ea typeface="+mn-ea"/>
                    <a:cs typeface="+mn-cs"/>
                  </a:defRPr>
                </a:pPr>
                <a:endParaRPr lang="es-MX"/>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Hoja1!$A$2:$A$6</c:f>
              <c:strCache>
                <c:ptCount val="5"/>
                <c:pt idx="0">
                  <c:v>NULO</c:v>
                </c:pt>
                <c:pt idx="1">
                  <c:v>BAJO</c:v>
                </c:pt>
                <c:pt idx="2">
                  <c:v>MEDIO</c:v>
                </c:pt>
                <c:pt idx="3">
                  <c:v>ALTO</c:v>
                </c:pt>
                <c:pt idx="4">
                  <c:v>MUY ALTO</c:v>
                </c:pt>
              </c:strCache>
            </c:strRef>
          </c:cat>
          <c:val>
            <c:numRef>
              <c:f>Hoja1!$B$2:$B$6</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A-CA56-4AC9-854D-9E6682C55F92}"/>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s-MX"/>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en-US" sz="1400"/>
              <a:t>FACTORES PROPIOS</a:t>
            </a:r>
            <a:r>
              <a:rPr lang="en-US" sz="1400" baseline="0"/>
              <a:t> DE LA ACTIVIDAD</a:t>
            </a:r>
            <a:endParaRPr lang="en-US" sz="1400"/>
          </a:p>
        </c:rich>
      </c:tx>
      <c:overlay val="0"/>
      <c:spPr>
        <a:no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doughnutChart>
        <c:varyColors val="1"/>
        <c:ser>
          <c:idx val="0"/>
          <c:order val="0"/>
          <c:tx>
            <c:strRef>
              <c:f>Hoja1!$B$1</c:f>
              <c:strCache>
                <c:ptCount val="1"/>
                <c:pt idx="0">
                  <c:v>Factores propios de la actividad</c:v>
                </c:pt>
              </c:strCache>
            </c:strRef>
          </c:tx>
          <c:dPt>
            <c:idx val="0"/>
            <c:bubble3D val="0"/>
            <c:spPr>
              <a:solidFill>
                <a:srgbClr val="B3E6FF"/>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A56-4AC9-854D-9E6682C55F92}"/>
              </c:ext>
            </c:extLst>
          </c:dPt>
          <c:dPt>
            <c:idx val="1"/>
            <c:bubble3D val="0"/>
            <c:spPr>
              <a:solidFill>
                <a:srgbClr val="92D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A56-4AC9-854D-9E6682C55F92}"/>
              </c:ext>
            </c:extLst>
          </c:dPt>
          <c:dPt>
            <c:idx val="2"/>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A56-4AC9-854D-9E6682C55F92}"/>
              </c:ext>
            </c:extLst>
          </c:dPt>
          <c:dPt>
            <c:idx val="3"/>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A56-4AC9-854D-9E6682C55F92}"/>
              </c:ext>
            </c:extLst>
          </c:dPt>
          <c:dPt>
            <c:idx val="4"/>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CA56-4AC9-854D-9E6682C55F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ln>
                      <a:noFill/>
                    </a:ln>
                    <a:solidFill>
                      <a:sysClr val="windowText" lastClr="000000"/>
                    </a:solidFill>
                    <a:latin typeface="+mn-lt"/>
                    <a:ea typeface="+mn-ea"/>
                    <a:cs typeface="+mn-cs"/>
                  </a:defRPr>
                </a:pPr>
                <a:endParaRPr lang="es-MX"/>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Hoja1!$A$2:$A$6</c:f>
              <c:strCache>
                <c:ptCount val="5"/>
                <c:pt idx="0">
                  <c:v>NULO</c:v>
                </c:pt>
                <c:pt idx="1">
                  <c:v>BAJO</c:v>
                </c:pt>
                <c:pt idx="2">
                  <c:v>MEDIO</c:v>
                </c:pt>
                <c:pt idx="3">
                  <c:v>ALTO</c:v>
                </c:pt>
                <c:pt idx="4">
                  <c:v>MUY ALTO</c:v>
                </c:pt>
              </c:strCache>
            </c:strRef>
          </c:cat>
          <c:val>
            <c:numRef>
              <c:f>Hoja1!$B$2:$B$6</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A-CA56-4AC9-854D-9E6682C55F92}"/>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s-MX"/>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en-US" sz="1400"/>
              <a:t>ORGANIZACIÓN DEL TIEMPO DE TRABAJO</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doughnutChart>
        <c:varyColors val="1"/>
        <c:ser>
          <c:idx val="0"/>
          <c:order val="0"/>
          <c:tx>
            <c:strRef>
              <c:f>Hoja1!$B$1</c:f>
              <c:strCache>
                <c:ptCount val="1"/>
                <c:pt idx="0">
                  <c:v>Organización del tiempo de trabajo</c:v>
                </c:pt>
              </c:strCache>
            </c:strRef>
          </c:tx>
          <c:dPt>
            <c:idx val="0"/>
            <c:bubble3D val="0"/>
            <c:spPr>
              <a:solidFill>
                <a:srgbClr val="B3E6FF"/>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A56-4AC9-854D-9E6682C55F92}"/>
              </c:ext>
            </c:extLst>
          </c:dPt>
          <c:dPt>
            <c:idx val="1"/>
            <c:bubble3D val="0"/>
            <c:spPr>
              <a:solidFill>
                <a:srgbClr val="92D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A56-4AC9-854D-9E6682C55F92}"/>
              </c:ext>
            </c:extLst>
          </c:dPt>
          <c:dPt>
            <c:idx val="2"/>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A56-4AC9-854D-9E6682C55F92}"/>
              </c:ext>
            </c:extLst>
          </c:dPt>
          <c:dPt>
            <c:idx val="3"/>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A56-4AC9-854D-9E6682C55F92}"/>
              </c:ext>
            </c:extLst>
          </c:dPt>
          <c:dPt>
            <c:idx val="4"/>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CA56-4AC9-854D-9E6682C55F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ln>
                      <a:noFill/>
                    </a:ln>
                    <a:solidFill>
                      <a:sysClr val="windowText" lastClr="000000"/>
                    </a:solidFill>
                    <a:latin typeface="+mn-lt"/>
                    <a:ea typeface="+mn-ea"/>
                    <a:cs typeface="+mn-cs"/>
                  </a:defRPr>
                </a:pPr>
                <a:endParaRPr lang="es-MX"/>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Hoja1!$A$2:$A$6</c:f>
              <c:strCache>
                <c:ptCount val="5"/>
                <c:pt idx="0">
                  <c:v>NULO</c:v>
                </c:pt>
                <c:pt idx="1">
                  <c:v>BAJO</c:v>
                </c:pt>
                <c:pt idx="2">
                  <c:v>MEDIO</c:v>
                </c:pt>
                <c:pt idx="3">
                  <c:v>ALTO</c:v>
                </c:pt>
                <c:pt idx="4">
                  <c:v>MUY ALTO</c:v>
                </c:pt>
              </c:strCache>
            </c:strRef>
          </c:cat>
          <c:val>
            <c:numRef>
              <c:f>Hoja1!$B$2:$B$6</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A-CA56-4AC9-854D-9E6682C55F92}"/>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s-MX"/>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en-US" sz="1400"/>
              <a:t>LIDERAZGO Y RELACIONES EN EL TRABAJO</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doughnutChart>
        <c:varyColors val="1"/>
        <c:ser>
          <c:idx val="0"/>
          <c:order val="0"/>
          <c:tx>
            <c:strRef>
              <c:f>Hoja1!$B$1</c:f>
              <c:strCache>
                <c:ptCount val="1"/>
                <c:pt idx="0">
                  <c:v>Liderazgo y relaciones en el trabajo</c:v>
                </c:pt>
              </c:strCache>
            </c:strRef>
          </c:tx>
          <c:dPt>
            <c:idx val="0"/>
            <c:bubble3D val="0"/>
            <c:spPr>
              <a:solidFill>
                <a:srgbClr val="B3E6FF"/>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A56-4AC9-854D-9E6682C55F92}"/>
              </c:ext>
            </c:extLst>
          </c:dPt>
          <c:dPt>
            <c:idx val="1"/>
            <c:bubble3D val="0"/>
            <c:spPr>
              <a:solidFill>
                <a:srgbClr val="92D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A56-4AC9-854D-9E6682C55F92}"/>
              </c:ext>
            </c:extLst>
          </c:dPt>
          <c:dPt>
            <c:idx val="2"/>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A56-4AC9-854D-9E6682C55F92}"/>
              </c:ext>
            </c:extLst>
          </c:dPt>
          <c:dPt>
            <c:idx val="3"/>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A56-4AC9-854D-9E6682C55F92}"/>
              </c:ext>
            </c:extLst>
          </c:dPt>
          <c:dPt>
            <c:idx val="4"/>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CA56-4AC9-854D-9E6682C55F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ln>
                      <a:noFill/>
                    </a:ln>
                    <a:solidFill>
                      <a:sysClr val="windowText" lastClr="000000"/>
                    </a:solidFill>
                    <a:latin typeface="+mn-lt"/>
                    <a:ea typeface="+mn-ea"/>
                    <a:cs typeface="+mn-cs"/>
                  </a:defRPr>
                </a:pPr>
                <a:endParaRPr lang="es-MX"/>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Hoja1!$A$2:$A$6</c:f>
              <c:strCache>
                <c:ptCount val="5"/>
                <c:pt idx="0">
                  <c:v>NULO</c:v>
                </c:pt>
                <c:pt idx="1">
                  <c:v>BAJO</c:v>
                </c:pt>
                <c:pt idx="2">
                  <c:v>MEDIO</c:v>
                </c:pt>
                <c:pt idx="3">
                  <c:v>ALTO</c:v>
                </c:pt>
                <c:pt idx="4">
                  <c:v>MUY ALTO</c:v>
                </c:pt>
              </c:strCache>
            </c:strRef>
          </c:cat>
          <c:val>
            <c:numRef>
              <c:f>Hoja1!$B$2:$B$6</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A-CA56-4AC9-854D-9E6682C55F92}"/>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s-MX"/>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es-MX" sz="1400" b="1" i="0" u="none" strike="noStrike" baseline="0">
                <a:effectLst/>
              </a:rPr>
              <a:t>CALIFICACIÓN FINAL PARA IDENTIFICAR LOS FACTORES DE RIESGO PSICOSOCIALES EN LOS CENTROS DE TRABAJO</a:t>
            </a:r>
            <a:endParaRPr lang="en-US" sz="1400"/>
          </a:p>
        </c:rich>
      </c:tx>
      <c:overlay val="0"/>
      <c:spPr>
        <a:no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doughnutChart>
        <c:varyColors val="1"/>
        <c:ser>
          <c:idx val="0"/>
          <c:order val="0"/>
          <c:tx>
            <c:strRef>
              <c:f>Hoja1!$B$1</c:f>
              <c:strCache>
                <c:ptCount val="1"/>
                <c:pt idx="0">
                  <c:v>Calificación Final para identificar los Factores de Riesgo Psicosociales en los centros de trabajo
Calificación Final para identificar los Factores de Riesgo Psicosociales en los centros de trabajo
Calificación final para identificar los Factores de Riesg</c:v>
                </c:pt>
              </c:strCache>
            </c:strRef>
          </c:tx>
          <c:dPt>
            <c:idx val="0"/>
            <c:bubble3D val="0"/>
            <c:spPr>
              <a:solidFill>
                <a:srgbClr val="B3E6FF"/>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A56-4AC9-854D-9E6682C55F92}"/>
              </c:ext>
            </c:extLst>
          </c:dPt>
          <c:dPt>
            <c:idx val="1"/>
            <c:bubble3D val="0"/>
            <c:spPr>
              <a:solidFill>
                <a:srgbClr val="92D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A56-4AC9-854D-9E6682C55F92}"/>
              </c:ext>
            </c:extLst>
          </c:dPt>
          <c:dPt>
            <c:idx val="2"/>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A56-4AC9-854D-9E6682C55F92}"/>
              </c:ext>
            </c:extLst>
          </c:dPt>
          <c:dPt>
            <c:idx val="3"/>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A56-4AC9-854D-9E6682C55F92}"/>
              </c:ext>
            </c:extLst>
          </c:dPt>
          <c:dPt>
            <c:idx val="4"/>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CA56-4AC9-854D-9E6682C55F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ln>
                      <a:noFill/>
                    </a:ln>
                    <a:solidFill>
                      <a:sysClr val="windowText" lastClr="000000"/>
                    </a:solidFill>
                    <a:latin typeface="+mn-lt"/>
                    <a:ea typeface="+mn-ea"/>
                    <a:cs typeface="+mn-cs"/>
                  </a:defRPr>
                </a:pPr>
                <a:endParaRPr lang="es-MX"/>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Hoja1!$A$2:$A$6</c:f>
              <c:strCache>
                <c:ptCount val="5"/>
                <c:pt idx="0">
                  <c:v>NULO</c:v>
                </c:pt>
                <c:pt idx="1">
                  <c:v>BAJO</c:v>
                </c:pt>
                <c:pt idx="2">
                  <c:v>MEDIO</c:v>
                </c:pt>
                <c:pt idx="3">
                  <c:v>ALTO</c:v>
                </c:pt>
                <c:pt idx="4">
                  <c:v>MUY ALTO</c:v>
                </c:pt>
              </c:strCache>
            </c:strRef>
          </c:cat>
          <c:val>
            <c:numRef>
              <c:f>Hoja1!$B$2:$B$6</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A-CA56-4AC9-854D-9E6682C55F92}"/>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es-MX"/>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NOM35">
    <a:dk1>
      <a:sysClr val="windowText" lastClr="000000"/>
    </a:dk1>
    <a:lt1>
      <a:sysClr val="window" lastClr="FFFFFF"/>
    </a:lt1>
    <a:dk2>
      <a:srgbClr val="44546A"/>
    </a:dk2>
    <a:lt2>
      <a:srgbClr val="E7E6E6"/>
    </a:lt2>
    <a:accent1>
      <a:srgbClr val="FF0000"/>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63A81-25BB-4B7F-BD7B-EE9E0F48C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26</Pages>
  <Words>6420</Words>
  <Characters>35312</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Guillen</dc:creator>
  <cp:keywords/>
  <dc:description/>
  <cp:lastModifiedBy>Manuel Guillen Gomez</cp:lastModifiedBy>
  <cp:revision>105</cp:revision>
  <dcterms:created xsi:type="dcterms:W3CDTF">2022-05-07T17:41:00Z</dcterms:created>
  <dcterms:modified xsi:type="dcterms:W3CDTF">2023-02-12T17:09:00Z</dcterms:modified>
</cp:coreProperties>
</file>