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735A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</w:pPr>
      <w:r w:rsidRPr="001A4694">
        <w:rPr>
          <w:rFonts w:ascii="Gill Sans MT" w:hAnsi="Gill Sans MT" w:cs="Arial"/>
          <w:b/>
          <w:bCs/>
          <w:color w:val="000000"/>
          <w:sz w:val="32"/>
          <w:szCs w:val="32"/>
        </w:rPr>
        <w:t>Análisis de Requisitos</w:t>
      </w:r>
    </w:p>
    <w:p w14:paraId="324635F6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</w:pPr>
    </w:p>
    <w:p w14:paraId="4A90F848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Times New Roman"/>
          <w:b/>
          <w:bCs/>
          <w:sz w:val="24"/>
          <w:szCs w:val="24"/>
          <w:lang w:eastAsia="es-ES"/>
        </w:rPr>
      </w:pPr>
      <w:r w:rsidRPr="001A4694"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  <w:t>Tabla 2: Descripción de requisitos funcionales (RF)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682"/>
        <w:gridCol w:w="4248"/>
      </w:tblGrid>
      <w:tr w:rsidR="001A4694" w:rsidRPr="001A4694" w14:paraId="744D1C55" w14:textId="77777777" w:rsidTr="001A4694">
        <w:trPr>
          <w:trHeight w:val="11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91BACC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Número y tipo de requisito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B7F962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Nombre</w:t>
            </w:r>
            <w:r w:rsidRPr="001A4694">
              <w:rPr>
                <w:rFonts w:ascii="Gill Sans MT" w:eastAsia="Times New Roman" w:hAnsi="Gill Sans MT" w:cs="Arial"/>
                <w:b/>
                <w:color w:val="000000"/>
                <w:sz w:val="26"/>
                <w:szCs w:val="26"/>
                <w:lang w:eastAsia="es-E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E6CCD7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Descripción</w:t>
            </w:r>
          </w:p>
        </w:tc>
      </w:tr>
      <w:tr w:rsidR="001A4694" w:rsidRPr="001A4694" w14:paraId="60B3E571" w14:textId="77777777" w:rsidTr="001A4694">
        <w:trPr>
          <w:trHeight w:val="4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44ECFA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4415A6" w14:textId="77777777" w:rsidR="001A4694" w:rsidRPr="001A4694" w:rsidRDefault="001A4694" w:rsidP="001A4694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Plataforma de compra de productos alimenticios online.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FF718D" w14:textId="77777777" w:rsidR="001A4694" w:rsidRPr="001A4694" w:rsidRDefault="001A4694" w:rsidP="001A4694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Diseñar una aplicación que gestione los procesos de compra de la compañía y que se divida en diferentes módulos: Datos de Clientes, Datos de Pedidos, Rutas y Repartos, Estadísticas, Incidencias y Pagos.</w:t>
            </w:r>
          </w:p>
        </w:tc>
      </w:tr>
      <w:tr w:rsidR="001A4694" w:rsidRPr="001A4694" w14:paraId="164B873C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761B3B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FF97F2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Almacenamiento y tratamiento de los datos personales de los clientes.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75264F" w14:textId="77777777" w:rsidR="001A4694" w:rsidRPr="001A4694" w:rsidRDefault="001A4694" w:rsidP="001A4694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almacenará los datos personales del cliente: ID, nombre, apellidos y correo electrónico; y dará opciones de tratamiento: consulta y modificación.</w:t>
            </w:r>
          </w:p>
        </w:tc>
      </w:tr>
      <w:tr w:rsidR="001A4694" w:rsidRPr="001A4694" w14:paraId="3B01BA2A" w14:textId="77777777" w:rsidTr="001A4694">
        <w:trPr>
          <w:trHeight w:val="8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8FB6CD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64C48B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Almacenamiento y tratamiento de los pedidos de los clientes.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D4DBD2" w14:textId="77777777" w:rsidR="001A4694" w:rsidRPr="001A4694" w:rsidRDefault="001A4694" w:rsidP="001A4694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almacenará los pedidos de los clientes: ID, lista de productos, peso del bulto y fase en la que se encuentra; y permitirá opciones de tratamiento: consulta y devolución.</w:t>
            </w:r>
          </w:p>
        </w:tc>
      </w:tr>
      <w:tr w:rsidR="001A4694" w:rsidRPr="001A4694" w14:paraId="29A7E375" w14:textId="77777777" w:rsidTr="0012346C">
        <w:trPr>
          <w:trHeight w:val="29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4FC3E9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1BACA5" w14:textId="77777777" w:rsidR="0012346C" w:rsidRPr="0012346C" w:rsidRDefault="001A4694" w:rsidP="001A4694">
            <w:pPr>
              <w:spacing w:after="0" w:line="240" w:lineRule="auto"/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División en fases de los pedidos.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BAF81A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realización de los pedidos se dividirá en fases con un orden fijo sin opción de retorno, siendo estas fases: preprocesado del pedido,</w:t>
            </w:r>
          </w:p>
          <w:p w14:paraId="22CCE632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autorización y aceptación.</w:t>
            </w:r>
          </w:p>
        </w:tc>
      </w:tr>
      <w:tr w:rsidR="001A4694" w:rsidRPr="001A4694" w14:paraId="2734E21F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CDCA6F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lastRenderedPageBreak/>
              <w:t>RF5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DBD060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Área de planificación de reparto y rutas.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D5DABB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implementará un área de planificación de reparto y rutas que se encargará de  asignar repartos a la flota de repartidores y planificar las rutas óptimas de reparto de los camiones.</w:t>
            </w:r>
          </w:p>
        </w:tc>
      </w:tr>
      <w:tr w:rsidR="001A4694" w:rsidRPr="001A4694" w14:paraId="502FEAEB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D37CDB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RF5.1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69A85F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Selección de algoritmo de decisión de rutas de transporte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6D3FA8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ejecutará uno de los dos algoritmos de decisión en función del tipo de ruta y la capacidad del camión.</w:t>
            </w:r>
          </w:p>
        </w:tc>
      </w:tr>
      <w:tr w:rsidR="001A4694" w:rsidRPr="001A4694" w14:paraId="4EB6BDEC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541FDF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579A70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Recibir información del tráfico desde un servicio externo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CC67CC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recibe y manipula datos de tráfico en tiempo real desde un servicio externo, para el cálculo de rutas de reparto óptimas.</w:t>
            </w:r>
          </w:p>
        </w:tc>
      </w:tr>
      <w:tr w:rsidR="001A4694" w:rsidRPr="001A4694" w14:paraId="6E1C92D6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A0E525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83912F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Área de estadísticas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65A29E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implementará un área de estadísticas que proporciona información relevante para sus clientes.</w:t>
            </w:r>
          </w:p>
        </w:tc>
      </w:tr>
      <w:tr w:rsidR="001A4694" w:rsidRPr="001A4694" w14:paraId="043EE4DF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3A1D4B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RF6.1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82A256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Proporcionar estadísticas e información sobre el estado de los pedidos.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9A79C9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proporciona información detallada sobre el estado de los pedidos: en el almacén, en reparto y entregado; así como la fase, de las descritas en RF4, en la que se encuentra.</w:t>
            </w:r>
          </w:p>
        </w:tc>
      </w:tr>
      <w:tr w:rsidR="001A4694" w:rsidRPr="001A4694" w14:paraId="1785EEE7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DEF21C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RF6.2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FB17BB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Proporcionar información en tiempo real de los camiones.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CA28A3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proporciona información acerca de la ubicación del camión, el tiempo que le falta para llegar al siguiente destino y el número de pedidos que le faltan por entregar.</w:t>
            </w:r>
          </w:p>
        </w:tc>
      </w:tr>
      <w:tr w:rsidR="001A4694" w:rsidRPr="001A4694" w14:paraId="64A68706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2AC6CC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RF6.3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194065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Proporcionar información variada de los clientes.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C85D0D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proporciona las estadísticas de compra de los clientes, incluyendo la dirección de entrega e historial de compras.</w:t>
            </w:r>
          </w:p>
        </w:tc>
      </w:tr>
      <w:tr w:rsidR="001A4694" w:rsidRPr="001A4694" w14:paraId="469E23AD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96E012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1F0C26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Área de gestión de rutas e incidencias.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21E013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implementará un área de gestión de rutas e incidencias, a la cual sólo pueden acceder los gestores con credenciales (usuario y contraseña) específicas.</w:t>
            </w:r>
          </w:p>
        </w:tc>
      </w:tr>
      <w:tr w:rsidR="001A4694" w:rsidRPr="001A4694" w14:paraId="3F82BF21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CB778B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RF7.1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B5E538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Reportar incidencias de transporte.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274106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 xml:space="preserve">La aplicación permite reportar incidencias ocurridas en el transporte </w:t>
            </w: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lastRenderedPageBreak/>
              <w:t>de mercancía, por ejemplo, camión averiado o reparto no realizado.</w:t>
            </w:r>
          </w:p>
          <w:p w14:paraId="44F67F69" w14:textId="77777777" w:rsidR="001A4694" w:rsidRPr="001A4694" w:rsidRDefault="001A4694" w:rsidP="001A4694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Además de la incidencia, se guardarán la fecha y hora y el estado de la incidencia (resuelta, en tratamiento, no resuelta).</w:t>
            </w:r>
          </w:p>
        </w:tc>
      </w:tr>
      <w:tr w:rsidR="00EB1FF8" w:rsidRPr="001A4694" w14:paraId="189AE5ED" w14:textId="77777777" w:rsidTr="001A469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706A1" w14:textId="1E4651B2" w:rsidR="00EB1FF8" w:rsidRPr="001A4694" w:rsidRDefault="00EB1FF8" w:rsidP="001A4694">
            <w:pPr>
              <w:spacing w:after="0" w:line="240" w:lineRule="auto"/>
              <w:jc w:val="center"/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lastRenderedPageBreak/>
              <w:t xml:space="preserve">RF7.2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63297" w14:textId="3FA87044" w:rsidR="00EB1FF8" w:rsidRPr="001A4694" w:rsidRDefault="00EB1FF8" w:rsidP="001A4694">
            <w:pPr>
              <w:spacing w:after="0" w:line="240" w:lineRule="auto"/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</w:pPr>
            <w:r w:rsidRPr="00EB1FF8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Notificar incidencias ocurridas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FBE78" w14:textId="5738D077" w:rsidR="00EB1FF8" w:rsidRPr="00EB1FF8" w:rsidRDefault="00EB1FF8" w:rsidP="001A4694">
            <w:pPr>
              <w:spacing w:after="0" w:line="240" w:lineRule="auto"/>
              <w:rPr>
                <w:rFonts w:ascii="Gill Sans MT" w:eastAsia="Times New Roman" w:hAnsi="Gill Sans MT" w:cs="Arial"/>
                <w:color w:val="000000"/>
                <w:sz w:val="26"/>
                <w:szCs w:val="26"/>
                <w:u w:val="single"/>
                <w:lang w:eastAsia="es-ES"/>
              </w:rPr>
            </w:pPr>
            <w:r w:rsidRPr="00EB1FF8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notificará a los gestores de rutas cuando ocurra una incidencia (camión averiado, reparto no realizado, etc.), permitiéndoles estar informados lo antes posible.</w:t>
            </w:r>
          </w:p>
        </w:tc>
      </w:tr>
    </w:tbl>
    <w:p w14:paraId="15EB229E" w14:textId="77777777" w:rsidR="001A4694" w:rsidRPr="001A4694" w:rsidRDefault="001A4694" w:rsidP="001A4694">
      <w:pPr>
        <w:spacing w:after="240" w:line="240" w:lineRule="auto"/>
        <w:rPr>
          <w:rFonts w:ascii="Gill Sans MT" w:eastAsia="Times New Roman" w:hAnsi="Gill Sans MT" w:cs="Times New Roman"/>
          <w:sz w:val="24"/>
          <w:szCs w:val="24"/>
          <w:lang w:eastAsia="es-ES"/>
        </w:rPr>
      </w:pPr>
      <w:r w:rsidRPr="001A4694">
        <w:rPr>
          <w:rFonts w:ascii="Gill Sans MT" w:eastAsia="Times New Roman" w:hAnsi="Gill Sans MT" w:cs="Times New Roman"/>
          <w:sz w:val="24"/>
          <w:szCs w:val="24"/>
          <w:lang w:eastAsia="es-ES"/>
        </w:rPr>
        <w:br/>
      </w:r>
    </w:p>
    <w:p w14:paraId="789BC1C4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Times New Roman"/>
          <w:b/>
          <w:bCs/>
          <w:sz w:val="24"/>
          <w:szCs w:val="24"/>
          <w:lang w:eastAsia="es-ES"/>
        </w:rPr>
      </w:pPr>
      <w:r w:rsidRPr="001A4694"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  <w:t>Tabla 3: Descripción de requisitos de dominio (RD)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105"/>
        <w:gridCol w:w="4552"/>
      </w:tblGrid>
      <w:tr w:rsidR="001A4694" w:rsidRPr="001A4694" w14:paraId="4A023974" w14:textId="77777777" w:rsidTr="001A4694">
        <w:trPr>
          <w:trHeight w:val="15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656927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Número y tipo de requisito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7FB4D6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Nombre</w:t>
            </w:r>
            <w:r w:rsidRPr="001A4694">
              <w:rPr>
                <w:rFonts w:ascii="Gill Sans MT" w:eastAsia="Times New Roman" w:hAnsi="Gill Sans MT" w:cs="Arial"/>
                <w:b/>
                <w:color w:val="000000"/>
                <w:sz w:val="26"/>
                <w:szCs w:val="26"/>
                <w:lang w:eastAsia="es-E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497460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Descripción</w:t>
            </w:r>
          </w:p>
        </w:tc>
      </w:tr>
      <w:tr w:rsidR="001A4694" w:rsidRPr="001A4694" w14:paraId="0A560FC0" w14:textId="77777777" w:rsidTr="001A4694">
        <w:trPr>
          <w:trHeight w:val="4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62E1EB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RD1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81D8DA" w14:textId="77777777" w:rsidR="001A4694" w:rsidRPr="001A4694" w:rsidRDefault="001A4694" w:rsidP="001A4694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Conectar con la pasarela de pago STRIPE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68ECED" w14:textId="77777777" w:rsidR="001A4694" w:rsidRPr="001A4694" w:rsidRDefault="001A4694" w:rsidP="001A4694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se conecta con la pasarela de pago STRIPE garantizando seguridad y compatibilidad con los diferentes clientes.</w:t>
            </w:r>
          </w:p>
        </w:tc>
      </w:tr>
    </w:tbl>
    <w:p w14:paraId="22A6EF73" w14:textId="77777777" w:rsidR="00000000" w:rsidRPr="001A4694" w:rsidRDefault="00000000">
      <w:pPr>
        <w:rPr>
          <w:rFonts w:ascii="Gill Sans MT" w:hAnsi="Gill Sans MT"/>
        </w:rPr>
      </w:pPr>
    </w:p>
    <w:sectPr w:rsidR="007B0EE5" w:rsidRPr="001A4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694"/>
    <w:rsid w:val="00035932"/>
    <w:rsid w:val="0012346C"/>
    <w:rsid w:val="001A4694"/>
    <w:rsid w:val="004108F2"/>
    <w:rsid w:val="00CF6CFF"/>
    <w:rsid w:val="00EB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ACEB"/>
  <w15:chartTrackingRefBased/>
  <w15:docId w15:val="{F2B27DE2-B9E0-4DDC-BCBC-6310BADF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1A46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1A469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A4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543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Marcos Hernández Martín</cp:lastModifiedBy>
  <cp:revision>3</cp:revision>
  <dcterms:created xsi:type="dcterms:W3CDTF">2025-10-26T18:29:00Z</dcterms:created>
  <dcterms:modified xsi:type="dcterms:W3CDTF">2025-11-04T11:22:00Z</dcterms:modified>
</cp:coreProperties>
</file>