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-10.0" w:type="dxa"/>
        <w:tblLayout w:type="fixed"/>
        <w:tblLook w:val="0000"/>
      </w:tblPr>
      <w:tblGrid>
        <w:gridCol w:w="1787"/>
        <w:gridCol w:w="7691"/>
        <w:tblGridChange w:id="0">
          <w:tblGrid>
            <w:gridCol w:w="1787"/>
            <w:gridCol w:w="769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200" w:before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923925" cy="93345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88800" y="3318038"/>
                                <a:ext cx="9144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923925" cy="933450"/>
                      <wp:effectExtent b="0" l="0" r="0" t="0"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3925" cy="933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200" w:before="200" w:line="240" w:lineRule="auto"/>
              <w:rPr>
                <w:rFonts w:ascii="Arial" w:cs="Arial" w:eastAsia="Arial" w:hAnsi="Arial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0"/>
                <w:szCs w:val="40"/>
                <w:rtl w:val="0"/>
              </w:rPr>
              <w:t xml:space="preserve">Department of Computer Science</w:t>
            </w:r>
          </w:p>
          <w:p w:rsidR="00000000" w:rsidDel="00000000" w:rsidP="00000000" w:rsidRDefault="00000000" w:rsidRPr="00000000" w14:paraId="00000004">
            <w:pPr>
              <w:spacing w:after="200" w:before="200" w:line="240" w:lineRule="auto"/>
              <w:rPr>
                <w:rFonts w:ascii="Arial" w:cs="Arial" w:eastAsia="Arial" w:hAnsi="Arial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University of Management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00" w:before="200" w:line="3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00" w:before="200" w:line="276" w:lineRule="auto"/>
        <w:jc w:val="center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Assignment Description File</w:t>
      </w:r>
    </w:p>
    <w:tbl>
      <w:tblPr>
        <w:tblStyle w:val="Table2"/>
        <w:tblW w:w="7142.0" w:type="dxa"/>
        <w:jc w:val="center"/>
        <w:tblLayout w:type="fixed"/>
        <w:tblLook w:val="0000"/>
      </w:tblPr>
      <w:tblGrid>
        <w:gridCol w:w="2041"/>
        <w:gridCol w:w="5101"/>
        <w:tblGridChange w:id="0">
          <w:tblGrid>
            <w:gridCol w:w="2041"/>
            <w:gridCol w:w="51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Course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Teacher: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Fasiha Ashraf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200" w:before="20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 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20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F2021266447 Maha</w:t>
            </w:r>
          </w:p>
          <w:p w:rsidR="00000000" w:rsidDel="00000000" w:rsidP="00000000" w:rsidRDefault="00000000" w:rsidRPr="00000000" w14:paraId="00000010">
            <w:pPr>
              <w:spacing w:after="20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F2021266433 Hadea Batool</w:t>
            </w:r>
          </w:p>
          <w:p w:rsidR="00000000" w:rsidDel="00000000" w:rsidP="00000000" w:rsidRDefault="00000000" w:rsidRPr="00000000" w14:paraId="00000011">
            <w:pPr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F2021266411 Ayesha Yousaf</w:t>
            </w:r>
          </w:p>
          <w:p w:rsidR="00000000" w:rsidDel="00000000" w:rsidP="00000000" w:rsidRDefault="00000000" w:rsidRPr="00000000" w14:paraId="00000012">
            <w:pPr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F2021266256 Rubiya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Assignment No.: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200" w:before="200" w:line="27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Deadline: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200" w:before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FOLLOW LMS SUBMISSION DEADLINE</w:t>
            </w:r>
          </w:p>
        </w:tc>
      </w:tr>
    </w:tbl>
    <w:p w:rsidR="00000000" w:rsidDel="00000000" w:rsidP="00000000" w:rsidRDefault="00000000" w:rsidRPr="00000000" w14:paraId="00000017">
      <w:pPr>
        <w:spacing w:after="200" w:before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76" w:lineRule="auto"/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NOTE: PLAGIARIZED ASSIGNMENT EITHER FROM CLASSMATES OR INTERNET WILL BE MARKED STRAIGHT ZERO.NO ASSIGNMENT WILL BE ACCEPTED AFTER DEADLINE.ALWAYS MENTION SECTION ON ASSIGNMENT</w:t>
      </w:r>
    </w:p>
    <w:p w:rsidR="00000000" w:rsidDel="00000000" w:rsidP="00000000" w:rsidRDefault="00000000" w:rsidRPr="00000000" w14:paraId="00000019">
      <w:pPr>
        <w:spacing w:after="200" w:before="200" w:line="276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FOLLOW THE TEMPLATE ATTACHED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Assignment Description:</w:t>
      </w:r>
    </w:p>
    <w:p w:rsidR="00000000" w:rsidDel="00000000" w:rsidP="00000000" w:rsidRDefault="00000000" w:rsidRPr="00000000" w14:paraId="0000001B">
      <w:pPr>
        <w:spacing w:after="20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Feature comparison of Existing Systems</w:t>
      </w:r>
    </w:p>
    <w:p w:rsidR="00000000" w:rsidDel="00000000" w:rsidP="00000000" w:rsidRDefault="00000000" w:rsidRPr="00000000" w14:paraId="0000001C">
      <w:pPr>
        <w:spacing w:after="20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Draw DFDs</w:t>
      </w:r>
    </w:p>
    <w:p w:rsidR="00000000" w:rsidDel="00000000" w:rsidP="00000000" w:rsidRDefault="00000000" w:rsidRPr="00000000" w14:paraId="0000001D">
      <w:pPr>
        <w:spacing w:after="200" w:before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Submission Guidelines: </w:t>
      </w:r>
    </w:p>
    <w:p w:rsidR="00000000" w:rsidDel="00000000" w:rsidP="00000000" w:rsidRDefault="00000000" w:rsidRPr="00000000" w14:paraId="0000001E">
      <w:pPr>
        <w:spacing w:after="20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a word file. </w:t>
      </w:r>
    </w:p>
    <w:p w:rsidR="00000000" w:rsidDel="00000000" w:rsidP="00000000" w:rsidRDefault="00000000" w:rsidRPr="00000000" w14:paraId="0000001F">
      <w:pPr>
        <w:spacing w:after="20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Submit hard copy in class</w:t>
      </w:r>
    </w:p>
    <w:p w:rsidR="00000000" w:rsidDel="00000000" w:rsidP="00000000" w:rsidRDefault="00000000" w:rsidRPr="00000000" w14:paraId="00000020">
      <w:pPr>
        <w:spacing w:after="200" w:before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SEE THE TEMPLATE ATTACHED</w:t>
      </w:r>
    </w:p>
    <w:p w:rsidR="00000000" w:rsidDel="00000000" w:rsidP="00000000" w:rsidRDefault="00000000" w:rsidRPr="00000000" w14:paraId="00000021">
      <w:pPr>
        <w:spacing w:after="200" w:before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200" w:before="20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Feature Comparison</w:t>
      </w:r>
    </w:p>
    <w:p w:rsidR="00000000" w:rsidDel="00000000" w:rsidP="00000000" w:rsidRDefault="00000000" w:rsidRPr="00000000" w14:paraId="0000002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Give a feature comparison of existing systems in the form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0080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1 with 4 Existing Systems:</w:t>
      </w: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320"/>
        <w:gridCol w:w="2235"/>
        <w:gridCol w:w="1830"/>
        <w:gridCol w:w="1800"/>
        <w:gridCol w:w="1680"/>
        <w:tblGridChange w:id="0">
          <w:tblGrid>
            <w:gridCol w:w="510"/>
            <w:gridCol w:w="1320"/>
            <w:gridCol w:w="2235"/>
            <w:gridCol w:w="1830"/>
            <w:gridCol w:w="1800"/>
            <w:gridCol w:w="168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 Feature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Shealth writer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to Human text converter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text converter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converter tool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Accuracy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it comes to detection accuracy, </w:t>
            </w: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Stealthwriter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boasts an impressive accuracy rate of over 99%, consistently outperforming its peers. It is a top choice for content verification.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tool converts text accurately as it has versions like simple, normal, and advanced text for SEO and many more.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Its accuracy at identifying AI-generated texts is 98 to 100%.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Expеriеncе fast and reliable convеrsion of your AI tеxt.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User-friendly easy to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to-human text converter boasts a simple, user-friendly, and easy-to-use interface.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Text Converter Tool interface is user-friendly and easy to 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and User-friendly interface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Extremely 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fast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Multi-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Shealth writers have the ability to handle a wide range of languages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to human text converter supports multi-language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multi-languages.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multiple languages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easy to customized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Highly Scalable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scalable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offers a 7-day free trial and unlimited uses for a reasonable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of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of cost. You can rest assured that you won't need to pay for the service. It is entirely free of cost. There are no hidden fees at all.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tool offers a complеtеly frее sеrvicе,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limit.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limitation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limitation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secured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Safe and 100% secured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Safe and secure provides 100% secure access and safeguarding your data and privacy.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 2: 3 Existing Applications + Our Project</w:t>
      </w:r>
    </w:p>
    <w:tbl>
      <w:tblPr>
        <w:tblStyle w:val="Table4"/>
        <w:tblpPr w:leftFromText="180" w:rightFromText="180" w:topFromText="180" w:bottomFromText="180" w:vertAnchor="text" w:horzAnchor="text" w:tblpX="49.98733520507812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365"/>
        <w:gridCol w:w="2040"/>
        <w:gridCol w:w="2085"/>
        <w:gridCol w:w="1701.0000000000014"/>
        <w:gridCol w:w="1418.9999999999986"/>
        <w:tblGridChange w:id="0">
          <w:tblGrid>
            <w:gridCol w:w="750"/>
            <w:gridCol w:w="1365"/>
            <w:gridCol w:w="2040"/>
            <w:gridCol w:w="2085"/>
            <w:gridCol w:w="1701.0000000000014"/>
            <w:gridCol w:w="1418.99999999999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No.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 Feature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to Human Converter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to Human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Undetectable AI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AIWrite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Accuracy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tool removes the AI signature watermark from the text and keeps the generated text as it is without changing it.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tool converts text accurately as it has versions like simple, normal, and advanced text, for SEO and many more.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tool converts text accurately and allows users to create different drafts.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User-friendly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bit difficult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User-friendly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User-friendly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Slows with the increase of content.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Multi-language 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support, Only English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Scalable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of cost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of cost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Costly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of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words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limit.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increases with the increase in the word limit.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</w:t>
            </w:r>
          </w:p>
        </w:tc>
      </w:tr>
    </w:tbl>
    <w:p w:rsidR="00000000" w:rsidDel="00000000" w:rsidP="00000000" w:rsidRDefault="00000000" w:rsidRPr="00000000" w14:paraId="000000A6">
      <w:pPr>
        <w:spacing w:after="200" w:before="200" w:lineRule="auto"/>
        <w:rPr>
          <w:rFonts w:ascii="Times New Roman" w:cs="Times New Roman" w:eastAsia="Times New Roman" w:hAnsi="Times New Roman"/>
          <w:i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spacing w:after="200" w:before="20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Book Antiqua" w:cs="Book Antiqua" w:eastAsia="Book Antiqua" w:hAnsi="Book Antiqua"/>
          <w:b w:val="0"/>
          <w:rtl w:val="0"/>
        </w:rPr>
        <w:t xml:space="preserve">Data flow diagram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spacing w:after="200" w:before="200" w:lineRule="auto"/>
        <w:ind w:left="0" w:firstLine="0"/>
        <w:rPr>
          <w:rFonts w:ascii="Book Antiqua" w:cs="Book Antiqua" w:eastAsia="Book Antiqua" w:hAnsi="Book Antiqua"/>
        </w:rPr>
      </w:pPr>
      <w:bookmarkStart w:colFirst="0" w:colLast="0" w:name="_heading=h.1fob9te" w:id="2"/>
      <w:bookmarkEnd w:id="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Data Flow Diagram Level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Identifies sources and sinks only e.g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481638" cy="362807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2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spacing w:after="200" w:before="200" w:lineRule="auto"/>
        <w:ind w:left="0" w:firstLine="0"/>
        <w:rPr>
          <w:rFonts w:ascii="Book Antiqua" w:cs="Book Antiqua" w:eastAsia="Book Antiqua" w:hAnsi="Book Antiqua"/>
        </w:rPr>
      </w:pPr>
      <w:bookmarkStart w:colFirst="0" w:colLast="0" w:name="_heading=h.3znysh7" w:id="3"/>
      <w:bookmarkEnd w:id="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Data Flow Diagram Level 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Identifies actual data flows and data stores e.g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80"/>
          <w:sz w:val="20"/>
          <w:szCs w:val="20"/>
        </w:rPr>
        <w:drawing>
          <wp:inline distB="114300" distT="114300" distL="114300" distR="114300">
            <wp:extent cx="5943600" cy="447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1"/>
        </w:numPr>
        <w:spacing w:after="200" w:before="200" w:lineRule="auto"/>
        <w:ind w:left="0" w:firstLine="0"/>
        <w:rPr>
          <w:rFonts w:ascii="Book Antiqua" w:cs="Book Antiqua" w:eastAsia="Book Antiqua" w:hAnsi="Book Antiqua"/>
        </w:rPr>
      </w:pPr>
      <w:bookmarkStart w:colFirst="0" w:colLast="0" w:name="_heading=h.2et92p0" w:id="4"/>
      <w:bookmarkEnd w:id="4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Data Flow Diagram Level 2</w:t>
      </w:r>
    </w:p>
    <w:p w:rsidR="00000000" w:rsidDel="00000000" w:rsidP="00000000" w:rsidRDefault="00000000" w:rsidRPr="00000000" w14:paraId="000000BA">
      <w:pPr>
        <w:spacing w:after="200" w:before="200" w:lineRule="auto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 xml:space="preserve">If Applicable to your scenario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ambr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pBdr>
        <w:bottom w:color="808080" w:space="3" w:sz="36" w:val="single"/>
      </w:pBdr>
      <w:spacing w:after="240" w:line="240" w:lineRule="auto"/>
      <w:ind w:left="0" w:firstLine="0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0" w:before="120" w:line="240" w:lineRule="auto"/>
      <w:ind w:left="0" w:firstLine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spacing w:after="0" w:before="20" w:line="240" w:lineRule="auto"/>
      <w:ind w:left="0" w:firstLine="0"/>
    </w:pPr>
    <w:rPr>
      <w:rFonts w:ascii="Arial" w:cs="Arial" w:eastAsia="Arial" w:hAnsi="Arial"/>
      <w:smallCaps w:val="1"/>
    </w:rPr>
  </w:style>
  <w:style w:type="paragraph" w:styleId="Heading6">
    <w:name w:val="heading 6"/>
    <w:basedOn w:val="Normal"/>
    <w:next w:val="Normal"/>
    <w:pPr>
      <w:spacing w:after="60" w:before="120" w:line="240" w:lineRule="auto"/>
      <w:ind w:left="0" w:firstLine="0"/>
      <w:jc w:val="both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0B2955"/>
    <w:pPr>
      <w:pageBreakBefore w:val="1"/>
      <w:numPr>
        <w:numId w:val="1"/>
      </w:numPr>
      <w:pBdr>
        <w:bottom w:color="808080" w:space="3" w:sz="36" w:val="single"/>
      </w:pBdr>
      <w:autoSpaceDE w:val="0"/>
      <w:autoSpaceDN w:val="0"/>
      <w:spacing w:after="240" w:line="240" w:lineRule="auto"/>
      <w:outlineLvl w:val="0"/>
    </w:pPr>
    <w:rPr>
      <w:rFonts w:ascii="Arial" w:cs="Arial" w:eastAsia="Times New Roman" w:hAnsi="Arial"/>
      <w:b w:val="1"/>
      <w:bCs w:val="1"/>
      <w:smallCaps w:val="1"/>
      <w:noProof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 w:val="1"/>
    <w:rsid w:val="000B2955"/>
    <w:pPr>
      <w:keepNext w:val="1"/>
      <w:numPr>
        <w:ilvl w:val="1"/>
        <w:numId w:val="1"/>
      </w:numPr>
      <w:autoSpaceDE w:val="0"/>
      <w:autoSpaceDN w:val="0"/>
      <w:spacing w:after="120" w:before="240" w:line="240" w:lineRule="auto"/>
      <w:outlineLvl w:val="1"/>
    </w:pPr>
    <w:rPr>
      <w:rFonts w:ascii="Arial" w:cs="Arial" w:eastAsia="Times New Roman" w:hAnsi="Arial"/>
      <w:b w:val="1"/>
      <w:bCs w:val="1"/>
      <w:noProof w:val="1"/>
      <w:sz w:val="28"/>
      <w:szCs w:val="28"/>
    </w:rPr>
  </w:style>
  <w:style w:type="paragraph" w:styleId="Heading3">
    <w:name w:val="heading 3"/>
    <w:basedOn w:val="Normal"/>
    <w:next w:val="Normal"/>
    <w:link w:val="Heading3Char"/>
    <w:qFormat w:val="1"/>
    <w:rsid w:val="000B2955"/>
    <w:pPr>
      <w:keepNext w:val="1"/>
      <w:numPr>
        <w:ilvl w:val="2"/>
        <w:numId w:val="1"/>
      </w:numPr>
      <w:autoSpaceDE w:val="0"/>
      <w:autoSpaceDN w:val="0"/>
      <w:spacing w:after="120" w:before="240" w:line="240" w:lineRule="auto"/>
      <w:outlineLvl w:val="2"/>
    </w:pPr>
    <w:rPr>
      <w:rFonts w:ascii="Arial" w:cs="Arial" w:eastAsia="Times New Roman" w:hAnsi="Arial"/>
      <w:b w:val="1"/>
      <w:bCs w:val="1"/>
      <w:noProof w:val="1"/>
      <w:sz w:val="20"/>
      <w:szCs w:val="24"/>
    </w:rPr>
  </w:style>
  <w:style w:type="paragraph" w:styleId="Heading4">
    <w:name w:val="heading 4"/>
    <w:basedOn w:val="Normal"/>
    <w:next w:val="Normal"/>
    <w:link w:val="Heading4Char"/>
    <w:qFormat w:val="1"/>
    <w:rsid w:val="000B2955"/>
    <w:pPr>
      <w:keepNext w:val="1"/>
      <w:numPr>
        <w:ilvl w:val="3"/>
        <w:numId w:val="1"/>
      </w:numPr>
      <w:autoSpaceDE w:val="0"/>
      <w:autoSpaceDN w:val="0"/>
      <w:spacing w:after="0" w:before="120" w:line="240" w:lineRule="auto"/>
      <w:outlineLvl w:val="3"/>
    </w:pPr>
    <w:rPr>
      <w:rFonts w:ascii="Arial" w:cs="Arial" w:eastAsia="Times New Roman" w:hAnsi="Arial"/>
      <w:b w:val="1"/>
      <w:bCs w:val="1"/>
      <w:noProof w:val="1"/>
    </w:rPr>
  </w:style>
  <w:style w:type="paragraph" w:styleId="Heading5">
    <w:name w:val="heading 5"/>
    <w:basedOn w:val="Normal"/>
    <w:next w:val="Normal"/>
    <w:link w:val="Heading5Char"/>
    <w:qFormat w:val="1"/>
    <w:rsid w:val="000B2955"/>
    <w:pPr>
      <w:keepNext w:val="1"/>
      <w:numPr>
        <w:ilvl w:val="4"/>
        <w:numId w:val="1"/>
      </w:numPr>
      <w:autoSpaceDE w:val="0"/>
      <w:autoSpaceDN w:val="0"/>
      <w:spacing w:after="0" w:before="20" w:line="240" w:lineRule="auto"/>
      <w:outlineLvl w:val="4"/>
    </w:pPr>
    <w:rPr>
      <w:rFonts w:ascii="Arial" w:cs="Arial" w:eastAsia="Times New Roman" w:hAnsi="Arial"/>
      <w:smallCaps w:val="1"/>
      <w:noProof w:val="1"/>
    </w:rPr>
  </w:style>
  <w:style w:type="paragraph" w:styleId="Heading6">
    <w:name w:val="heading 6"/>
    <w:basedOn w:val="Normal"/>
    <w:next w:val="Normal"/>
    <w:link w:val="Heading6Char"/>
    <w:qFormat w:val="1"/>
    <w:rsid w:val="000B2955"/>
    <w:pPr>
      <w:numPr>
        <w:ilvl w:val="5"/>
        <w:numId w:val="1"/>
      </w:numPr>
      <w:autoSpaceDE w:val="0"/>
      <w:autoSpaceDN w:val="0"/>
      <w:spacing w:after="60" w:before="120" w:line="240" w:lineRule="auto"/>
      <w:jc w:val="both"/>
      <w:outlineLvl w:val="5"/>
    </w:pPr>
    <w:rPr>
      <w:rFonts w:ascii="Times New Roman" w:cs="Times New Roman" w:eastAsia="Times New Roman" w:hAnsi="Times New Roman"/>
      <w:i w:val="1"/>
      <w:iCs w:val="1"/>
    </w:rPr>
  </w:style>
  <w:style w:type="paragraph" w:styleId="Heading7">
    <w:name w:val="heading 7"/>
    <w:basedOn w:val="Normal"/>
    <w:next w:val="Normal"/>
    <w:link w:val="Heading7Char"/>
    <w:qFormat w:val="1"/>
    <w:rsid w:val="000B2955"/>
    <w:pPr>
      <w:numPr>
        <w:ilvl w:val="6"/>
        <w:numId w:val="1"/>
      </w:numPr>
      <w:autoSpaceDE w:val="0"/>
      <w:autoSpaceDN w:val="0"/>
      <w:spacing w:after="60" w:before="240" w:line="240" w:lineRule="auto"/>
      <w:jc w:val="both"/>
      <w:outlineLvl w:val="6"/>
    </w:pPr>
    <w:rPr>
      <w:rFonts w:ascii="Arial" w:cs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0B2955"/>
    <w:pPr>
      <w:numPr>
        <w:ilvl w:val="7"/>
        <w:numId w:val="1"/>
      </w:numPr>
      <w:autoSpaceDE w:val="0"/>
      <w:autoSpaceDN w:val="0"/>
      <w:spacing w:after="60" w:before="240" w:line="240" w:lineRule="auto"/>
      <w:jc w:val="both"/>
      <w:outlineLvl w:val="7"/>
    </w:pPr>
    <w:rPr>
      <w:rFonts w:ascii="Arial" w:cs="Arial" w:eastAsia="Times New Roman" w:hAnsi="Arial"/>
      <w:i w:val="1"/>
      <w:iCs w:val="1"/>
      <w:sz w:val="20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0B2955"/>
    <w:pPr>
      <w:numPr>
        <w:ilvl w:val="8"/>
        <w:numId w:val="1"/>
      </w:numPr>
      <w:autoSpaceDE w:val="0"/>
      <w:autoSpaceDN w:val="0"/>
      <w:spacing w:after="60" w:before="240" w:line="240" w:lineRule="auto"/>
      <w:jc w:val="both"/>
      <w:outlineLvl w:val="8"/>
    </w:pPr>
    <w:rPr>
      <w:rFonts w:ascii="Arial" w:cs="Arial" w:eastAsia="Times New Roman" w:hAnsi="Arial"/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B2955"/>
    <w:rPr>
      <w:rFonts w:ascii="Arial" w:cs="Arial" w:eastAsia="Times New Roman" w:hAnsi="Arial"/>
      <w:b w:val="1"/>
      <w:bCs w:val="1"/>
      <w:smallCaps w:val="1"/>
      <w:noProof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0B2955"/>
    <w:rPr>
      <w:rFonts w:ascii="Arial" w:cs="Arial" w:eastAsia="Times New Roman" w:hAnsi="Arial"/>
      <w:b w:val="1"/>
      <w:bCs w:val="1"/>
      <w:noProof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0B2955"/>
    <w:rPr>
      <w:rFonts w:ascii="Arial" w:cs="Arial" w:eastAsia="Times New Roman" w:hAnsi="Arial"/>
      <w:b w:val="1"/>
      <w:bCs w:val="1"/>
      <w:noProof w:val="1"/>
      <w:sz w:val="20"/>
      <w:szCs w:val="24"/>
    </w:rPr>
  </w:style>
  <w:style w:type="character" w:styleId="Heading4Char" w:customStyle="1">
    <w:name w:val="Heading 4 Char"/>
    <w:basedOn w:val="DefaultParagraphFont"/>
    <w:link w:val="Heading4"/>
    <w:rsid w:val="000B2955"/>
    <w:rPr>
      <w:rFonts w:ascii="Arial" w:cs="Arial" w:eastAsia="Times New Roman" w:hAnsi="Arial"/>
      <w:b w:val="1"/>
      <w:bCs w:val="1"/>
      <w:noProof w:val="1"/>
    </w:rPr>
  </w:style>
  <w:style w:type="character" w:styleId="Heading5Char" w:customStyle="1">
    <w:name w:val="Heading 5 Char"/>
    <w:basedOn w:val="DefaultParagraphFont"/>
    <w:link w:val="Heading5"/>
    <w:rsid w:val="000B2955"/>
    <w:rPr>
      <w:rFonts w:ascii="Arial" w:cs="Arial" w:eastAsia="Times New Roman" w:hAnsi="Arial"/>
      <w:smallCaps w:val="1"/>
      <w:noProof w:val="1"/>
    </w:rPr>
  </w:style>
  <w:style w:type="character" w:styleId="Heading6Char" w:customStyle="1">
    <w:name w:val="Heading 6 Char"/>
    <w:basedOn w:val="DefaultParagraphFont"/>
    <w:link w:val="Heading6"/>
    <w:rsid w:val="000B2955"/>
    <w:rPr>
      <w:rFonts w:ascii="Times New Roman" w:cs="Times New Roman" w:eastAsia="Times New Roman" w:hAnsi="Times New Roman"/>
      <w:i w:val="1"/>
      <w:iCs w:val="1"/>
    </w:rPr>
  </w:style>
  <w:style w:type="character" w:styleId="Heading7Char" w:customStyle="1">
    <w:name w:val="Heading 7 Char"/>
    <w:basedOn w:val="DefaultParagraphFont"/>
    <w:link w:val="Heading7"/>
    <w:rsid w:val="000B2955"/>
    <w:rPr>
      <w:rFonts w:ascii="Arial" w:cs="Arial" w:eastAsia="Times New Roman" w:hAnsi="Arial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0B2955"/>
    <w:rPr>
      <w:rFonts w:ascii="Arial" w:cs="Arial" w:eastAsia="Times New Roman" w:hAnsi="Arial"/>
      <w:i w:val="1"/>
      <w:iCs w:val="1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0B2955"/>
    <w:rPr>
      <w:rFonts w:ascii="Arial" w:cs="Arial" w:eastAsia="Times New Roman" w:hAnsi="Arial"/>
      <w:b w:val="1"/>
      <w:bCs w:val="1"/>
      <w:i w:val="1"/>
      <w:iCs w:val="1"/>
      <w:sz w:val="18"/>
      <w:szCs w:val="18"/>
    </w:rPr>
  </w:style>
  <w:style w:type="paragraph" w:styleId="Caption">
    <w:name w:val="caption"/>
    <w:basedOn w:val="Normal"/>
    <w:next w:val="Normal"/>
    <w:qFormat w:val="1"/>
    <w:rsid w:val="000B2955"/>
    <w:pPr>
      <w:autoSpaceDE w:val="0"/>
      <w:autoSpaceDN w:val="0"/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bCs w:val="1"/>
    </w:rPr>
  </w:style>
  <w:style w:type="paragraph" w:styleId="Table-ColHead" w:customStyle="1">
    <w:name w:val="Table - Col. Head"/>
    <w:basedOn w:val="Normal"/>
    <w:rsid w:val="000B2955"/>
    <w:pPr>
      <w:keepNext w:val="1"/>
      <w:spacing w:after="60" w:before="60" w:line="240" w:lineRule="auto"/>
      <w:jc w:val="center"/>
    </w:pPr>
    <w:rPr>
      <w:rFonts w:ascii="Arial" w:cs="Times New Roman" w:eastAsia="Times New Roman" w:hAnsi="Arial"/>
      <w:b w:val="1"/>
      <w:sz w:val="18"/>
      <w:szCs w:val="20"/>
    </w:rPr>
  </w:style>
  <w:style w:type="paragraph" w:styleId="Comment" w:customStyle="1">
    <w:name w:val="Comment"/>
    <w:basedOn w:val="Normal"/>
    <w:rsid w:val="000B2955"/>
    <w:pPr>
      <w:autoSpaceDE w:val="0"/>
      <w:autoSpaceDN w:val="0"/>
      <w:spacing w:after="120" w:line="240" w:lineRule="auto"/>
      <w:jc w:val="both"/>
    </w:pPr>
    <w:rPr>
      <w:rFonts w:ascii="Times New Roman" w:cs="Times New Roman" w:eastAsia="Times New Roman" w:hAnsi="Times New Roman"/>
      <w:i w:val="1"/>
      <w:iCs w:val="1"/>
      <w:color w:val="000080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stealthwriter.ai/detect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stealthwriter.ai/detec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LfJcPEnCWiHjqWschbMpi8gz4w==">AMUW2mUD3sPBhfQMxZqFkGW175e5IUyIdCGZDGW6s6hNHPpKh9oPrUQ7PJ3qrNQ2lk9FkJoD4HFCdiugN4VFlBbr3nOpEZAodtTKksRoWx0IJ6uQQxADiBD5fQawpCBmj3Rtt6kXxHpWbLkC8JGC0CsaOGZ4hBXaD2RHqGveSbIcu4sslPYnghwuYFZqa2a7BTMwkB6Xx+VW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2018-09-26T06:45:00Z</dcterms:created>
</cp:coreProperties>
</file>