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A308" w14:textId="77777777" w:rsidR="00F67FDC" w:rsidRPr="00F67FDC" w:rsidRDefault="00F67FDC" w:rsidP="00F67FDC">
      <w:pPr>
        <w:rPr>
          <w:b/>
          <w:bCs/>
        </w:rPr>
      </w:pPr>
      <w:r w:rsidRPr="00F67FDC">
        <w:rPr>
          <w:b/>
          <w:bCs/>
        </w:rPr>
        <w:t>Chronic Kidney Disease Prediction using Machine Learning</w:t>
      </w:r>
    </w:p>
    <w:p w14:paraId="67B1264C" w14:textId="77777777" w:rsidR="00F67FDC" w:rsidRPr="00F67FDC" w:rsidRDefault="00F67FDC" w:rsidP="00F67FDC">
      <w:pPr>
        <w:rPr>
          <w:b/>
          <w:bCs/>
        </w:rPr>
      </w:pPr>
      <w:r w:rsidRPr="00F67FDC">
        <w:rPr>
          <w:b/>
          <w:bCs/>
        </w:rPr>
        <w:t>1. Problem Statement</w:t>
      </w:r>
    </w:p>
    <w:p w14:paraId="12171AE3" w14:textId="77777777" w:rsidR="00F67FDC" w:rsidRPr="00F67FDC" w:rsidRDefault="00F67FDC" w:rsidP="00F67FDC">
      <w:pPr>
        <w:numPr>
          <w:ilvl w:val="0"/>
          <w:numId w:val="1"/>
        </w:numPr>
      </w:pPr>
      <w:r w:rsidRPr="00F67FDC">
        <w:rPr>
          <w:b/>
          <w:bCs/>
        </w:rPr>
        <w:t>Stage 1:</w:t>
      </w:r>
      <w:r w:rsidRPr="00F67FDC">
        <w:t xml:space="preserve"> Machine Learning </w:t>
      </w:r>
    </w:p>
    <w:p w14:paraId="1B6F31D0" w14:textId="77777777" w:rsidR="00F67FDC" w:rsidRPr="00F67FDC" w:rsidRDefault="00F67FDC" w:rsidP="00F67FDC">
      <w:pPr>
        <w:numPr>
          <w:ilvl w:val="0"/>
          <w:numId w:val="1"/>
        </w:numPr>
      </w:pPr>
      <w:r w:rsidRPr="00F67FDC">
        <w:rPr>
          <w:b/>
          <w:bCs/>
        </w:rPr>
        <w:t>Stage 2:</w:t>
      </w:r>
      <w:r w:rsidRPr="00F67FDC">
        <w:t xml:space="preserve"> Supervised Learning </w:t>
      </w:r>
    </w:p>
    <w:p w14:paraId="13D6A6A5" w14:textId="77777777" w:rsidR="00F67FDC" w:rsidRPr="00F67FDC" w:rsidRDefault="00F67FDC" w:rsidP="00F67FDC">
      <w:pPr>
        <w:numPr>
          <w:ilvl w:val="0"/>
          <w:numId w:val="1"/>
        </w:numPr>
      </w:pPr>
      <w:r w:rsidRPr="00F67FDC">
        <w:rPr>
          <w:b/>
          <w:bCs/>
        </w:rPr>
        <w:t>Stage 3:</w:t>
      </w:r>
      <w:r w:rsidRPr="00F67FDC">
        <w:t xml:space="preserve"> Classification </w:t>
      </w:r>
    </w:p>
    <w:p w14:paraId="2CC3D69E" w14:textId="78FA7C8A" w:rsidR="00F67FDC" w:rsidRPr="00F67FDC" w:rsidRDefault="00F67FDC" w:rsidP="00F67FDC">
      <w:pPr>
        <w:numPr>
          <w:ilvl w:val="0"/>
          <w:numId w:val="1"/>
        </w:numPr>
      </w:pPr>
      <w:r w:rsidRPr="00F67FDC">
        <w:rPr>
          <w:b/>
          <w:bCs/>
        </w:rPr>
        <w:t>Objective:</w:t>
      </w:r>
      <w:r w:rsidRPr="00F67FDC">
        <w:t xml:space="preserve"> To develop a highly accurate machine learning classification model that predicts whether a patient has </w:t>
      </w:r>
      <w:r w:rsidR="00BA5924" w:rsidRPr="00F67FDC">
        <w:t>chronic kidney disease</w:t>
      </w:r>
      <w:r w:rsidRPr="00F67FDC">
        <w:t xml:space="preserve"> (CKD) based on multiple clinical diagnostic parameters provided by the hospital management. </w:t>
      </w:r>
    </w:p>
    <w:p w14:paraId="700D3A98" w14:textId="77777777" w:rsidR="00F67FDC" w:rsidRPr="00F67FDC" w:rsidRDefault="00F67FDC" w:rsidP="00F67FDC">
      <w:pPr>
        <w:rPr>
          <w:b/>
          <w:bCs/>
        </w:rPr>
      </w:pPr>
      <w:r w:rsidRPr="00F67FDC">
        <w:rPr>
          <w:b/>
          <w:bCs/>
        </w:rPr>
        <w:t>2. Dataset Information</w:t>
      </w:r>
    </w:p>
    <w:p w14:paraId="468DD932" w14:textId="77777777" w:rsidR="00F67FDC" w:rsidRPr="00F67FDC" w:rsidRDefault="00F67FDC" w:rsidP="00F67FDC">
      <w:pPr>
        <w:numPr>
          <w:ilvl w:val="0"/>
          <w:numId w:val="2"/>
        </w:numPr>
      </w:pPr>
      <w:r w:rsidRPr="00F67FDC">
        <w:rPr>
          <w:b/>
          <w:bCs/>
        </w:rPr>
        <w:t>Total number of rows:</w:t>
      </w:r>
      <w:r w:rsidRPr="00F67FDC">
        <w:t xml:space="preserve"> 399 </w:t>
      </w:r>
    </w:p>
    <w:p w14:paraId="4AD2364B" w14:textId="77777777" w:rsidR="00F67FDC" w:rsidRPr="00F67FDC" w:rsidRDefault="00F67FDC" w:rsidP="00F67FDC">
      <w:pPr>
        <w:numPr>
          <w:ilvl w:val="0"/>
          <w:numId w:val="2"/>
        </w:numPr>
      </w:pPr>
      <w:r w:rsidRPr="00F67FDC">
        <w:rPr>
          <w:b/>
          <w:bCs/>
        </w:rPr>
        <w:t>Total number of columns:</w:t>
      </w:r>
      <w:r w:rsidRPr="00F67FDC">
        <w:t xml:space="preserve"> 25 (Initial raw data) </w:t>
      </w:r>
    </w:p>
    <w:p w14:paraId="7D79C0FF" w14:textId="607BD3CA" w:rsidR="00F67FDC" w:rsidRPr="00F67FDC" w:rsidRDefault="00F67FDC" w:rsidP="00F67FDC">
      <w:pPr>
        <w:numPr>
          <w:ilvl w:val="0"/>
          <w:numId w:val="2"/>
        </w:numPr>
      </w:pPr>
      <w:r w:rsidRPr="00F67FDC">
        <w:rPr>
          <w:b/>
          <w:bCs/>
        </w:rPr>
        <w:t>Input features:</w:t>
      </w:r>
      <w:r w:rsidRPr="00F67FDC">
        <w:t xml:space="preserve"> 27 independent features (</w:t>
      </w:r>
      <w:r w:rsidR="00BA5924" w:rsidRPr="00F67FDC">
        <w:t>post-encoding</w:t>
      </w:r>
      <w:r w:rsidRPr="00F67FDC">
        <w:t xml:space="preserve">) </w:t>
      </w:r>
    </w:p>
    <w:p w14:paraId="42EDEA1A" w14:textId="7ADD58EB" w:rsidR="00F67FDC" w:rsidRPr="00F67FDC" w:rsidRDefault="00F67FDC" w:rsidP="00F67FDC">
      <w:pPr>
        <w:numPr>
          <w:ilvl w:val="0"/>
          <w:numId w:val="2"/>
        </w:numPr>
      </w:pPr>
      <w:r w:rsidRPr="00F67FDC">
        <w:rPr>
          <w:b/>
          <w:bCs/>
        </w:rPr>
        <w:t>Output/Target column:</w:t>
      </w:r>
      <w:r w:rsidRPr="00F67FDC">
        <w:t xml:space="preserve"> </w:t>
      </w:r>
      <w:r w:rsidR="00BA5924" w:rsidRPr="00F67FDC">
        <w:t>classification yes</w:t>
      </w:r>
      <w:r w:rsidRPr="00F67FDC">
        <w:t xml:space="preserve"> (Binary: True for CKD, False for Non-CKD) </w:t>
      </w:r>
    </w:p>
    <w:p w14:paraId="3C3ABDD7" w14:textId="2A9EEE17" w:rsidR="00F67FDC" w:rsidRPr="00F67FDC" w:rsidRDefault="00F67FDC" w:rsidP="00F67FDC">
      <w:pPr>
        <w:rPr>
          <w:b/>
          <w:bCs/>
        </w:rPr>
      </w:pPr>
      <w:r w:rsidRPr="00F67FDC">
        <w:rPr>
          <w:b/>
          <w:bCs/>
        </w:rPr>
        <w:t xml:space="preserve">3. Data </w:t>
      </w:r>
      <w:r w:rsidR="00BA5924" w:rsidRPr="00F67FDC">
        <w:rPr>
          <w:b/>
          <w:bCs/>
        </w:rPr>
        <w:t>pre-processing</w:t>
      </w:r>
    </w:p>
    <w:p w14:paraId="3491A524" w14:textId="77777777" w:rsidR="00F67FDC" w:rsidRPr="00F67FDC" w:rsidRDefault="00F67FDC" w:rsidP="00F67FDC">
      <w:pPr>
        <w:numPr>
          <w:ilvl w:val="0"/>
          <w:numId w:val="3"/>
        </w:numPr>
      </w:pPr>
      <w:r w:rsidRPr="00F67FDC">
        <w:rPr>
          <w:b/>
          <w:bCs/>
        </w:rPr>
        <w:t>Categorical Encoding:</w:t>
      </w:r>
      <w:r w:rsidRPr="00F67FDC">
        <w:t xml:space="preserve"> Nominal categorical string fields (e.g., rbc, pc, htn, dm) were transformed into numerical indicators using one-hot encoding via pd.get_dummies(drop_first=True) to convert string data to numbers. </w:t>
      </w:r>
    </w:p>
    <w:p w14:paraId="52792D38" w14:textId="5450A617" w:rsidR="00F67FDC" w:rsidRPr="00F67FDC" w:rsidRDefault="00F67FDC" w:rsidP="00F67FDC">
      <w:pPr>
        <w:numPr>
          <w:ilvl w:val="0"/>
          <w:numId w:val="3"/>
        </w:numPr>
      </w:pPr>
      <w:r w:rsidRPr="00F67FDC">
        <w:rPr>
          <w:b/>
          <w:bCs/>
        </w:rPr>
        <w:t>Feature Scaling:</w:t>
      </w:r>
      <w:r w:rsidRPr="00F67FDC">
        <w:t xml:space="preserve"> Since the clinical dataset contains continuous features with vastly different ranges (e.g., wc up to 12,000 vs. sc near 1.0), a Standard</w:t>
      </w:r>
      <w:r w:rsidR="007B7A5B">
        <w:t xml:space="preserve"> </w:t>
      </w:r>
      <w:r w:rsidRPr="00F67FDC">
        <w:t xml:space="preserve">Scaler was fit on the training data to normalize features to a uniform scale, preventing distance-based models from becoming biased. </w:t>
      </w:r>
    </w:p>
    <w:p w14:paraId="0DC8A0B4" w14:textId="3FFD5711" w:rsidR="00F67FDC" w:rsidRPr="00F67FDC" w:rsidRDefault="00F67FDC" w:rsidP="00F67FDC">
      <w:pPr>
        <w:numPr>
          <w:ilvl w:val="0"/>
          <w:numId w:val="3"/>
        </w:numPr>
      </w:pPr>
      <w:r w:rsidRPr="00F67FDC">
        <w:rPr>
          <w:b/>
          <w:bCs/>
        </w:rPr>
        <w:t>Target Vector Processing:</w:t>
      </w:r>
      <w:r w:rsidRPr="00F67FDC">
        <w:t xml:space="preserve"> The target array was flattened </w:t>
      </w:r>
      <w:r w:rsidR="007B7A5B" w:rsidRPr="00F67FDC">
        <w:t>using. values. Ravel</w:t>
      </w:r>
      <w:r w:rsidRPr="00F67FDC">
        <w:t>() to fit the expectations of scikit-learn classification estimators cleanly.</w:t>
      </w:r>
    </w:p>
    <w:p w14:paraId="64C9C752" w14:textId="77777777" w:rsidR="00F67FDC" w:rsidRPr="00F67FDC" w:rsidRDefault="00F67FDC" w:rsidP="00F67FDC">
      <w:pPr>
        <w:rPr>
          <w:b/>
          <w:bCs/>
        </w:rPr>
      </w:pPr>
      <w:r w:rsidRPr="00F67FDC">
        <w:rPr>
          <w:b/>
          <w:bCs/>
        </w:rPr>
        <w:t>4. Model Development and F1-Score Comparison</w:t>
      </w:r>
    </w:p>
    <w:p w14:paraId="2BF07BE4" w14:textId="77777777" w:rsidR="00F67FDC" w:rsidRPr="00F67FDC" w:rsidRDefault="00F67FDC" w:rsidP="00F67FDC">
      <w:r w:rsidRPr="00F67FDC">
        <w:t>The cross-validated grid search results across different models yielded the following maximum weighted F1-scores during evaluation: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880"/>
        <w:gridCol w:w="1237"/>
        <w:gridCol w:w="2792"/>
      </w:tblGrid>
      <w:tr w:rsidR="00F67FDC" w:rsidRPr="00F67FDC" w14:paraId="3D52DE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DB145" w14:textId="77777777" w:rsidR="00F67FDC" w:rsidRPr="00F67FDC" w:rsidRDefault="00F67FDC" w:rsidP="00F67FDC">
            <w:r w:rsidRPr="00F67FDC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67CEE" w14:textId="77777777" w:rsidR="00F67FDC" w:rsidRPr="00F67FDC" w:rsidRDefault="00F67FDC" w:rsidP="00F67FDC">
            <w:r w:rsidRPr="00F67FDC">
              <w:rPr>
                <w:b/>
                <w:bCs/>
              </w:rPr>
              <w:t>Parameters Tested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3A0A3" w14:textId="77777777" w:rsidR="00F67FDC" w:rsidRPr="00F67FDC" w:rsidRDefault="00F67FDC" w:rsidP="00F67FDC">
            <w:r w:rsidRPr="00F67FDC">
              <w:rPr>
                <w:b/>
                <w:bCs/>
              </w:rPr>
              <w:t>Best F1-Score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64F74" w14:textId="77777777" w:rsidR="00F67FDC" w:rsidRPr="00F67FDC" w:rsidRDefault="00F67FDC" w:rsidP="00F67FDC">
            <w:r w:rsidRPr="00F67FDC">
              <w:rPr>
                <w:b/>
                <w:bCs/>
              </w:rPr>
              <w:t>Remarks</w:t>
            </w:r>
          </w:p>
        </w:tc>
      </w:tr>
      <w:tr w:rsidR="00F67FDC" w:rsidRPr="00F67FDC" w14:paraId="7C5C0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E814F" w14:textId="77777777" w:rsidR="00F67FDC" w:rsidRPr="00F67FDC" w:rsidRDefault="00F67FDC" w:rsidP="00F67FDC">
            <w:r w:rsidRPr="00F67FDC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37F01" w14:textId="77777777" w:rsidR="00F67FDC" w:rsidRPr="00F67FDC" w:rsidRDefault="00F67FDC" w:rsidP="00F67FDC">
            <w:r w:rsidRPr="00F67FDC">
              <w:t>Solvers: newton-cg, lbfgs, saga, liblinear; C: Regularized tuning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C11E5" w14:textId="77777777" w:rsidR="00F67FDC" w:rsidRPr="00F67FDC" w:rsidRDefault="00F67FDC" w:rsidP="00F67FDC">
            <w:r w:rsidRPr="00F67FDC">
              <w:t>~0.83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75170" w14:textId="77777777" w:rsidR="00F67FDC" w:rsidRPr="00F67FDC" w:rsidRDefault="00F67FDC" w:rsidP="00F67FDC">
            <w:r w:rsidRPr="00F67FDC">
              <w:t>Good baseline, sensitive to solver boundaries.</w:t>
            </w:r>
          </w:p>
        </w:tc>
      </w:tr>
      <w:tr w:rsidR="00F67FDC" w:rsidRPr="00F67FDC" w14:paraId="4FF9C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A2CC6" w14:textId="77777777" w:rsidR="00F67FDC" w:rsidRPr="00F67FDC" w:rsidRDefault="00F67FDC" w:rsidP="00F67FDC">
            <w:r w:rsidRPr="00F67FDC">
              <w:rPr>
                <w:b/>
                <w:bCs/>
              </w:rPr>
              <w:t>Decision Tree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4A1FD" w14:textId="77777777" w:rsidR="00F67FDC" w:rsidRPr="00F67FDC" w:rsidRDefault="00F67FDC" w:rsidP="00F67FDC">
            <w:r w:rsidRPr="00F67FDC">
              <w:t>Criterion: gini, entropy; max_features optimized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73CB5" w14:textId="77777777" w:rsidR="00F67FDC" w:rsidRPr="00F67FDC" w:rsidRDefault="00F67FDC" w:rsidP="00F67FDC">
            <w:r w:rsidRPr="00F67FDC">
              <w:t>~0.87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09E67" w14:textId="77777777" w:rsidR="00F67FDC" w:rsidRPr="00F67FDC" w:rsidRDefault="00F67FDC" w:rsidP="00F67FDC">
            <w:r w:rsidRPr="00F67FDC">
              <w:t>Strong performance, prone to minor variance.</w:t>
            </w:r>
          </w:p>
        </w:tc>
      </w:tr>
      <w:tr w:rsidR="00F67FDC" w:rsidRPr="00F67FDC" w14:paraId="59578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AB67" w14:textId="77777777" w:rsidR="00F67FDC" w:rsidRPr="00F67FDC" w:rsidRDefault="00F67FDC" w:rsidP="00F67FDC">
            <w:r w:rsidRPr="00F67FDC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5D3" w14:textId="77777777" w:rsidR="00F67FDC" w:rsidRPr="00F67FDC" w:rsidRDefault="00F67FDC" w:rsidP="00F67FDC">
            <w:r w:rsidRPr="00F67FDC">
              <w:t>Criteria: gini, entropy; Estimators: 10, 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EC63D" w14:textId="77777777" w:rsidR="00F67FDC" w:rsidRPr="00F67FDC" w:rsidRDefault="00F67FDC" w:rsidP="00F67FDC">
            <w:r w:rsidRPr="00F67FDC">
              <w:t>~0.85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800E8" w14:textId="77777777" w:rsidR="00F67FDC" w:rsidRPr="00F67FDC" w:rsidRDefault="00F67FDC" w:rsidP="00F67FDC">
            <w:r w:rsidRPr="00F67FDC">
              <w:t>Balanced ensemble metrics.</w:t>
            </w:r>
          </w:p>
        </w:tc>
      </w:tr>
      <w:tr w:rsidR="00F67FDC" w:rsidRPr="00F67FDC" w14:paraId="57030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C001D" w14:textId="77777777" w:rsidR="00F67FDC" w:rsidRPr="00F67FDC" w:rsidRDefault="00F67FDC" w:rsidP="00F67FDC">
            <w:r w:rsidRPr="00F67FDC">
              <w:rPr>
                <w:b/>
                <w:bCs/>
              </w:rPr>
              <w:t>Support Vector Classifier (SVC)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D13F5" w14:textId="77777777" w:rsidR="00F67FDC" w:rsidRPr="00F67FDC" w:rsidRDefault="00F67FDC" w:rsidP="00F67FDC">
            <w:r w:rsidRPr="00F67FDC">
              <w:t>Kernels: linear, rbf, poly, sigmoid; C: 10 to 3000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3530D" w14:textId="77777777" w:rsidR="00F67FDC" w:rsidRPr="00F67FDC" w:rsidRDefault="00F67FDC" w:rsidP="00F67FDC">
            <w:r w:rsidRPr="00F67FDC">
              <w:rPr>
                <w:b/>
                <w:bCs/>
              </w:rPr>
              <w:t>0.983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60AA5" w14:textId="77777777" w:rsidR="00F67FDC" w:rsidRPr="00F67FDC" w:rsidRDefault="00F67FDC" w:rsidP="00F67FDC">
            <w:r w:rsidRPr="00F67FDC">
              <w:rPr>
                <w:b/>
                <w:bCs/>
              </w:rPr>
              <w:t>Excellent (Highest accuracy and separation capability)</w:t>
            </w:r>
            <w:r w:rsidRPr="00F67FDC">
              <w:t>.</w:t>
            </w:r>
          </w:p>
        </w:tc>
      </w:tr>
    </w:tbl>
    <w:p w14:paraId="29E97F44" w14:textId="77777777" w:rsidR="00F67FDC" w:rsidRPr="00F67FDC" w:rsidRDefault="00F67FDC" w:rsidP="00F67FDC">
      <w:pPr>
        <w:rPr>
          <w:b/>
          <w:bCs/>
        </w:rPr>
      </w:pPr>
      <w:r w:rsidRPr="00F67FDC">
        <w:rPr>
          <w:b/>
          <w:bCs/>
        </w:rPr>
        <w:t>5. Documentation</w:t>
      </w:r>
    </w:p>
    <w:p w14:paraId="7DC412DD" w14:textId="77777777" w:rsidR="00F67FDC" w:rsidRPr="00F67FDC" w:rsidRDefault="00F67FDC" w:rsidP="00F67FDC">
      <w:r w:rsidRPr="00F67FDC">
        <w:t xml:space="preserve">All internal grid configurations, parameter optimizations, and validation step variations were structurally mapped into cross-validation result tables inside the Jupyter Notebook pipeline. The testing confusion matrix achieved for the optimized Support Vector Classifier was: </w:t>
      </w:r>
    </w:p>
    <w:p w14:paraId="6614AD35" w14:textId="4F4BB890" w:rsidR="00F67FDC" w:rsidRPr="00F67FDC" w:rsidRDefault="00F67FDC" w:rsidP="00F67FDC">
      <m:oMathPara>
        <m:oMath>
          <m:r>
            <m:rPr>
              <m:nor/>
            </m:rPr>
            <m:t>Confusion Matrix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73</m:t>
                    </m:r>
                  </m:e>
                </m:mr>
              </m:m>
            </m:e>
          </m:d>
        </m:oMath>
      </m:oMathPara>
    </w:p>
    <w:p w14:paraId="4245AD16" w14:textId="77777777" w:rsidR="00F67FDC" w:rsidRPr="00F67FDC" w:rsidRDefault="00F67FDC" w:rsidP="00F67FDC">
      <w:pPr>
        <w:rPr>
          <w:b/>
          <w:bCs/>
        </w:rPr>
      </w:pPr>
      <w:r w:rsidRPr="00F67FDC">
        <w:rPr>
          <w:b/>
          <w:bCs/>
        </w:rPr>
        <w:t>6. Final Model Selection</w:t>
      </w:r>
    </w:p>
    <w:p w14:paraId="060DEEE0" w14:textId="77777777" w:rsidR="00F67FDC" w:rsidRPr="00F67FDC" w:rsidRDefault="00F67FDC" w:rsidP="00F67FDC">
      <w:pPr>
        <w:numPr>
          <w:ilvl w:val="0"/>
          <w:numId w:val="4"/>
        </w:numPr>
      </w:pPr>
      <w:r w:rsidRPr="00F67FDC">
        <w:rPr>
          <w:b/>
          <w:bCs/>
        </w:rPr>
        <w:t>Final Model:</w:t>
      </w:r>
      <w:r w:rsidRPr="00F67FDC">
        <w:t xml:space="preserve"> Support Vector Classifier (SVC) </w:t>
      </w:r>
    </w:p>
    <w:p w14:paraId="5F91BE98" w14:textId="77777777" w:rsidR="00F67FDC" w:rsidRPr="00F67FDC" w:rsidRDefault="00F67FDC" w:rsidP="00F67FDC">
      <w:pPr>
        <w:numPr>
          <w:ilvl w:val="0"/>
          <w:numId w:val="4"/>
        </w:numPr>
      </w:pPr>
      <w:r w:rsidRPr="00F67FDC">
        <w:rPr>
          <w:b/>
          <w:bCs/>
        </w:rPr>
        <w:t>Optimized Parameters Chosen:</w:t>
      </w:r>
      <w:r w:rsidRPr="00F67FDC">
        <w:t xml:space="preserve"> {'C': 10, 'gamma': 'auto', 'kernel': 'sigmoid'}</w:t>
      </w:r>
    </w:p>
    <w:p w14:paraId="7549C866" w14:textId="77777777" w:rsidR="00F67FDC" w:rsidRPr="00F67FDC" w:rsidRDefault="00F67FDC" w:rsidP="00F67FDC">
      <w:pPr>
        <w:rPr>
          <w:b/>
          <w:bCs/>
        </w:rPr>
      </w:pPr>
      <w:r w:rsidRPr="00F67FDC">
        <w:rPr>
          <w:b/>
          <w:bCs/>
        </w:rPr>
        <w:t>Reasons for choosing SVC:</w:t>
      </w:r>
    </w:p>
    <w:p w14:paraId="2A99E293" w14:textId="77777777" w:rsidR="00F67FDC" w:rsidRPr="00F67FDC" w:rsidRDefault="00F67FDC" w:rsidP="00F67FDC">
      <w:pPr>
        <w:numPr>
          <w:ilvl w:val="0"/>
          <w:numId w:val="5"/>
        </w:numPr>
      </w:pPr>
      <w:r w:rsidRPr="00F67FDC">
        <w:rPr>
          <w:b/>
          <w:bCs/>
        </w:rPr>
        <w:t>Top Metric Performance:</w:t>
      </w:r>
      <w:r w:rsidRPr="00F67FDC">
        <w:t xml:space="preserve"> Achieved an exceptional weighted F1-score of </w:t>
      </w:r>
      <w:r w:rsidRPr="00F67FDC">
        <w:rPr>
          <w:b/>
          <w:bCs/>
        </w:rPr>
        <w:t>0.983</w:t>
      </w:r>
      <w:r w:rsidRPr="00F67FDC">
        <w:t xml:space="preserve"> on the test set, outperforming all other tree and linear alternatives. </w:t>
      </w:r>
    </w:p>
    <w:p w14:paraId="6C95DC12" w14:textId="77777777" w:rsidR="00F67FDC" w:rsidRPr="00F67FDC" w:rsidRDefault="00F67FDC" w:rsidP="00F67FDC">
      <w:pPr>
        <w:numPr>
          <w:ilvl w:val="0"/>
          <w:numId w:val="5"/>
        </w:numPr>
      </w:pPr>
      <w:r w:rsidRPr="00F67FDC">
        <w:rPr>
          <w:b/>
          <w:bCs/>
        </w:rPr>
        <w:t>High Precision &amp; Recall Balance:</w:t>
      </w:r>
      <w:r w:rsidRPr="00F67FDC">
        <w:t xml:space="preserve"> Correctly classified 45 out of 45 non-CKD cases perfectly (1.00 precision) and flagged 73 out of 75 true CKD patients successfully. </w:t>
      </w:r>
    </w:p>
    <w:p w14:paraId="4C2880FF" w14:textId="77777777" w:rsidR="00F67FDC" w:rsidRPr="00F67FDC" w:rsidRDefault="00F67FDC" w:rsidP="00F67FDC">
      <w:pPr>
        <w:numPr>
          <w:ilvl w:val="0"/>
          <w:numId w:val="5"/>
        </w:numPr>
      </w:pPr>
      <w:r w:rsidRPr="00F67FDC">
        <w:rPr>
          <w:b/>
          <w:bCs/>
        </w:rPr>
        <w:lastRenderedPageBreak/>
        <w:t>Exceptional Separability:</w:t>
      </w:r>
      <w:r w:rsidRPr="00F67FDC">
        <w:t xml:space="preserve"> Scored an outstanding ROC-AUC value of </w:t>
      </w:r>
      <w:r w:rsidRPr="00F67FDC">
        <w:rPr>
          <w:b/>
          <w:bCs/>
        </w:rPr>
        <w:t>0.9997</w:t>
      </w:r>
      <w:r w:rsidRPr="00F67FDC">
        <w:t xml:space="preserve">, demonstrating nearly perfect class discrimination capabilities on scaled clinical features. </w:t>
      </w:r>
    </w:p>
    <w:p w14:paraId="48E98430" w14:textId="77777777" w:rsidR="00F67FDC" w:rsidRPr="00F67FDC" w:rsidRDefault="00F67FDC" w:rsidP="00F67FDC">
      <w:pPr>
        <w:numPr>
          <w:ilvl w:val="0"/>
          <w:numId w:val="5"/>
        </w:numPr>
      </w:pPr>
      <w:r w:rsidRPr="00F67FDC">
        <w:rPr>
          <w:b/>
          <w:bCs/>
        </w:rPr>
        <w:t>Effective Multi-dimensional Boundary:</w:t>
      </w:r>
      <w:r w:rsidRPr="00F67FDC">
        <w:t xml:space="preserve"> The sigmoid kernel mapped the 27 scaled input indicators into a highly distinct geometric boundary space, perfectly sorting high-risk parameters. </w:t>
      </w:r>
    </w:p>
    <w:p w14:paraId="4180FF34" w14:textId="77777777" w:rsidR="00F67FDC" w:rsidRPr="00F67FDC" w:rsidRDefault="00F67FDC" w:rsidP="00F67FDC">
      <w:r w:rsidRPr="00F67FDC">
        <w:rPr>
          <w:b/>
          <w:bCs/>
        </w:rPr>
        <w:t>Conclusion:</w:t>
      </w:r>
      <w:r w:rsidRPr="00F67FDC">
        <w:t xml:space="preserve"> Based on the empirical grid optimization results, the </w:t>
      </w:r>
      <w:r w:rsidRPr="00F67FDC">
        <w:rPr>
          <w:b/>
          <w:bCs/>
        </w:rPr>
        <w:t>Support Vector Classifier (SVC)</w:t>
      </w:r>
      <w:r w:rsidRPr="00F67FDC">
        <w:t xml:space="preserve"> is chosen as the optimal production pipeline candidate for hospital medical prediction because it provides the most stable, sensitive, and mathematically secure validation metrics. </w:t>
      </w:r>
    </w:p>
    <w:p w14:paraId="1E3F3C42" w14:textId="77777777" w:rsidR="00257D0F" w:rsidRDefault="00257D0F"/>
    <w:sectPr w:rsidR="00257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5BD"/>
    <w:multiLevelType w:val="multilevel"/>
    <w:tmpl w:val="FF8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65259"/>
    <w:multiLevelType w:val="multilevel"/>
    <w:tmpl w:val="EDD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10015"/>
    <w:multiLevelType w:val="multilevel"/>
    <w:tmpl w:val="BE4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F55AE"/>
    <w:multiLevelType w:val="multilevel"/>
    <w:tmpl w:val="8F10D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B0488"/>
    <w:multiLevelType w:val="multilevel"/>
    <w:tmpl w:val="10D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939101">
    <w:abstractNumId w:val="4"/>
  </w:num>
  <w:num w:numId="2" w16cid:durableId="1612542099">
    <w:abstractNumId w:val="2"/>
  </w:num>
  <w:num w:numId="3" w16cid:durableId="928345103">
    <w:abstractNumId w:val="0"/>
  </w:num>
  <w:num w:numId="4" w16cid:durableId="458456074">
    <w:abstractNumId w:val="1"/>
  </w:num>
  <w:num w:numId="5" w16cid:durableId="465010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0F"/>
    <w:rsid w:val="00257D0F"/>
    <w:rsid w:val="00264004"/>
    <w:rsid w:val="007B7A5B"/>
    <w:rsid w:val="009E3A91"/>
    <w:rsid w:val="00B5098E"/>
    <w:rsid w:val="00BA5924"/>
    <w:rsid w:val="00EE4BBE"/>
    <w:rsid w:val="00F6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E55A"/>
  <w15:chartTrackingRefBased/>
  <w15:docId w15:val="{27908F97-21A0-494D-904A-6A005768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E</dc:creator>
  <cp:keywords/>
  <dc:description/>
  <cp:lastModifiedBy>Manikandan E</cp:lastModifiedBy>
  <cp:revision>5</cp:revision>
  <dcterms:created xsi:type="dcterms:W3CDTF">2026-07-18T16:37:00Z</dcterms:created>
  <dcterms:modified xsi:type="dcterms:W3CDTF">2026-07-27T13:12:00Z</dcterms:modified>
</cp:coreProperties>
</file>