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Design Phase-II</w:t>
        <w:br/>
        <w:t>Solution Requirements</w:t>
      </w:r>
    </w:p>
    <w:p>
      <w:r>
        <w:t>Team ID: LTVIP2026TMIDS76609</w:t>
      </w:r>
    </w:p>
    <w:p>
      <w:r>
        <w:t>Team Size: 4</w:t>
      </w:r>
    </w:p>
    <w:p>
      <w:r>
        <w:t>Team Leader: Ghagiri Mahammad Haneef</w:t>
      </w:r>
    </w:p>
    <w:p>
      <w:r>
        <w:t>Team Members: U Laxmi Chaitanya, B Kartheek, Ganga Tejeswari Pandirlapalle</w:t>
      </w:r>
    </w:p>
    <w:p>
      <w:pPr>
        <w:pStyle w:val="Heading2"/>
      </w:pPr>
      <w:r>
        <w:t>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 No.</w:t>
            </w:r>
          </w:p>
        </w:tc>
        <w:tc>
          <w:tcPr>
            <w:tcW w:type="dxa" w:w="2880"/>
          </w:tcPr>
          <w:p>
            <w:r>
              <w:t>Functional Requirement</w:t>
            </w:r>
          </w:p>
        </w:tc>
        <w:tc>
          <w:tcPr>
            <w:tcW w:type="dxa" w:w="2880"/>
          </w:tcPr>
          <w:p>
            <w:r>
              <w:t>Sub Requirement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User Input</w:t>
            </w:r>
          </w:p>
        </w:tc>
        <w:tc>
          <w:tcPr>
            <w:tcW w:type="dxa" w:w="2880"/>
          </w:tcPr>
          <w:p>
            <w:r>
              <w:t>Enter vehicle problem details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AI Processing</w:t>
            </w:r>
          </w:p>
        </w:tc>
        <w:tc>
          <w:tcPr>
            <w:tcW w:type="dxa" w:w="2880"/>
          </w:tcPr>
          <w:p>
            <w:r>
              <w:t>Analyze symptoms using Gemini AI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Diagnosis Output</w:t>
            </w:r>
          </w:p>
        </w:tc>
        <w:tc>
          <w:tcPr>
            <w:tcW w:type="dxa" w:w="2880"/>
          </w:tcPr>
          <w:p>
            <w:r>
              <w:t>Provide issue diagnosis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Maintenance Tips</w:t>
            </w:r>
          </w:p>
        </w:tc>
        <w:tc>
          <w:tcPr>
            <w:tcW w:type="dxa" w:w="2880"/>
          </w:tcPr>
          <w:p>
            <w:r>
              <w:t>Suggest preventive maintenance</w:t>
            </w:r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Admin Control</w:t>
            </w:r>
          </w:p>
        </w:tc>
        <w:tc>
          <w:tcPr>
            <w:tcW w:type="dxa" w:w="2880"/>
          </w:tcPr>
          <w:p>
            <w:r>
              <w:t>Update knowledge database</w:t>
            </w:r>
          </w:p>
        </w:tc>
      </w:tr>
    </w:tbl>
    <w:p>
      <w:pPr>
        <w:pStyle w:val="Heading2"/>
      </w:pPr>
      <w:r>
        <w:t>Non-Functional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NFR No.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Simple and user-friendly interface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Secure API communication &amp; key protection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Accurate and consistent responses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Fast response time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Accessible 24/7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Supports increasing users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