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left" w:leader="none" w:pos="7394"/>
        </w:tabs>
        <w:ind w:left="23" w:firstLine="0"/>
        <w:rPr>
          <w:sz w:val="20"/>
          <w:szCs w:val="20"/>
          <w:vertAlign w:val="baseline"/>
        </w:rPr>
      </w:pPr>
      <w:r w:rsidDel="00000000" w:rsidR="00000000" w:rsidRPr="00000000">
        <w:rPr>
          <w:sz w:val="20"/>
          <w:szCs w:val="20"/>
        </w:rPr>
        <w:drawing>
          <wp:inline distB="0" distT="0" distL="0" distR="0">
            <wp:extent cx="2867025" cy="876300"/>
            <wp:effectExtent b="0" l="0" r="0" t="0"/>
            <wp:docPr id="2006435961" name="image9.jpg"/>
            <a:graphic>
              <a:graphicData uri="http://schemas.openxmlformats.org/drawingml/2006/picture">
                <pic:pic>
                  <pic:nvPicPr>
                    <pic:cNvPr id="0" name="image9.jpg"/>
                    <pic:cNvPicPr preferRelativeResize="0"/>
                  </pic:nvPicPr>
                  <pic:blipFill>
                    <a:blip r:embed="rId7"/>
                    <a:srcRect b="0" l="0" r="0" t="0"/>
                    <a:stretch>
                      <a:fillRect/>
                    </a:stretch>
                  </pic:blipFill>
                  <pic:spPr>
                    <a:xfrm>
                      <a:off x="0" y="0"/>
                      <a:ext cx="2867025" cy="876300"/>
                    </a:xfrm>
                    <a:prstGeom prst="rect"/>
                    <a:ln/>
                  </pic:spPr>
                </pic:pic>
              </a:graphicData>
            </a:graphic>
          </wp:inline>
        </w:drawing>
      </w:r>
      <w:r w:rsidDel="00000000" w:rsidR="00000000" w:rsidRPr="00000000">
        <w:rPr>
          <w:sz w:val="20"/>
          <w:szCs w:val="20"/>
          <w:rtl w:val="0"/>
        </w:rPr>
        <w:tab/>
      </w:r>
      <w:r w:rsidDel="00000000" w:rsidR="00000000" w:rsidRPr="00000000">
        <w:rPr>
          <w:sz w:val="20"/>
          <w:szCs w:val="20"/>
          <w:vertAlign w:val="baseline"/>
        </w:rPr>
        <w:drawing>
          <wp:inline distB="0" distT="0" distL="0" distR="0">
            <wp:extent cx="1033019" cy="692086"/>
            <wp:effectExtent b="0" l="0" r="0" t="0"/>
            <wp:docPr id="200643596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033019" cy="69208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 w:line="240" w:lineRule="auto"/>
        <w:ind w:left="0" w:right="0" w:firstLine="0"/>
        <w:jc w:val="left"/>
        <w:rPr>
          <w:rFonts w:ascii="Times New Roman" w:cs="Times New Roman" w:eastAsia="Times New Roman" w:hAnsi="Times New Roman"/>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3">
      <w:pPr>
        <w:pStyle w:val="Heading1"/>
        <w:spacing w:before="0" w:lineRule="auto"/>
        <w:ind w:left="0" w:right="141" w:firstLine="0"/>
        <w:jc w:val="center"/>
        <w:rPr/>
      </w:pPr>
      <w:r w:rsidDel="00000000" w:rsidR="00000000" w:rsidRPr="00000000">
        <w:rPr>
          <w:rtl w:val="0"/>
        </w:rPr>
        <w:t xml:space="preserve">Placement Empowerment Program</w:t>
      </w:r>
    </w:p>
    <w:p w:rsidR="00000000" w:rsidDel="00000000" w:rsidP="00000000" w:rsidRDefault="00000000" w:rsidRPr="00000000" w14:paraId="00000004">
      <w:pPr>
        <w:spacing w:before="204" w:lineRule="auto"/>
        <w:ind w:right="149"/>
        <w:jc w:val="center"/>
        <w:rPr>
          <w:b w:val="1"/>
          <w:i w:val="1"/>
          <w:sz w:val="40"/>
          <w:szCs w:val="40"/>
        </w:rPr>
      </w:pPr>
      <w:r w:rsidDel="00000000" w:rsidR="00000000" w:rsidRPr="00000000">
        <w:rPr>
          <w:b w:val="1"/>
          <w:i w:val="1"/>
          <w:sz w:val="40"/>
          <w:szCs w:val="40"/>
          <w:rtl w:val="0"/>
        </w:rPr>
        <w:t xml:space="preserve">Cloud Computing and DevOps Centre</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 w:line="240" w:lineRule="auto"/>
        <w:ind w:left="0" w:right="0" w:firstLine="0"/>
        <w:jc w:val="left"/>
        <w:rPr>
          <w:rFonts w:ascii="Times New Roman" w:cs="Times New Roman" w:eastAsia="Times New Roman" w:hAnsi="Times New Roman"/>
          <w:b w:val="1"/>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8">
      <w:pPr>
        <w:spacing w:line="261" w:lineRule="auto"/>
        <w:ind w:left="6" w:right="141" w:firstLine="0"/>
        <w:jc w:val="center"/>
        <w:rPr>
          <w:sz w:val="40"/>
          <w:szCs w:val="40"/>
        </w:rPr>
      </w:pPr>
      <w:r w:rsidDel="00000000" w:rsidR="00000000" w:rsidRPr="00000000">
        <w:rPr>
          <w:sz w:val="40"/>
          <w:szCs w:val="40"/>
          <w:rtl w:val="0"/>
        </w:rPr>
        <w:t xml:space="preserve"> </w:t>
      </w:r>
      <w:r w:rsidDel="00000000" w:rsidR="00000000" w:rsidRPr="00000000">
        <w:rPr>
          <w:b w:val="1"/>
          <w:i w:val="1"/>
          <w:sz w:val="40"/>
          <w:szCs w:val="40"/>
          <w:rtl w:val="0"/>
        </w:rPr>
        <w:t xml:space="preserve">Set a private network in cloud – Create a VPC with subnets for your instances. Configure routing for internal communication between subnets</w:t>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 w:line="240" w:lineRule="auto"/>
        <w:ind w:left="0" w:right="0" w:firstLine="0"/>
        <w:jc w:val="left"/>
        <w:rPr>
          <w:rFonts w:ascii="Times New Roman" w:cs="Times New Roman" w:eastAsia="Times New Roman" w:hAnsi="Times New Roman"/>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D">
      <w:pPr>
        <w:tabs>
          <w:tab w:val="left" w:leader="none" w:pos="6284"/>
        </w:tabs>
        <w:ind w:left="23" w:firstLine="0"/>
        <w:rPr>
          <w:sz w:val="40"/>
          <w:szCs w:val="40"/>
        </w:rPr>
      </w:pPr>
      <w:r w:rsidDel="00000000" w:rsidR="00000000" w:rsidRPr="00000000">
        <w:rPr>
          <w:sz w:val="40"/>
          <w:szCs w:val="40"/>
          <w:rtl w:val="0"/>
        </w:rPr>
        <w:t xml:space="preserve">Name :Mahalakshmi N</w:t>
      </w:r>
    </w:p>
    <w:p w:rsidR="00000000" w:rsidDel="00000000" w:rsidP="00000000" w:rsidRDefault="00000000" w:rsidRPr="00000000" w14:paraId="0000000E">
      <w:pPr>
        <w:tabs>
          <w:tab w:val="left" w:leader="none" w:pos="6284"/>
        </w:tabs>
        <w:ind w:left="23" w:firstLine="0"/>
        <w:rPr>
          <w:sz w:val="40"/>
          <w:szCs w:val="40"/>
        </w:rPr>
      </w:pPr>
      <w:r w:rsidDel="00000000" w:rsidR="00000000" w:rsidRPr="00000000">
        <w:rPr>
          <w:sz w:val="40"/>
          <w:szCs w:val="40"/>
          <w:rtl w:val="0"/>
        </w:rPr>
        <w:t xml:space="preserve">Department: IT</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pgSz w:h="16840" w:w="11910" w:orient="portrait"/>
          <w:pgMar w:bottom="280" w:top="1420" w:left="1417" w:right="1275" w:header="720" w:footer="72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14605</wp:posOffset>
            </wp:positionH>
            <wp:positionV relativeFrom="paragraph">
              <wp:posOffset>287007</wp:posOffset>
            </wp:positionV>
            <wp:extent cx="5722515" cy="816102"/>
            <wp:effectExtent b="0" l="0" r="0" t="0"/>
            <wp:wrapTopAndBottom distB="0" distT="0"/>
            <wp:docPr id="2006435956"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722515" cy="816102"/>
                    </a:xfrm>
                    <a:prstGeom prst="rect"/>
                    <a:ln/>
                  </pic:spPr>
                </pic:pic>
              </a:graphicData>
            </a:graphic>
          </wp:anchor>
        </w:drawing>
      </w:r>
    </w:p>
    <w:bookmarkStart w:colFirst="0" w:colLast="0" w:name="bookmark=id.gjdgxs" w:id="0"/>
    <w:bookmarkEnd w:id="0"/>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Introduction</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 Virtual Private Cloud (VPC) is a secure and isolated portion of a cloud provider's infrastructure where you can deploy your resources in a controlled environment. Setting up a VPC involves creating subnets, configuring routing, and implementing security measures to manage traffic and access. This setup is essential for applications that require secure internal communication while being accessible to external networks when necessary.</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30j0zll" w:id="1"/>
    <w:bookmarkEnd w:id="1"/>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0" w:right="0" w:firstLine="0"/>
        <w:jc w:val="both"/>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Objectives</w:t>
      </w:r>
    </w:p>
    <w:p w:rsidR="00000000" w:rsidDel="00000000" w:rsidP="00000000" w:rsidRDefault="00000000" w:rsidRPr="00000000" w14:paraId="0000002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2"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Create a VPC</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Establish a private network in the cloud that suits your application requirements.</w:t>
      </w:r>
    </w:p>
    <w:p w:rsidR="00000000" w:rsidDel="00000000" w:rsidP="00000000" w:rsidRDefault="00000000" w:rsidRPr="00000000" w14:paraId="0000002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2"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Configure Subnets</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Design and implement subnets within the VPC for different types of instances (e.g., public and private).</w:t>
      </w:r>
    </w:p>
    <w:p w:rsidR="00000000" w:rsidDel="00000000" w:rsidP="00000000" w:rsidRDefault="00000000" w:rsidRPr="00000000" w14:paraId="0000002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2"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Set Up Routing</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Configure routing tables to enable internal communication between subnets and external access as required.</w:t>
      </w:r>
    </w:p>
    <w:p w:rsidR="00000000" w:rsidDel="00000000" w:rsidP="00000000" w:rsidRDefault="00000000" w:rsidRPr="00000000" w14:paraId="0000002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2"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Implement Security</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Use security groups and network ACLs to control inbound and outbound traffic to your instances.</w:t>
      </w:r>
    </w:p>
    <w:p w:rsidR="00000000" w:rsidDel="00000000" w:rsidP="00000000" w:rsidRDefault="00000000" w:rsidRPr="00000000" w14:paraId="0000002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2" w:lineRule="auto"/>
        <w:ind w:left="720" w:right="0" w:hanging="360"/>
        <w:jc w:val="both"/>
        <w:rPr>
          <w:rFonts w:ascii="Times New Roman" w:cs="Times New Roman" w:eastAsia="Times New Roman" w:hAnsi="Times New Roman"/>
          <w:b w:val="0"/>
          <w:i w:val="0"/>
          <w:smallCaps w:val="0"/>
          <w:strike w:val="0"/>
          <w:color w:val="000000"/>
          <w:sz w:val="36"/>
          <w:szCs w:val="36"/>
          <w:u w:val="none"/>
          <w:shd w:fill="auto" w:val="clear"/>
          <w:vertAlign w:val="baseline"/>
        </w:rPr>
        <w:sectPr>
          <w:type w:val="nextPage"/>
          <w:pgSz w:h="16840" w:w="11910" w:orient="portrait"/>
          <w:pgMar w:bottom="280" w:top="1360" w:left="1417" w:right="1275" w:header="720" w:footer="720"/>
        </w:sect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Ensure High Availability</w:t>
      </w: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 Distribute resources across multiple Availability Zones to enhance resilience</w:t>
      </w:r>
    </w:p>
    <w:bookmarkStart w:colFirst="0" w:colLast="0" w:name="bookmark=id.1fob9te" w:id="2"/>
    <w:bookmarkEnd w:id="2"/>
    <w:bookmarkStart w:colFirst="0" w:colLast="0" w:name="bookmark=id.3znysh7" w:id="3"/>
    <w:bookmarkEnd w:id="3"/>
    <w:p w:rsidR="00000000" w:rsidDel="00000000" w:rsidP="00000000" w:rsidRDefault="00000000" w:rsidRPr="00000000" w14:paraId="00000026">
      <w:pPr>
        <w:rPr>
          <w:b w:val="1"/>
          <w:sz w:val="48"/>
          <w:szCs w:val="48"/>
        </w:rPr>
      </w:pPr>
      <w:r w:rsidDel="00000000" w:rsidR="00000000" w:rsidRPr="00000000">
        <w:rPr>
          <w:b w:val="1"/>
          <w:sz w:val="48"/>
          <w:szCs w:val="48"/>
          <w:rtl w:val="0"/>
        </w:rPr>
        <w:t xml:space="preserve">Importance</w:t>
      </w:r>
    </w:p>
    <w:p w:rsidR="00000000" w:rsidDel="00000000" w:rsidP="00000000" w:rsidRDefault="00000000" w:rsidRPr="00000000" w14:paraId="0000002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81" w:line="240"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Security: A VPC allows you to maintain a secure environment, isolating your resources from public internet exposure while enabling controlled access.</w:t>
      </w:r>
    </w:p>
    <w:p w:rsidR="00000000" w:rsidDel="00000000" w:rsidP="00000000" w:rsidRDefault="00000000" w:rsidRPr="00000000" w14:paraId="00000028">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81" w:line="240"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Customization: You can tailor the network architecture to meet specific needs, such as private IP addressing and subnetwork segmentation.</w:t>
      </w:r>
    </w:p>
    <w:p w:rsidR="00000000" w:rsidDel="00000000" w:rsidP="00000000" w:rsidRDefault="00000000" w:rsidRPr="00000000" w14:paraId="0000002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81" w:line="240"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Cost Efficiency: Efficiently using cloud resources helps in managing costs associated with data transfer and resource allocation.</w:t>
      </w:r>
    </w:p>
    <w:p w:rsidR="00000000" w:rsidDel="00000000" w:rsidP="00000000" w:rsidRDefault="00000000" w:rsidRPr="00000000" w14:paraId="0000002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81" w:line="240"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Scalability: Easily scale your infrastructure to accommodate growing workloads without compromising security or performance.</w:t>
      </w:r>
    </w:p>
    <w:p w:rsidR="00000000" w:rsidDel="00000000" w:rsidP="00000000" w:rsidRDefault="00000000" w:rsidRPr="00000000" w14:paraId="0000002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281" w:line="240"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sectPr>
          <w:type w:val="nextPage"/>
          <w:pgSz w:h="16840" w:w="11910" w:orient="portrait"/>
          <w:pgMar w:bottom="280" w:top="1360" w:left="1417" w:right="1275" w:header="720" w:footer="720"/>
        </w:sect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Control: Gain complete control over the networking environment, including IP address ranges, routing, and access controls.</w:t>
      </w:r>
    </w:p>
    <w:p w:rsidR="00000000" w:rsidDel="00000000" w:rsidP="00000000" w:rsidRDefault="00000000" w:rsidRPr="00000000" w14:paraId="0000002C">
      <w:pPr>
        <w:pStyle w:val="Heading1"/>
        <w:ind w:firstLine="23"/>
        <w:rPr/>
      </w:pPr>
      <w:r w:rsidDel="00000000" w:rsidR="00000000" w:rsidRPr="00000000">
        <w:rPr>
          <w:rtl w:val="0"/>
        </w:rPr>
        <w:t xml:space="preserve">Step-by-Step Overview</w:t>
      </w:r>
    </w:p>
    <w:p w:rsidR="00000000" w:rsidDel="00000000" w:rsidP="00000000" w:rsidRDefault="00000000" w:rsidRPr="00000000" w14:paraId="0000002D">
      <w:pPr>
        <w:pStyle w:val="Heading2"/>
        <w:spacing w:before="313" w:lineRule="auto"/>
        <w:ind w:firstLine="23"/>
        <w:rPr/>
      </w:pPr>
      <w:r w:rsidDel="00000000" w:rsidR="00000000" w:rsidRPr="00000000">
        <w:rPr>
          <w:rtl w:val="0"/>
        </w:rPr>
        <w:t xml:space="preserve">Step 1:</w:t>
      </w:r>
    </w:p>
    <w:p w:rsidR="00000000" w:rsidDel="00000000" w:rsidP="00000000" w:rsidRDefault="00000000" w:rsidRPr="00000000" w14:paraId="0000002E">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069"/>
        </w:tabs>
        <w:spacing w:after="0" w:before="288" w:line="240" w:lineRule="auto"/>
        <w:ind w:left="1069" w:right="0" w:hanging="325"/>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Go to </w:t>
      </w:r>
      <w:hyperlink r:id="rId10">
        <w:r w:rsidDel="00000000" w:rsidR="00000000" w:rsidRPr="00000000">
          <w:rPr>
            <w:rFonts w:ascii="Times New Roman" w:cs="Times New Roman" w:eastAsia="Times New Roman" w:hAnsi="Times New Roman"/>
            <w:b w:val="0"/>
            <w:i w:val="0"/>
            <w:smallCaps w:val="0"/>
            <w:strike w:val="0"/>
            <w:color w:val="0000ff"/>
            <w:sz w:val="32"/>
            <w:szCs w:val="32"/>
            <w:u w:val="single"/>
            <w:shd w:fill="auto" w:val="clear"/>
            <w:vertAlign w:val="baseline"/>
            <w:rtl w:val="0"/>
          </w:rPr>
          <w:t xml:space="preserve">AWS Management Console</w:t>
        </w:r>
      </w:hyperlink>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w:t>
      </w:r>
    </w:p>
    <w:p w:rsidR="00000000" w:rsidDel="00000000" w:rsidP="00000000" w:rsidRDefault="00000000" w:rsidRPr="00000000" w14:paraId="0000002F">
      <w:pPr>
        <w:keepNext w:val="0"/>
        <w:keepLines w:val="0"/>
        <w:pageBreakBefore w:val="0"/>
        <w:widowControl w:val="0"/>
        <w:numPr>
          <w:ilvl w:val="1"/>
          <w:numId w:val="2"/>
        </w:numPr>
        <w:pBdr>
          <w:top w:space="0" w:sz="0" w:val="nil"/>
          <w:left w:space="0" w:sz="0" w:val="nil"/>
          <w:bottom w:space="0" w:sz="0" w:val="nil"/>
          <w:right w:space="0" w:sz="0" w:val="nil"/>
          <w:between w:space="0" w:sz="0" w:val="nil"/>
        </w:pBdr>
        <w:shd w:fill="auto" w:val="clear"/>
        <w:tabs>
          <w:tab w:val="left" w:leader="none" w:pos="1064"/>
        </w:tabs>
        <w:spacing w:after="0" w:before="280" w:line="240" w:lineRule="auto"/>
        <w:ind w:left="1064" w:right="0" w:hanging="32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Enter your username and password to log in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4"/>
        </w:tabs>
        <w:spacing w:after="0" w:before="280" w:line="240" w:lineRule="auto"/>
        <w:ind w:left="1064"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drawing>
          <wp:inline distB="114300" distT="114300" distL="114300" distR="114300">
            <wp:extent cx="5848350" cy="2955389"/>
            <wp:effectExtent b="0" l="0" r="0" t="0"/>
            <wp:docPr id="2006435954" name="image3.png"/>
            <a:graphic>
              <a:graphicData uri="http://schemas.openxmlformats.org/drawingml/2006/picture">
                <pic:pic>
                  <pic:nvPicPr>
                    <pic:cNvPr id="0" name="image3.png"/>
                    <pic:cNvPicPr preferRelativeResize="0"/>
                  </pic:nvPicPr>
                  <pic:blipFill>
                    <a:blip r:embed="rId11"/>
                    <a:srcRect b="6001" l="0" r="0" t="4138"/>
                    <a:stretch>
                      <a:fillRect/>
                    </a:stretch>
                  </pic:blipFill>
                  <pic:spPr>
                    <a:xfrm>
                      <a:off x="0" y="0"/>
                      <a:ext cx="5848350" cy="295538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2"/>
        <w:ind w:firstLine="23"/>
        <w:rPr/>
      </w:pPr>
      <w:r w:rsidDel="00000000" w:rsidR="00000000" w:rsidRPr="00000000">
        <w:rPr>
          <w:rtl w:val="0"/>
        </w:rPr>
        <w:t xml:space="preserve">Step 2:</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Navigate to the VPC Dashboard</w:t>
      </w:r>
    </w:p>
    <w:p w:rsidR="00000000" w:rsidDel="00000000" w:rsidP="00000000" w:rsidRDefault="00000000" w:rsidRPr="00000000" w14:paraId="00000036">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3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 the Services menu, select "VPC" to access the VPC Dashboard.</w:t>
      </w:r>
    </w:p>
    <w:p w:rsidR="00000000" w:rsidDel="00000000" w:rsidP="00000000" w:rsidRDefault="00000000" w:rsidRPr="00000000" w14:paraId="00000037">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3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Create a VPC</w:t>
      </w:r>
    </w:p>
    <w:p w:rsidR="00000000" w:rsidDel="00000000" w:rsidP="00000000" w:rsidRDefault="00000000" w:rsidRPr="00000000" w14:paraId="0000003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3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Click on "Your VPCs" in the left menu, then click "Create VPC."</w:t>
      </w:r>
    </w:p>
    <w:p w:rsidR="00000000" w:rsidDel="00000000" w:rsidP="00000000" w:rsidRDefault="00000000" w:rsidRPr="00000000" w14:paraId="0000003A">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3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Specify the following:</w:t>
      </w:r>
    </w:p>
    <w:p w:rsidR="00000000" w:rsidDel="00000000" w:rsidP="00000000" w:rsidRDefault="00000000" w:rsidRPr="00000000" w14:paraId="0000003B">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30" w:line="240" w:lineRule="auto"/>
        <w:ind w:left="144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Name tag</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A name for your VPC.</w:t>
      </w:r>
    </w:p>
    <w:p w:rsidR="00000000" w:rsidDel="00000000" w:rsidP="00000000" w:rsidRDefault="00000000" w:rsidRPr="00000000" w14:paraId="0000003C">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30" w:line="240" w:lineRule="auto"/>
        <w:ind w:left="144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IPv4 CIDR block</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E.g., 10.0.0.0/16 (this gives you 65,536 IP addresses).</w:t>
      </w:r>
    </w:p>
    <w:p w:rsidR="00000000" w:rsidDel="00000000" w:rsidP="00000000" w:rsidRDefault="00000000" w:rsidRPr="00000000" w14:paraId="0000003D">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30" w:line="240" w:lineRule="auto"/>
        <w:ind w:left="144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IPv6 CIDR block</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(Optional).</w:t>
      </w:r>
    </w:p>
    <w:p w:rsidR="00000000" w:rsidDel="00000000" w:rsidP="00000000" w:rsidRDefault="00000000" w:rsidRPr="00000000" w14:paraId="0000003E">
      <w:pPr>
        <w:keepNext w:val="0"/>
        <w:keepLines w:val="0"/>
        <w:pageBreakBefore w:val="0"/>
        <w:widowControl w:val="0"/>
        <w:numPr>
          <w:ilvl w:val="1"/>
          <w:numId w:val="6"/>
        </w:numPr>
        <w:pBdr>
          <w:top w:space="0" w:sz="0" w:val="nil"/>
          <w:left w:space="0" w:sz="0" w:val="nil"/>
          <w:bottom w:space="0" w:sz="0" w:val="nil"/>
          <w:right w:space="0" w:sz="0" w:val="nil"/>
          <w:between w:space="0" w:sz="0" w:val="nil"/>
        </w:pBdr>
        <w:shd w:fill="auto" w:val="clear"/>
        <w:spacing w:after="0" w:before="30" w:line="240" w:lineRule="auto"/>
        <w:ind w:left="144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Tenancy</w:t>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 Default is usually sufficient.</w:t>
      </w:r>
    </w:p>
    <w:p w:rsidR="00000000" w:rsidDel="00000000" w:rsidP="00000000" w:rsidRDefault="00000000" w:rsidRPr="00000000" w14:paraId="0000003F">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30" w:line="240" w:lineRule="auto"/>
        <w:ind w:left="720" w:right="0" w:hanging="36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Click "Create."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sz w:val="20"/>
          <w:szCs w:val="20"/>
        </w:rPr>
      </w:pP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sz w:val="20"/>
          <w:szCs w:val="20"/>
        </w:rPr>
        <w:drawing>
          <wp:inline distB="114300" distT="114300" distL="114300" distR="114300">
            <wp:extent cx="5786755" cy="2955925"/>
            <wp:effectExtent b="0" l="0" r="0" t="0"/>
            <wp:docPr id="2006435963" name="image10.png"/>
            <a:graphic>
              <a:graphicData uri="http://schemas.openxmlformats.org/drawingml/2006/picture">
                <pic:pic>
                  <pic:nvPicPr>
                    <pic:cNvPr id="0" name="image10.png"/>
                    <pic:cNvPicPr preferRelativeResize="0"/>
                  </pic:nvPicPr>
                  <pic:blipFill>
                    <a:blip r:embed="rId12"/>
                    <a:srcRect b="5984" l="0" r="1129" t="4154"/>
                    <a:stretch>
                      <a:fillRect/>
                    </a:stretch>
                  </pic:blipFill>
                  <pic:spPr>
                    <a:xfrm>
                      <a:off x="0" y="0"/>
                      <a:ext cx="5786755" cy="29559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0"/>
          <w:szCs w:val="20"/>
        </w:rPr>
      </w:pPr>
      <w:r w:rsidDel="00000000" w:rsidR="00000000" w:rsidRPr="00000000">
        <w:rPr>
          <w:rtl w:val="0"/>
        </w:rPr>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rPr>
          <w:sz w:val="20"/>
          <w:szCs w:val="20"/>
        </w:rPr>
      </w:pP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rtl w:val="0"/>
        </w:rPr>
      </w:r>
    </w:p>
    <w:p w:rsidR="00000000" w:rsidDel="00000000" w:rsidP="00000000" w:rsidRDefault="00000000" w:rsidRPr="00000000" w14:paraId="0000004C">
      <w:pPr>
        <w:pStyle w:val="Heading2"/>
        <w:ind w:left="0" w:firstLine="0"/>
        <w:jc w:val="both"/>
        <w:rPr/>
      </w:pPr>
      <w:r w:rsidDel="00000000" w:rsidR="00000000" w:rsidRPr="00000000">
        <w:rPr>
          <w:rtl w:val="0"/>
        </w:rPr>
        <w:t xml:space="preserve">Step 3:</w:t>
      </w:r>
    </w:p>
    <w:p w:rsidR="00000000" w:rsidDel="00000000" w:rsidP="00000000" w:rsidRDefault="00000000" w:rsidRPr="00000000" w14:paraId="0000004D">
      <w:pPr>
        <w:rPr>
          <w:b w:val="1"/>
          <w:sz w:val="32"/>
          <w:szCs w:val="32"/>
        </w:rPr>
      </w:pPr>
      <w:r w:rsidDel="00000000" w:rsidR="00000000" w:rsidRPr="00000000">
        <w:rPr>
          <w:b w:val="1"/>
          <w:sz w:val="32"/>
          <w:szCs w:val="32"/>
          <w:rtl w:val="0"/>
        </w:rPr>
        <w:t xml:space="preserve">Create Subnets</w:t>
      </w:r>
    </w:p>
    <w:p w:rsidR="00000000" w:rsidDel="00000000" w:rsidP="00000000" w:rsidRDefault="00000000" w:rsidRPr="00000000" w14:paraId="0000004E">
      <w:pPr>
        <w:rPr>
          <w:b w:val="1"/>
          <w:sz w:val="32"/>
          <w:szCs w:val="32"/>
        </w:rPr>
      </w:pPr>
      <w:r w:rsidDel="00000000" w:rsidR="00000000" w:rsidRPr="00000000">
        <w:rPr>
          <w:rtl w:val="0"/>
        </w:rPr>
      </w:r>
    </w:p>
    <w:p w:rsidR="00000000" w:rsidDel="00000000" w:rsidP="00000000" w:rsidRDefault="00000000" w:rsidRPr="00000000" w14:paraId="0000004F">
      <w:pPr>
        <w:rPr>
          <w:b w:val="1"/>
          <w:sz w:val="32"/>
          <w:szCs w:val="32"/>
        </w:rPr>
      </w:pPr>
      <w:r w:rsidDel="00000000" w:rsidR="00000000" w:rsidRPr="00000000">
        <w:rPr>
          <w:b w:val="1"/>
          <w:sz w:val="32"/>
          <w:szCs w:val="32"/>
          <w:rtl w:val="0"/>
        </w:rPr>
        <w:t xml:space="preserve">You need at least two private subnets for internal communication:</w:t>
      </w:r>
    </w:p>
    <w:p w:rsidR="00000000" w:rsidDel="00000000" w:rsidP="00000000" w:rsidRDefault="00000000" w:rsidRPr="00000000" w14:paraId="00000050">
      <w:pPr>
        <w:rPr>
          <w:b w:val="1"/>
          <w:sz w:val="32"/>
          <w:szCs w:val="32"/>
        </w:rPr>
      </w:pPr>
      <w:r w:rsidDel="00000000" w:rsidR="00000000" w:rsidRPr="00000000">
        <w:rPr>
          <w:rtl w:val="0"/>
        </w:rPr>
      </w:r>
    </w:p>
    <w:p w:rsidR="00000000" w:rsidDel="00000000" w:rsidP="00000000" w:rsidRDefault="00000000" w:rsidRPr="00000000" w14:paraId="00000051">
      <w:pPr>
        <w:rPr>
          <w:b w:val="1"/>
          <w:sz w:val="32"/>
          <w:szCs w:val="32"/>
        </w:rPr>
      </w:pPr>
      <w:sdt>
        <w:sdtPr>
          <w:tag w:val="goog_rdk_0"/>
        </w:sdtPr>
        <w:sdtContent>
          <w:r w:rsidDel="00000000" w:rsidR="00000000" w:rsidRPr="00000000">
            <w:rPr>
              <w:rFonts w:ascii="Cardo" w:cs="Cardo" w:eastAsia="Cardo" w:hAnsi="Cardo"/>
              <w:b w:val="1"/>
              <w:sz w:val="32"/>
              <w:szCs w:val="32"/>
              <w:rtl w:val="0"/>
            </w:rPr>
            <w:t xml:space="preserve">1. Go to Subnets → Click Create Subnet.</w:t>
          </w:r>
        </w:sdtContent>
      </w:sdt>
    </w:p>
    <w:p w:rsidR="00000000" w:rsidDel="00000000" w:rsidP="00000000" w:rsidRDefault="00000000" w:rsidRPr="00000000" w14:paraId="00000052">
      <w:pPr>
        <w:rPr>
          <w:b w:val="1"/>
          <w:sz w:val="32"/>
          <w:szCs w:val="32"/>
        </w:rPr>
      </w:pPr>
      <w:r w:rsidDel="00000000" w:rsidR="00000000" w:rsidRPr="00000000">
        <w:rPr>
          <w:rtl w:val="0"/>
        </w:rPr>
      </w:r>
    </w:p>
    <w:p w:rsidR="00000000" w:rsidDel="00000000" w:rsidP="00000000" w:rsidRDefault="00000000" w:rsidRPr="00000000" w14:paraId="00000053">
      <w:pPr>
        <w:rPr>
          <w:b w:val="1"/>
          <w:sz w:val="32"/>
          <w:szCs w:val="32"/>
        </w:rPr>
      </w:pPr>
      <w:r w:rsidDel="00000000" w:rsidR="00000000" w:rsidRPr="00000000">
        <w:rPr>
          <w:rtl w:val="0"/>
        </w:rPr>
      </w:r>
    </w:p>
    <w:p w:rsidR="00000000" w:rsidDel="00000000" w:rsidP="00000000" w:rsidRDefault="00000000" w:rsidRPr="00000000" w14:paraId="00000054">
      <w:pPr>
        <w:rPr>
          <w:b w:val="1"/>
          <w:sz w:val="32"/>
          <w:szCs w:val="32"/>
        </w:rPr>
      </w:pPr>
      <w:r w:rsidDel="00000000" w:rsidR="00000000" w:rsidRPr="00000000">
        <w:rPr>
          <w:b w:val="1"/>
          <w:sz w:val="32"/>
          <w:szCs w:val="32"/>
          <w:rtl w:val="0"/>
        </w:rPr>
        <w:t xml:space="preserve">2. Select the VPC (MyPrivateVPC) you created earlier.</w:t>
      </w:r>
    </w:p>
    <w:p w:rsidR="00000000" w:rsidDel="00000000" w:rsidP="00000000" w:rsidRDefault="00000000" w:rsidRPr="00000000" w14:paraId="00000055">
      <w:pPr>
        <w:rPr>
          <w:b w:val="1"/>
          <w:sz w:val="32"/>
          <w:szCs w:val="32"/>
        </w:rPr>
      </w:pPr>
      <w:r w:rsidDel="00000000" w:rsidR="00000000" w:rsidRPr="00000000">
        <w:rPr>
          <w:rtl w:val="0"/>
        </w:rPr>
      </w:r>
    </w:p>
    <w:p w:rsidR="00000000" w:rsidDel="00000000" w:rsidP="00000000" w:rsidRDefault="00000000" w:rsidRPr="00000000" w14:paraId="00000056">
      <w:pPr>
        <w:rPr>
          <w:b w:val="1"/>
          <w:sz w:val="32"/>
          <w:szCs w:val="32"/>
        </w:rPr>
      </w:pPr>
      <w:r w:rsidDel="00000000" w:rsidR="00000000" w:rsidRPr="00000000">
        <w:rPr>
          <w:rtl w:val="0"/>
        </w:rPr>
      </w:r>
    </w:p>
    <w:p w:rsidR="00000000" w:rsidDel="00000000" w:rsidP="00000000" w:rsidRDefault="00000000" w:rsidRPr="00000000" w14:paraId="00000057">
      <w:pPr>
        <w:rPr>
          <w:b w:val="1"/>
          <w:sz w:val="32"/>
          <w:szCs w:val="32"/>
        </w:rPr>
      </w:pPr>
      <w:r w:rsidDel="00000000" w:rsidR="00000000" w:rsidRPr="00000000">
        <w:rPr>
          <w:b w:val="1"/>
          <w:sz w:val="32"/>
          <w:szCs w:val="32"/>
          <w:rtl w:val="0"/>
        </w:rPr>
        <w:t xml:space="preserve">3. Create two subnets:</w:t>
      </w:r>
    </w:p>
    <w:p w:rsidR="00000000" w:rsidDel="00000000" w:rsidP="00000000" w:rsidRDefault="00000000" w:rsidRPr="00000000" w14:paraId="00000058">
      <w:pPr>
        <w:rPr>
          <w:b w:val="1"/>
          <w:sz w:val="32"/>
          <w:szCs w:val="32"/>
        </w:rPr>
      </w:pPr>
      <w:r w:rsidDel="00000000" w:rsidR="00000000" w:rsidRPr="00000000">
        <w:rPr>
          <w:rtl w:val="0"/>
        </w:rPr>
      </w:r>
    </w:p>
    <w:p w:rsidR="00000000" w:rsidDel="00000000" w:rsidP="00000000" w:rsidRDefault="00000000" w:rsidRPr="00000000" w14:paraId="00000059">
      <w:pPr>
        <w:rPr>
          <w:b w:val="1"/>
          <w:sz w:val="32"/>
          <w:szCs w:val="32"/>
        </w:rPr>
      </w:pPr>
      <w:r w:rsidDel="00000000" w:rsidR="00000000" w:rsidRPr="00000000">
        <w:rPr>
          <w:b w:val="1"/>
          <w:sz w:val="32"/>
          <w:szCs w:val="32"/>
          <w:rtl w:val="0"/>
        </w:rPr>
        <w:t xml:space="preserve">Subnet 1 (Private-Subnet-A)</w:t>
      </w:r>
    </w:p>
    <w:p w:rsidR="00000000" w:rsidDel="00000000" w:rsidP="00000000" w:rsidRDefault="00000000" w:rsidRPr="00000000" w14:paraId="0000005A">
      <w:pPr>
        <w:rPr>
          <w:b w:val="1"/>
          <w:sz w:val="32"/>
          <w:szCs w:val="32"/>
        </w:rPr>
      </w:pPr>
      <w:r w:rsidDel="00000000" w:rsidR="00000000" w:rsidRPr="00000000">
        <w:rPr>
          <w:rtl w:val="0"/>
        </w:rPr>
      </w:r>
    </w:p>
    <w:p w:rsidR="00000000" w:rsidDel="00000000" w:rsidP="00000000" w:rsidRDefault="00000000" w:rsidRPr="00000000" w14:paraId="0000005B">
      <w:pPr>
        <w:rPr>
          <w:b w:val="1"/>
          <w:sz w:val="32"/>
          <w:szCs w:val="32"/>
        </w:rPr>
      </w:pPr>
      <w:r w:rsidDel="00000000" w:rsidR="00000000" w:rsidRPr="00000000">
        <w:rPr>
          <w:b w:val="1"/>
          <w:sz w:val="32"/>
          <w:szCs w:val="32"/>
          <w:rtl w:val="0"/>
        </w:rPr>
        <w:t xml:space="preserve">IPv4 CIDR: 10.0.1.0/24</w:t>
      </w:r>
    </w:p>
    <w:p w:rsidR="00000000" w:rsidDel="00000000" w:rsidP="00000000" w:rsidRDefault="00000000" w:rsidRPr="00000000" w14:paraId="0000005C">
      <w:pPr>
        <w:rPr>
          <w:b w:val="1"/>
          <w:sz w:val="32"/>
          <w:szCs w:val="32"/>
        </w:rPr>
      </w:pPr>
      <w:r w:rsidDel="00000000" w:rsidR="00000000" w:rsidRPr="00000000">
        <w:rPr>
          <w:rtl w:val="0"/>
        </w:rPr>
      </w:r>
    </w:p>
    <w:p w:rsidR="00000000" w:rsidDel="00000000" w:rsidP="00000000" w:rsidRDefault="00000000" w:rsidRPr="00000000" w14:paraId="0000005D">
      <w:pPr>
        <w:rPr>
          <w:b w:val="1"/>
          <w:sz w:val="32"/>
          <w:szCs w:val="32"/>
        </w:rPr>
      </w:pPr>
      <w:r w:rsidDel="00000000" w:rsidR="00000000" w:rsidRPr="00000000">
        <w:rPr>
          <w:b w:val="1"/>
          <w:sz w:val="32"/>
          <w:szCs w:val="32"/>
          <w:rtl w:val="0"/>
        </w:rPr>
        <w:t xml:space="preserve">Availability Zone: us-east-1a (example)</w:t>
      </w:r>
    </w:p>
    <w:p w:rsidR="00000000" w:rsidDel="00000000" w:rsidP="00000000" w:rsidRDefault="00000000" w:rsidRPr="00000000" w14:paraId="0000005E">
      <w:pPr>
        <w:rPr>
          <w:b w:val="1"/>
          <w:sz w:val="32"/>
          <w:szCs w:val="32"/>
        </w:rPr>
      </w:pPr>
      <w:r w:rsidDel="00000000" w:rsidR="00000000" w:rsidRPr="00000000">
        <w:rPr>
          <w:rtl w:val="0"/>
        </w:rPr>
      </w:r>
    </w:p>
    <w:p w:rsidR="00000000" w:rsidDel="00000000" w:rsidP="00000000" w:rsidRDefault="00000000" w:rsidRPr="00000000" w14:paraId="0000005F">
      <w:pPr>
        <w:rPr>
          <w:b w:val="1"/>
          <w:sz w:val="32"/>
          <w:szCs w:val="32"/>
        </w:rPr>
      </w:pPr>
      <w:r w:rsidDel="00000000" w:rsidR="00000000" w:rsidRPr="00000000">
        <w:rPr>
          <w:rtl w:val="0"/>
        </w:rPr>
      </w:r>
    </w:p>
    <w:p w:rsidR="00000000" w:rsidDel="00000000" w:rsidP="00000000" w:rsidRDefault="00000000" w:rsidRPr="00000000" w14:paraId="00000060">
      <w:pPr>
        <w:rPr>
          <w:b w:val="1"/>
          <w:sz w:val="32"/>
          <w:szCs w:val="32"/>
        </w:rPr>
      </w:pPr>
      <w:r w:rsidDel="00000000" w:rsidR="00000000" w:rsidRPr="00000000">
        <w:rPr>
          <w:b w:val="1"/>
          <w:sz w:val="32"/>
          <w:szCs w:val="32"/>
          <w:rtl w:val="0"/>
        </w:rPr>
        <w:t xml:space="preserve">Subnet 2 (Private-Subnet-B)</w:t>
      </w:r>
    </w:p>
    <w:p w:rsidR="00000000" w:rsidDel="00000000" w:rsidP="00000000" w:rsidRDefault="00000000" w:rsidRPr="00000000" w14:paraId="00000061">
      <w:pPr>
        <w:rPr>
          <w:b w:val="1"/>
          <w:sz w:val="32"/>
          <w:szCs w:val="32"/>
        </w:rPr>
      </w:pPr>
      <w:r w:rsidDel="00000000" w:rsidR="00000000" w:rsidRPr="00000000">
        <w:rPr>
          <w:rtl w:val="0"/>
        </w:rPr>
      </w:r>
    </w:p>
    <w:p w:rsidR="00000000" w:rsidDel="00000000" w:rsidP="00000000" w:rsidRDefault="00000000" w:rsidRPr="00000000" w14:paraId="00000062">
      <w:pPr>
        <w:rPr>
          <w:sz w:val="20"/>
          <w:szCs w:val="20"/>
        </w:rPr>
      </w:pPr>
      <w:r w:rsidDel="00000000" w:rsidR="00000000" w:rsidRPr="00000000">
        <w:rPr>
          <w:b w:val="1"/>
          <w:sz w:val="32"/>
          <w:szCs w:val="32"/>
          <w:rtl w:val="0"/>
        </w:rPr>
        <w:t xml:space="preserve">IPv4 CIDR: 10.0.2.0/24</w:t>
      </w:r>
      <w:r w:rsidDel="00000000" w:rsidR="00000000" w:rsidRPr="00000000">
        <w:rPr>
          <w:rtl w:val="0"/>
        </w:rPr>
      </w:r>
    </w:p>
    <w:p w:rsidR="00000000" w:rsidDel="00000000" w:rsidP="00000000" w:rsidRDefault="00000000" w:rsidRPr="00000000" w14:paraId="00000063">
      <w:pPr>
        <w:rPr>
          <w:sz w:val="20"/>
          <w:szCs w:val="20"/>
        </w:rPr>
      </w:pPr>
      <w:r w:rsidDel="00000000" w:rsidR="00000000" w:rsidRPr="00000000">
        <w:rPr>
          <w:rtl w:val="0"/>
        </w:rPr>
      </w:r>
    </w:p>
    <w:p w:rsidR="00000000" w:rsidDel="00000000" w:rsidP="00000000" w:rsidRDefault="00000000" w:rsidRPr="00000000" w14:paraId="00000064">
      <w:pPr>
        <w:rPr>
          <w:sz w:val="20"/>
          <w:szCs w:val="20"/>
        </w:rPr>
      </w:pPr>
      <w:r w:rsidDel="00000000" w:rsidR="00000000" w:rsidRPr="00000000">
        <w:rPr>
          <w:rtl w:val="0"/>
        </w:rPr>
      </w:r>
    </w:p>
    <w:p w:rsidR="00000000" w:rsidDel="00000000" w:rsidP="00000000" w:rsidRDefault="00000000" w:rsidRPr="00000000" w14:paraId="00000065">
      <w:pPr>
        <w:rPr>
          <w:sz w:val="20"/>
          <w:szCs w:val="20"/>
        </w:rPr>
      </w:pPr>
      <w:r w:rsidDel="00000000" w:rsidR="00000000" w:rsidRPr="00000000">
        <w:rPr>
          <w:sz w:val="12"/>
          <w:szCs w:val="12"/>
        </w:rPr>
        <w:drawing>
          <wp:inline distB="114300" distT="114300" distL="114300" distR="114300">
            <wp:extent cx="5848350" cy="2905137"/>
            <wp:effectExtent b="0" l="0" r="0" t="0"/>
            <wp:docPr id="2006435965" name="image11.png"/>
            <a:graphic>
              <a:graphicData uri="http://schemas.openxmlformats.org/drawingml/2006/picture">
                <pic:pic>
                  <pic:nvPicPr>
                    <pic:cNvPr id="0" name="image11.png"/>
                    <pic:cNvPicPr preferRelativeResize="0"/>
                  </pic:nvPicPr>
                  <pic:blipFill>
                    <a:blip r:embed="rId13"/>
                    <a:srcRect b="8405" l="0" r="0" t="3188"/>
                    <a:stretch>
                      <a:fillRect/>
                    </a:stretch>
                  </pic:blipFill>
                  <pic:spPr>
                    <a:xfrm>
                      <a:off x="0" y="0"/>
                      <a:ext cx="5848350" cy="2905137"/>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tabs>
          <w:tab w:val="left" w:leader="none" w:pos="5610"/>
        </w:tabs>
        <w:rPr>
          <w:sz w:val="20"/>
          <w:szCs w:val="20"/>
        </w:rPr>
      </w:pPr>
      <w:r w:rsidDel="00000000" w:rsidR="00000000" w:rsidRPr="00000000">
        <w:rPr>
          <w:rtl w:val="0"/>
        </w:rPr>
      </w:r>
    </w:p>
    <w:p w:rsidR="00000000" w:rsidDel="00000000" w:rsidP="00000000" w:rsidRDefault="00000000" w:rsidRPr="00000000" w14:paraId="00000067">
      <w:pPr>
        <w:tabs>
          <w:tab w:val="left" w:leader="none" w:pos="5610"/>
        </w:tabs>
        <w:rPr>
          <w:sz w:val="20"/>
          <w:szCs w:val="20"/>
        </w:rPr>
        <w:sectPr>
          <w:type w:val="nextPage"/>
          <w:pgSz w:h="16840" w:w="11910" w:orient="portrait"/>
          <w:pgMar w:bottom="280" w:top="1360" w:left="1417" w:right="1275" w:header="720" w:footer="720"/>
        </w:sectPr>
      </w:pPr>
      <w:r w:rsidDel="00000000" w:rsidR="00000000" w:rsidRPr="00000000">
        <w:rPr>
          <w:sz w:val="20"/>
          <w:szCs w:val="20"/>
          <w:rtl w:val="0"/>
        </w:rPr>
        <w:tab/>
      </w:r>
      <w:r w:rsidDel="00000000" w:rsidR="00000000" w:rsidRPr="00000000">
        <w:rPr/>
        <w:drawing>
          <wp:inline distB="114300" distT="114300" distL="114300" distR="114300">
            <wp:extent cx="5848350" cy="2860712"/>
            <wp:effectExtent b="0" l="0" r="0" t="0"/>
            <wp:docPr id="2006435959" name="image6.png"/>
            <a:graphic>
              <a:graphicData uri="http://schemas.openxmlformats.org/drawingml/2006/picture">
                <pic:pic>
                  <pic:nvPicPr>
                    <pic:cNvPr id="0" name="image6.png"/>
                    <pic:cNvPicPr preferRelativeResize="0"/>
                  </pic:nvPicPr>
                  <pic:blipFill>
                    <a:blip r:embed="rId14"/>
                    <a:srcRect b="8209" l="0" r="0" t="4735"/>
                    <a:stretch>
                      <a:fillRect/>
                    </a:stretch>
                  </pic:blipFill>
                  <pic:spPr>
                    <a:xfrm>
                      <a:off x="0" y="0"/>
                      <a:ext cx="5848350" cy="2860712"/>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2"/>
        <w:spacing w:before="50" w:lineRule="auto"/>
        <w:ind w:firstLine="23"/>
        <w:rPr/>
      </w:pPr>
      <w:r w:rsidDel="00000000" w:rsidR="00000000" w:rsidRPr="00000000">
        <w:rPr>
          <w:rtl w:val="0"/>
        </w:rPr>
        <w:t xml:space="preserve">Step 4:</w:t>
      </w:r>
    </w:p>
    <w:p w:rsidR="00000000" w:rsidDel="00000000" w:rsidP="00000000" w:rsidRDefault="00000000" w:rsidRPr="00000000" w14:paraId="0000006E">
      <w:pPr>
        <w:pStyle w:val="Heading2"/>
        <w:spacing w:before="278" w:lineRule="auto"/>
        <w:ind w:firstLine="23"/>
        <w:rPr>
          <w:b w:val="1"/>
          <w:sz w:val="32"/>
          <w:szCs w:val="32"/>
        </w:rPr>
      </w:pPr>
      <w:r w:rsidDel="00000000" w:rsidR="00000000" w:rsidRPr="00000000">
        <w:rPr>
          <w:b w:val="1"/>
          <w:sz w:val="32"/>
          <w:szCs w:val="32"/>
          <w:rtl w:val="0"/>
        </w:rPr>
        <w:t xml:space="preserve">Configure Route Tables for Internal Communication</w:t>
      </w:r>
    </w:p>
    <w:p w:rsidR="00000000" w:rsidDel="00000000" w:rsidP="00000000" w:rsidRDefault="00000000" w:rsidRPr="00000000" w14:paraId="0000006F">
      <w:pPr>
        <w:pStyle w:val="Heading2"/>
        <w:spacing w:before="278" w:lineRule="auto"/>
        <w:ind w:firstLine="23"/>
        <w:rPr>
          <w:sz w:val="32"/>
          <w:szCs w:val="32"/>
        </w:rPr>
      </w:pPr>
      <w:sdt>
        <w:sdtPr>
          <w:tag w:val="goog_rdk_1"/>
        </w:sdtPr>
        <w:sdtContent>
          <w:r w:rsidDel="00000000" w:rsidR="00000000" w:rsidRPr="00000000">
            <w:rPr>
              <w:rFonts w:ascii="Cardo" w:cs="Cardo" w:eastAsia="Cardo" w:hAnsi="Cardo"/>
              <w:sz w:val="32"/>
              <w:szCs w:val="32"/>
              <w:rtl w:val="0"/>
            </w:rPr>
            <w:t xml:space="preserve">1. Go to Route Tables → Click Create Route Table.</w:t>
          </w:r>
        </w:sdtContent>
      </w:sdt>
    </w:p>
    <w:p w:rsidR="00000000" w:rsidDel="00000000" w:rsidP="00000000" w:rsidRDefault="00000000" w:rsidRPr="00000000" w14:paraId="00000070">
      <w:pPr>
        <w:pStyle w:val="Heading2"/>
        <w:spacing w:before="278" w:lineRule="auto"/>
        <w:ind w:firstLine="23"/>
        <w:rPr>
          <w:sz w:val="32"/>
          <w:szCs w:val="32"/>
        </w:rPr>
      </w:pPr>
      <w:r w:rsidDel="00000000" w:rsidR="00000000" w:rsidRPr="00000000">
        <w:rPr>
          <w:sz w:val="32"/>
          <w:szCs w:val="32"/>
          <w:rtl w:val="0"/>
        </w:rPr>
        <w:t xml:space="preserve">2. Name it (e.g., PrivateRouteTable).</w:t>
      </w:r>
    </w:p>
    <w:p w:rsidR="00000000" w:rsidDel="00000000" w:rsidP="00000000" w:rsidRDefault="00000000" w:rsidRPr="00000000" w14:paraId="00000071">
      <w:pPr>
        <w:pStyle w:val="Heading2"/>
        <w:spacing w:before="278" w:lineRule="auto"/>
        <w:ind w:firstLine="23"/>
        <w:rPr>
          <w:sz w:val="32"/>
          <w:szCs w:val="32"/>
        </w:rPr>
      </w:pPr>
      <w:r w:rsidDel="00000000" w:rsidR="00000000" w:rsidRPr="00000000">
        <w:rPr>
          <w:sz w:val="32"/>
          <w:szCs w:val="32"/>
          <w:rtl w:val="0"/>
        </w:rPr>
        <w:t xml:space="preserve">3. Select MyPrivateVPC.</w:t>
      </w:r>
    </w:p>
    <w:p w:rsidR="00000000" w:rsidDel="00000000" w:rsidP="00000000" w:rsidRDefault="00000000" w:rsidRPr="00000000" w14:paraId="00000072">
      <w:pPr>
        <w:pStyle w:val="Heading2"/>
        <w:spacing w:before="278" w:lineRule="auto"/>
        <w:ind w:firstLine="23"/>
        <w:rPr>
          <w:sz w:val="32"/>
          <w:szCs w:val="32"/>
        </w:rPr>
      </w:pPr>
      <w:r w:rsidDel="00000000" w:rsidR="00000000" w:rsidRPr="00000000">
        <w:rPr>
          <w:sz w:val="32"/>
          <w:szCs w:val="32"/>
          <w:rtl w:val="0"/>
        </w:rPr>
        <w:t xml:space="preserve">4. Click Create.</w:t>
      </w:r>
    </w:p>
    <w:p w:rsidR="00000000" w:rsidDel="00000000" w:rsidP="00000000" w:rsidRDefault="00000000" w:rsidRPr="00000000" w14:paraId="00000073">
      <w:pPr>
        <w:pStyle w:val="Heading2"/>
        <w:spacing w:before="278" w:lineRule="auto"/>
        <w:ind w:firstLine="23"/>
        <w:rPr>
          <w:sz w:val="32"/>
          <w:szCs w:val="32"/>
        </w:rPr>
      </w:pPr>
      <w:r w:rsidDel="00000000" w:rsidR="00000000" w:rsidRPr="00000000">
        <w:rPr>
          <w:sz w:val="32"/>
          <w:szCs w:val="32"/>
        </w:rPr>
        <w:drawing>
          <wp:inline distB="114300" distT="114300" distL="114300" distR="114300">
            <wp:extent cx="5852828" cy="2848160"/>
            <wp:effectExtent b="0" l="0" r="0" t="0"/>
            <wp:docPr id="2006435955" name="image2.png"/>
            <a:graphic>
              <a:graphicData uri="http://schemas.openxmlformats.org/drawingml/2006/picture">
                <pic:pic>
                  <pic:nvPicPr>
                    <pic:cNvPr id="0" name="image2.png"/>
                    <pic:cNvPicPr preferRelativeResize="0"/>
                  </pic:nvPicPr>
                  <pic:blipFill>
                    <a:blip r:embed="rId15"/>
                    <a:srcRect b="8978" l="0" r="0" t="4358"/>
                    <a:stretch>
                      <a:fillRect/>
                    </a:stretch>
                  </pic:blipFill>
                  <pic:spPr>
                    <a:xfrm>
                      <a:off x="0" y="0"/>
                      <a:ext cx="5852828" cy="284816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2"/>
        <w:spacing w:before="278" w:lineRule="auto"/>
        <w:ind w:firstLine="23"/>
        <w:rPr>
          <w:sz w:val="32"/>
          <w:szCs w:val="32"/>
        </w:rPr>
      </w:pPr>
      <w:r w:rsidDel="00000000" w:rsidR="00000000" w:rsidRPr="00000000">
        <w:rPr>
          <w:rtl w:val="0"/>
        </w:rPr>
      </w:r>
    </w:p>
    <w:p w:rsidR="00000000" w:rsidDel="00000000" w:rsidP="00000000" w:rsidRDefault="00000000" w:rsidRPr="00000000" w14:paraId="00000075">
      <w:pPr>
        <w:pStyle w:val="Heading2"/>
        <w:spacing w:before="278" w:lineRule="auto"/>
        <w:ind w:firstLine="23"/>
        <w:rPr/>
      </w:pPr>
      <w:r w:rsidDel="00000000" w:rsidR="00000000" w:rsidRPr="00000000">
        <w:rPr>
          <w:rtl w:val="0"/>
        </w:rPr>
        <w:t xml:space="preserve">Step 5:</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 w:line="240" w:lineRule="auto"/>
        <w:ind w:left="23"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Associate the subnets: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sdt>
        <w:sdtPr>
          <w:tag w:val="goog_rdk_2"/>
        </w:sdtPr>
        <w:sdtContent>
          <w:r w:rsidDel="00000000" w:rsidR="00000000" w:rsidRPr="00000000">
            <w:rPr>
              <w:rFonts w:ascii="Cardo" w:cs="Cardo" w:eastAsia="Cardo" w:hAnsi="Cardo"/>
              <w:b w:val="0"/>
              <w:i w:val="0"/>
              <w:smallCaps w:val="0"/>
              <w:strike w:val="0"/>
              <w:color w:val="000000"/>
              <w:sz w:val="32"/>
              <w:szCs w:val="32"/>
              <w:u w:val="none"/>
              <w:shd w:fill="auto" w:val="clear"/>
              <w:vertAlign w:val="baseline"/>
              <w:rtl w:val="0"/>
            </w:rPr>
            <w:t xml:space="preserve">Go to Subnet Associations → Click Edit subnet associations.</w:t>
          </w:r>
        </w:sdtContent>
      </w:sdt>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Select Private-Subnet-A and Private-Subnet-B.</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Click Save associations.</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9" w:line="240" w:lineRule="auto"/>
        <w:ind w:left="23"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Pr>
        <w:drawing>
          <wp:inline distB="114300" distT="114300" distL="114300" distR="114300">
            <wp:extent cx="5848350" cy="2841625"/>
            <wp:effectExtent b="0" l="0" r="0" t="0"/>
            <wp:docPr id="2006435958" name="image5.png"/>
            <a:graphic>
              <a:graphicData uri="http://schemas.openxmlformats.org/drawingml/2006/picture">
                <pic:pic>
                  <pic:nvPicPr>
                    <pic:cNvPr id="0" name="image5.png"/>
                    <pic:cNvPicPr preferRelativeResize="0"/>
                  </pic:nvPicPr>
                  <pic:blipFill>
                    <a:blip r:embed="rId16"/>
                    <a:srcRect b="8300" l="0" r="0" t="5314"/>
                    <a:stretch>
                      <a:fillRect/>
                    </a:stretch>
                  </pic:blipFill>
                  <pic:spPr>
                    <a:xfrm>
                      <a:off x="0" y="0"/>
                      <a:ext cx="5848350" cy="2841625"/>
                    </a:xfrm>
                    <a:prstGeom prst="rect"/>
                    <a:ln/>
                  </pic:spPr>
                </pic:pic>
              </a:graphicData>
            </a:graphic>
          </wp:inline>
        </w:drawing>
      </w:r>
      <w:r w:rsidDel="00000000" w:rsidR="00000000" w:rsidRPr="00000000">
        <w:rPr>
          <w:sz w:val="32"/>
          <w:szCs w:val="32"/>
        </w:rPr>
        <w:drawing>
          <wp:inline distB="114300" distT="114300" distL="114300" distR="114300">
            <wp:extent cx="5848350" cy="2845296"/>
            <wp:effectExtent b="0" l="0" r="0" t="0"/>
            <wp:docPr id="2006435960" name="image7.png"/>
            <a:graphic>
              <a:graphicData uri="http://schemas.openxmlformats.org/drawingml/2006/picture">
                <pic:pic>
                  <pic:nvPicPr>
                    <pic:cNvPr id="0" name="image7.png"/>
                    <pic:cNvPicPr preferRelativeResize="0"/>
                  </pic:nvPicPr>
                  <pic:blipFill>
                    <a:blip r:embed="rId17"/>
                    <a:srcRect b="8204" l="0" r="0" t="5135"/>
                    <a:stretch>
                      <a:fillRect/>
                    </a:stretch>
                  </pic:blipFill>
                  <pic:spPr>
                    <a:xfrm>
                      <a:off x="0" y="0"/>
                      <a:ext cx="5848350" cy="284529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br w:type="textWrapping"/>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C">
      <w:pPr>
        <w:pStyle w:val="Heading2"/>
        <w:spacing w:before="296" w:lineRule="auto"/>
        <w:ind w:firstLine="23"/>
        <w:rPr/>
      </w:pPr>
      <w:r w:rsidDel="00000000" w:rsidR="00000000" w:rsidRPr="00000000">
        <w:rPr>
          <w:rtl w:val="0"/>
        </w:rPr>
        <w:t xml:space="preserve">Step 6:</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sdt>
        <w:sdtPr>
          <w:tag w:val="goog_rdk_3"/>
        </w:sdtPr>
        <w:sdtContent>
          <w:r w:rsidDel="00000000" w:rsidR="00000000" w:rsidRPr="00000000">
            <w:rPr>
              <w:rFonts w:ascii="Cardo" w:cs="Cardo" w:eastAsia="Cardo" w:hAnsi="Cardo"/>
              <w:b w:val="0"/>
              <w:i w:val="0"/>
              <w:smallCaps w:val="0"/>
              <w:strike w:val="0"/>
              <w:color w:val="000000"/>
              <w:sz w:val="32"/>
              <w:szCs w:val="32"/>
              <w:u w:val="none"/>
              <w:shd w:fill="auto" w:val="clear"/>
              <w:vertAlign w:val="baseline"/>
              <w:rtl w:val="0"/>
            </w:rPr>
            <w:t xml:space="preserve">Default route: 10.0.0.0/16 → local (Automatically added).</w:t>
          </w:r>
        </w:sdtContent>
      </w:sdt>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Pr>
        <w:drawing>
          <wp:inline distB="114300" distT="114300" distL="114300" distR="114300">
            <wp:extent cx="5848350" cy="2870200"/>
            <wp:effectExtent b="0" l="0" r="0" t="0"/>
            <wp:docPr id="2006435957" name="image4.png"/>
            <a:graphic>
              <a:graphicData uri="http://schemas.openxmlformats.org/drawingml/2006/picture">
                <pic:pic>
                  <pic:nvPicPr>
                    <pic:cNvPr id="0" name="image4.png"/>
                    <pic:cNvPicPr preferRelativeResize="0"/>
                  </pic:nvPicPr>
                  <pic:blipFill>
                    <a:blip r:embed="rId18"/>
                    <a:srcRect b="8300" l="0" r="0" t="4444"/>
                    <a:stretch>
                      <a:fillRect/>
                    </a:stretch>
                  </pic:blipFill>
                  <pic:spPr>
                    <a:xfrm>
                      <a:off x="0" y="0"/>
                      <a:ext cx="584835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1">
      <w:pPr>
        <w:pStyle w:val="Heading2"/>
        <w:ind w:firstLine="23"/>
        <w:rPr/>
      </w:pPr>
      <w:r w:rsidDel="00000000" w:rsidR="00000000" w:rsidRPr="00000000">
        <w:rPr>
          <w:rtl w:val="0"/>
        </w:rPr>
        <w:t xml:space="preserve">Step 7:</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Launch Instances in Private Subnets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sdt>
        <w:sdtPr>
          <w:tag w:val="goog_rdk_4"/>
        </w:sdtPr>
        <w:sdtContent>
          <w:r w:rsidDel="00000000" w:rsidR="00000000" w:rsidRPr="00000000">
            <w:rPr>
              <w:rFonts w:ascii="Cardo" w:cs="Cardo" w:eastAsia="Cardo" w:hAnsi="Cardo"/>
              <w:b w:val="0"/>
              <w:i w:val="0"/>
              <w:smallCaps w:val="0"/>
              <w:strike w:val="0"/>
              <w:color w:val="000000"/>
              <w:sz w:val="32"/>
              <w:szCs w:val="32"/>
              <w:u w:val="none"/>
              <w:shd w:fill="auto" w:val="clear"/>
              <w:vertAlign w:val="baseline"/>
              <w:rtl w:val="0"/>
            </w:rPr>
            <w:t xml:space="preserve">1. Go to EC2 Dashboard → Launch Instance.</w:t>
          </w:r>
        </w:sdtContent>
      </w:sdt>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2. Select an AMI (Amazon Linux, Ubuntu, etc.).</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3. Choose an Instance Type (e.g., t2.micro).</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4. Under Network settings: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Select MyPrivateVPC.</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Select Private Subnet-A or Private-Subnet-B.</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Disable Auto-assign Public IP (to keep it private).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sz w:val="32"/>
          <w:szCs w:val="32"/>
        </w:rPr>
        <w:drawing>
          <wp:inline distB="114300" distT="114300" distL="114300" distR="114300">
            <wp:extent cx="5901055" cy="2955925"/>
            <wp:effectExtent b="0" l="0" r="0" t="0"/>
            <wp:docPr id="2006435964" name="image12.png"/>
            <a:graphic>
              <a:graphicData uri="http://schemas.openxmlformats.org/drawingml/2006/picture">
                <pic:pic>
                  <pic:nvPicPr>
                    <pic:cNvPr id="0" name="image12.png"/>
                    <pic:cNvPicPr preferRelativeResize="0"/>
                  </pic:nvPicPr>
                  <pic:blipFill>
                    <a:blip r:embed="rId19"/>
                    <a:srcRect b="4825" l="0" r="-825" t="5314"/>
                    <a:stretch>
                      <a:fillRect/>
                    </a:stretch>
                  </pic:blipFill>
                  <pic:spPr>
                    <a:xfrm>
                      <a:off x="0" y="0"/>
                      <a:ext cx="5901055" cy="295592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pStyle w:val="Heading2"/>
        <w:spacing w:before="50" w:lineRule="auto"/>
        <w:ind w:firstLine="23"/>
        <w:rPr/>
      </w:pPr>
      <w:r w:rsidDel="00000000" w:rsidR="00000000" w:rsidRPr="00000000">
        <w:rPr>
          <w:rtl w:val="0"/>
        </w:rPr>
        <w:t xml:space="preserve">Step 8:</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Enable Internal Communication</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Instances inside the private subnets can communicate without an internet gateway.</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If instances need internet access (for updates, etc.), configure a NAT Gateway in a Public Subnet.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Use Security Groups to allow inbound traffic only from internal sources (e.g., allow SSH from 10.0.0.0/16).</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0">
      <w:pPr>
        <w:pStyle w:val="Heading2"/>
        <w:ind w:firstLine="23"/>
        <w:rPr/>
      </w:pPr>
      <w:r w:rsidDel="00000000" w:rsidR="00000000" w:rsidRPr="00000000">
        <w:rPr>
          <w:rtl w:val="0"/>
        </w:rPr>
        <w:t xml:space="preserve">Step 9:</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Now, your private network is set up, and instances inside can communicate securely! Let me know if you need extra configurations like VPN, Bastion Host, or NAT setup.</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8"/>
          <w:szCs w:val="48"/>
          <w:u w:val="none"/>
          <w:shd w:fill="auto" w:val="clear"/>
          <w:vertAlign w:val="baseline"/>
          <w:rtl w:val="0"/>
        </w:rPr>
        <w:t xml:space="preserve">Outcome</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After following these steps, you will have:</w:t>
      </w:r>
    </w:p>
    <w:p w:rsidR="00000000" w:rsidDel="00000000" w:rsidP="00000000" w:rsidRDefault="00000000" w:rsidRPr="00000000" w14:paraId="000000A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A VPC that is isolated from other networks.</w:t>
      </w:r>
    </w:p>
    <w:p w:rsidR="00000000" w:rsidDel="00000000" w:rsidP="00000000" w:rsidRDefault="00000000" w:rsidRPr="00000000" w14:paraId="000000A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One or more subnets for your instances, with at least one public subnet that can communicate with the Internet.</w:t>
      </w:r>
    </w:p>
    <w:p w:rsidR="00000000" w:rsidDel="00000000" w:rsidP="00000000" w:rsidRDefault="00000000" w:rsidRPr="00000000" w14:paraId="000000A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36"/>
          <w:szCs w:val="36"/>
          <w:u w:val="none"/>
          <w:shd w:fill="auto" w:val="clear"/>
          <w:vertAlign w:val="baseline"/>
        </w:rPr>
        <w:sectPr>
          <w:type w:val="nextPage"/>
          <w:pgSz w:h="16840" w:w="11910" w:orient="portrait"/>
          <w:pgMar w:bottom="280" w:top="1360" w:left="1417" w:right="1275" w:header="720" w:footer="720"/>
        </w:sect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Proper routing configured for internal communication between subnets.</w:t>
      </w:r>
    </w:p>
    <w:p w:rsidR="00000000" w:rsidDel="00000000" w:rsidP="00000000" w:rsidRDefault="00000000" w:rsidRPr="00000000" w14:paraId="000000AC">
      <w:pPr>
        <w:pStyle w:val="Heading2"/>
        <w:spacing w:before="50" w:lineRule="auto"/>
        <w:ind w:firstLine="23"/>
        <w:rPr/>
      </w:pPr>
      <w:r w:rsidDel="00000000" w:rsidR="00000000" w:rsidRPr="00000000">
        <w:rPr>
          <w:rtl w:val="0"/>
        </w:rPr>
      </w:r>
    </w:p>
    <w:sectPr>
      <w:type w:val="nextPage"/>
      <w:pgSz w:h="16840" w:w="11910" w:orient="portrait"/>
      <w:pgMar w:bottom="280" w:top="1360" w:left="1417" w:right="1275"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Georgia"/>
  <w:font w:name="Times New Roman"/>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383" w:hanging="534"/>
      </w:pPr>
      <w:rPr>
        <w:rFonts w:ascii="Times New Roman" w:cs="Times New Roman" w:eastAsia="Times New Roman" w:hAnsi="Times New Roman"/>
        <w:b w:val="1"/>
        <w:i w:val="0"/>
        <w:sz w:val="32"/>
        <w:szCs w:val="32"/>
      </w:rPr>
    </w:lvl>
    <w:lvl w:ilvl="1">
      <w:start w:val="1"/>
      <w:numFmt w:val="decimal"/>
      <w:lvlText w:val="%2."/>
      <w:lvlJc w:val="left"/>
      <w:pPr>
        <w:ind w:left="1070" w:hanging="327"/>
      </w:pPr>
      <w:rPr>
        <w:rFonts w:ascii="Times New Roman" w:cs="Times New Roman" w:eastAsia="Times New Roman" w:hAnsi="Times New Roman"/>
        <w:b w:val="0"/>
        <w:i w:val="0"/>
        <w:sz w:val="32"/>
        <w:szCs w:val="32"/>
      </w:rPr>
    </w:lvl>
    <w:lvl w:ilvl="2">
      <w:start w:val="0"/>
      <w:numFmt w:val="bullet"/>
      <w:lvlText w:val="•"/>
      <w:lvlJc w:val="left"/>
      <w:pPr>
        <w:ind w:left="1983" w:hanging="326.9999999999998"/>
      </w:pPr>
      <w:rPr/>
    </w:lvl>
    <w:lvl w:ilvl="3">
      <w:start w:val="0"/>
      <w:numFmt w:val="bullet"/>
      <w:lvlText w:val="•"/>
      <w:lvlJc w:val="left"/>
      <w:pPr>
        <w:ind w:left="2887" w:hanging="327"/>
      </w:pPr>
      <w:rPr/>
    </w:lvl>
    <w:lvl w:ilvl="4">
      <w:start w:val="0"/>
      <w:numFmt w:val="bullet"/>
      <w:lvlText w:val="•"/>
      <w:lvlJc w:val="left"/>
      <w:pPr>
        <w:ind w:left="3790" w:hanging="327"/>
      </w:pPr>
      <w:rPr/>
    </w:lvl>
    <w:lvl w:ilvl="5">
      <w:start w:val="0"/>
      <w:numFmt w:val="bullet"/>
      <w:lvlText w:val="•"/>
      <w:lvlJc w:val="left"/>
      <w:pPr>
        <w:ind w:left="4694" w:hanging="327"/>
      </w:pPr>
      <w:rPr/>
    </w:lvl>
    <w:lvl w:ilvl="6">
      <w:start w:val="0"/>
      <w:numFmt w:val="bullet"/>
      <w:lvlText w:val="•"/>
      <w:lvlJc w:val="left"/>
      <w:pPr>
        <w:ind w:left="5597" w:hanging="327"/>
      </w:pPr>
      <w:rPr/>
    </w:lvl>
    <w:lvl w:ilvl="7">
      <w:start w:val="0"/>
      <w:numFmt w:val="bullet"/>
      <w:lvlText w:val="•"/>
      <w:lvlJc w:val="left"/>
      <w:pPr>
        <w:ind w:left="6501" w:hanging="327"/>
      </w:pPr>
      <w:rPr/>
    </w:lvl>
    <w:lvl w:ilvl="8">
      <w:start w:val="0"/>
      <w:numFmt w:val="bullet"/>
      <w:lvlText w:val="•"/>
      <w:lvlJc w:val="left"/>
      <w:pPr>
        <w:ind w:left="7404" w:hanging="327.0000000000009"/>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0" w:lineRule="auto"/>
      <w:ind w:left="23"/>
    </w:pPr>
    <w:rPr>
      <w:b w:val="1"/>
      <w:sz w:val="48"/>
      <w:szCs w:val="48"/>
    </w:rPr>
  </w:style>
  <w:style w:type="paragraph" w:styleId="Heading2">
    <w:name w:val="heading 2"/>
    <w:basedOn w:val="Normal"/>
    <w:next w:val="Normal"/>
    <w:pPr>
      <w:ind w:left="23"/>
    </w:pPr>
    <w:rPr>
      <w:sz w:val="48"/>
      <w:szCs w:val="48"/>
    </w:rPr>
  </w:style>
  <w:style w:type="paragraph" w:styleId="Heading3">
    <w:name w:val="heading 3"/>
    <w:basedOn w:val="Normal"/>
    <w:next w:val="Normal"/>
    <w:pPr>
      <w:keepNext w:val="1"/>
      <w:keepLines w:val="1"/>
      <w:spacing w:before="40" w:lineRule="auto"/>
    </w:pPr>
    <w:rPr>
      <w:rFonts w:ascii="Cambria" w:cs="Cambria" w:eastAsia="Cambria" w:hAnsi="Cambria"/>
      <w:color w:val="243f61"/>
      <w:sz w:val="24"/>
      <w:szCs w:val="24"/>
    </w:rPr>
  </w:style>
  <w:style w:type="paragraph" w:styleId="Heading4">
    <w:name w:val="heading 4"/>
    <w:basedOn w:val="Normal"/>
    <w:next w:val="Normal"/>
    <w:pPr>
      <w:keepNext w:val="1"/>
      <w:keepLines w:val="1"/>
      <w:spacing w:before="40" w:lineRule="auto"/>
    </w:pPr>
    <w:rPr>
      <w:rFonts w:ascii="Cambria" w:cs="Cambria" w:eastAsia="Cambria" w:hAnsi="Cambria"/>
      <w:i w:val="1"/>
      <w:color w:val="366091"/>
    </w:rPr>
  </w:style>
  <w:style w:type="paragraph" w:styleId="Heading5">
    <w:name w:val="heading 5"/>
    <w:basedOn w:val="Normal"/>
    <w:next w:val="Normal"/>
    <w:pPr>
      <w:keepNext w:val="1"/>
      <w:keepLines w:val="1"/>
      <w:spacing w:before="40" w:lineRule="auto"/>
    </w:pPr>
    <w:rPr>
      <w:rFonts w:ascii="Cambria" w:cs="Cambria" w:eastAsia="Cambria" w:hAnsi="Cambria"/>
      <w:color w:val="366091"/>
    </w:rPr>
  </w:style>
  <w:style w:type="paragraph" w:styleId="Heading6">
    <w:name w:val="heading 6"/>
    <w:basedOn w:val="Normal"/>
    <w:next w:val="Normal"/>
    <w:pPr>
      <w:keepNext w:val="1"/>
      <w:keepLines w:val="1"/>
      <w:spacing w:before="40" w:lineRule="auto"/>
    </w:pPr>
    <w:rPr>
      <w:rFonts w:ascii="Cambria" w:cs="Cambria" w:eastAsia="Cambria" w:hAnsi="Cambria"/>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rFonts w:ascii="Times New Roman" w:cs="Times New Roman" w:eastAsia="Times New Roman" w:hAnsi="Times New Roman"/>
    </w:rPr>
  </w:style>
  <w:style w:type="paragraph" w:styleId="Heading1">
    <w:name w:val="heading 1"/>
    <w:basedOn w:val="Normal"/>
    <w:uiPriority w:val="9"/>
    <w:qFormat w:val="1"/>
    <w:pPr>
      <w:spacing w:before="60"/>
      <w:ind w:left="23"/>
      <w:outlineLvl w:val="0"/>
    </w:pPr>
    <w:rPr>
      <w:b w:val="1"/>
      <w:bCs w:val="1"/>
      <w:sz w:val="48"/>
      <w:szCs w:val="48"/>
    </w:rPr>
  </w:style>
  <w:style w:type="paragraph" w:styleId="Heading2">
    <w:name w:val="heading 2"/>
    <w:basedOn w:val="Normal"/>
    <w:uiPriority w:val="9"/>
    <w:unhideWhenUsed w:val="1"/>
    <w:qFormat w:val="1"/>
    <w:pPr>
      <w:ind w:left="23"/>
      <w:outlineLvl w:val="1"/>
    </w:pPr>
    <w:rPr>
      <w:sz w:val="48"/>
      <w:szCs w:val="48"/>
    </w:rPr>
  </w:style>
  <w:style w:type="paragraph" w:styleId="Heading3">
    <w:name w:val="heading 3"/>
    <w:basedOn w:val="Normal"/>
    <w:next w:val="Normal"/>
    <w:link w:val="Heading3Char"/>
    <w:uiPriority w:val="9"/>
    <w:semiHidden w:val="1"/>
    <w:unhideWhenUsed w:val="1"/>
    <w:qFormat w:val="1"/>
    <w:rsid w:val="00AF3A42"/>
    <w:pPr>
      <w:keepNext w:val="1"/>
      <w:keepLines w:val="1"/>
      <w:spacing w:before="40"/>
      <w:outlineLvl w:val="2"/>
    </w:pPr>
    <w:rPr>
      <w:rFonts w:asciiTheme="majorHAnsi" w:cstheme="majorBidi" w:eastAsiaTheme="majorEastAsia" w:hAnsiTheme="majorHAnsi"/>
      <w:color w:val="243f60" w:themeColor="accent1" w:themeShade="00007F"/>
      <w:sz w:val="24"/>
      <w:szCs w:val="24"/>
    </w:rPr>
  </w:style>
  <w:style w:type="paragraph" w:styleId="Heading4">
    <w:name w:val="heading 4"/>
    <w:basedOn w:val="Normal"/>
    <w:next w:val="Normal"/>
    <w:link w:val="Heading4Char"/>
    <w:uiPriority w:val="9"/>
    <w:semiHidden w:val="1"/>
    <w:unhideWhenUsed w:val="1"/>
    <w:qFormat w:val="1"/>
    <w:rsid w:val="00FC0CBC"/>
    <w:pPr>
      <w:keepNext w:val="1"/>
      <w:keepLines w:val="1"/>
      <w:spacing w:before="40"/>
      <w:outlineLvl w:val="3"/>
    </w:pPr>
    <w:rPr>
      <w:rFonts w:asciiTheme="majorHAnsi" w:cstheme="majorBidi" w:eastAsiaTheme="majorEastAsia" w:hAnsiTheme="majorHAnsi"/>
      <w:i w:val="1"/>
      <w:iCs w:val="1"/>
      <w:color w:val="365f91" w:themeColor="accent1" w:themeShade="0000BF"/>
    </w:rPr>
  </w:style>
  <w:style w:type="paragraph" w:styleId="Heading5">
    <w:name w:val="heading 5"/>
    <w:basedOn w:val="Normal"/>
    <w:next w:val="Normal"/>
    <w:link w:val="Heading5Char"/>
    <w:uiPriority w:val="9"/>
    <w:semiHidden w:val="1"/>
    <w:unhideWhenUsed w:val="1"/>
    <w:qFormat w:val="1"/>
    <w:rsid w:val="00AF3A42"/>
    <w:pPr>
      <w:keepNext w:val="1"/>
      <w:keepLines w:val="1"/>
      <w:spacing w:before="40"/>
      <w:outlineLvl w:val="4"/>
    </w:pPr>
    <w:rPr>
      <w:rFonts w:asciiTheme="majorHAnsi" w:cstheme="majorBidi" w:eastAsiaTheme="majorEastAsia" w:hAnsiTheme="majorHAnsi"/>
      <w:color w:val="365f91" w:themeColor="accent1" w:themeShade="0000BF"/>
    </w:rPr>
  </w:style>
  <w:style w:type="paragraph" w:styleId="Heading6">
    <w:name w:val="heading 6"/>
    <w:basedOn w:val="Normal"/>
    <w:next w:val="Normal"/>
    <w:link w:val="Heading6Char"/>
    <w:uiPriority w:val="9"/>
    <w:semiHidden w:val="1"/>
    <w:unhideWhenUsed w:val="1"/>
    <w:qFormat w:val="1"/>
    <w:rsid w:val="00AF3A42"/>
    <w:pPr>
      <w:keepNext w:val="1"/>
      <w:keepLines w:val="1"/>
      <w:spacing w:before="40"/>
      <w:outlineLvl w:val="5"/>
    </w:pPr>
    <w:rPr>
      <w:rFonts w:asciiTheme="majorHAnsi" w:cstheme="majorBidi" w:eastAsiaTheme="majorEastAsia" w:hAnsiTheme="majorHAnsi"/>
      <w:color w:val="243f60" w:themeColor="accent1" w:themeShade="00007F"/>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uiPriority w:val="1"/>
    <w:qFormat w:val="1"/>
    <w:rPr>
      <w:sz w:val="32"/>
      <w:szCs w:val="32"/>
    </w:rPr>
  </w:style>
  <w:style w:type="paragraph" w:styleId="ListParagraph">
    <w:name w:val="List Paragraph"/>
    <w:basedOn w:val="Normal"/>
    <w:uiPriority w:val="1"/>
    <w:qFormat w:val="1"/>
    <w:pPr>
      <w:spacing w:before="281"/>
      <w:ind w:left="383"/>
    </w:pPr>
  </w:style>
  <w:style w:type="paragraph" w:styleId="TableParagraph" w:customStyle="1">
    <w:name w:val="Table Paragraph"/>
    <w:basedOn w:val="Normal"/>
    <w:uiPriority w:val="1"/>
    <w:qFormat w:val="1"/>
  </w:style>
  <w:style w:type="paragraph" w:styleId="NormalWeb">
    <w:name w:val="Normal (Web)"/>
    <w:basedOn w:val="Normal"/>
    <w:uiPriority w:val="99"/>
    <w:semiHidden w:val="1"/>
    <w:unhideWhenUsed w:val="1"/>
    <w:rsid w:val="00D23FBE"/>
    <w:pPr>
      <w:widowControl w:val="1"/>
      <w:autoSpaceDE w:val="1"/>
      <w:autoSpaceDN w:val="1"/>
      <w:spacing w:after="100" w:afterAutospacing="1" w:before="100" w:beforeAutospacing="1"/>
    </w:pPr>
    <w:rPr>
      <w:sz w:val="24"/>
      <w:szCs w:val="24"/>
      <w:lang w:eastAsia="en-IN" w:val="en-IN"/>
    </w:rPr>
  </w:style>
  <w:style w:type="character" w:styleId="Heading3Char" w:customStyle="1">
    <w:name w:val="Heading 3 Char"/>
    <w:basedOn w:val="DefaultParagraphFont"/>
    <w:link w:val="Heading3"/>
    <w:uiPriority w:val="9"/>
    <w:semiHidden w:val="1"/>
    <w:rsid w:val="00AF3A42"/>
    <w:rPr>
      <w:rFonts w:asciiTheme="majorHAnsi" w:cstheme="majorBidi" w:eastAsiaTheme="majorEastAsia" w:hAnsiTheme="majorHAnsi"/>
      <w:color w:val="243f60" w:themeColor="accent1" w:themeShade="00007F"/>
      <w:sz w:val="24"/>
      <w:szCs w:val="24"/>
    </w:rPr>
  </w:style>
  <w:style w:type="character" w:styleId="Heading5Char" w:customStyle="1">
    <w:name w:val="Heading 5 Char"/>
    <w:basedOn w:val="DefaultParagraphFont"/>
    <w:link w:val="Heading5"/>
    <w:uiPriority w:val="9"/>
    <w:semiHidden w:val="1"/>
    <w:rsid w:val="00AF3A42"/>
    <w:rPr>
      <w:rFonts w:asciiTheme="majorHAnsi" w:cstheme="majorBidi" w:eastAsiaTheme="majorEastAsia" w:hAnsiTheme="majorHAnsi"/>
      <w:color w:val="365f91" w:themeColor="accent1" w:themeShade="0000BF"/>
    </w:rPr>
  </w:style>
  <w:style w:type="character" w:styleId="Heading6Char" w:customStyle="1">
    <w:name w:val="Heading 6 Char"/>
    <w:basedOn w:val="DefaultParagraphFont"/>
    <w:link w:val="Heading6"/>
    <w:uiPriority w:val="9"/>
    <w:semiHidden w:val="1"/>
    <w:rsid w:val="00AF3A42"/>
    <w:rPr>
      <w:rFonts w:asciiTheme="majorHAnsi" w:cstheme="majorBidi" w:eastAsiaTheme="majorEastAsia" w:hAnsiTheme="majorHAnsi"/>
      <w:color w:val="243f60" w:themeColor="accent1" w:themeShade="00007F"/>
    </w:rPr>
  </w:style>
  <w:style w:type="character" w:styleId="Heading4Char" w:customStyle="1">
    <w:name w:val="Heading 4 Char"/>
    <w:basedOn w:val="DefaultParagraphFont"/>
    <w:link w:val="Heading4"/>
    <w:uiPriority w:val="9"/>
    <w:semiHidden w:val="1"/>
    <w:rsid w:val="00FC0CBC"/>
    <w:rPr>
      <w:rFonts w:asciiTheme="majorHAnsi" w:cstheme="majorBidi" w:eastAsiaTheme="majorEastAsia" w:hAnsiTheme="majorHAnsi"/>
      <w:i w:val="1"/>
      <w:iCs w:val="1"/>
      <w:color w:val="365f91" w:themeColor="accent1" w:themeShade="0000BF"/>
    </w:rPr>
  </w:style>
  <w:style w:type="paragraph" w:styleId="Header">
    <w:name w:val="header"/>
    <w:basedOn w:val="Normal"/>
    <w:link w:val="HeaderChar"/>
    <w:uiPriority w:val="99"/>
    <w:unhideWhenUsed w:val="1"/>
    <w:rsid w:val="00FC0CBC"/>
    <w:pPr>
      <w:tabs>
        <w:tab w:val="center" w:pos="4513"/>
        <w:tab w:val="right" w:pos="9026"/>
      </w:tabs>
    </w:pPr>
  </w:style>
  <w:style w:type="character" w:styleId="HeaderChar" w:customStyle="1">
    <w:name w:val="Header Char"/>
    <w:basedOn w:val="DefaultParagraphFont"/>
    <w:link w:val="Header"/>
    <w:uiPriority w:val="99"/>
    <w:rsid w:val="00FC0CBC"/>
    <w:rPr>
      <w:rFonts w:ascii="Times New Roman" w:cs="Times New Roman" w:eastAsia="Times New Roman" w:hAnsi="Times New Roman"/>
    </w:rPr>
  </w:style>
  <w:style w:type="paragraph" w:styleId="Footer">
    <w:name w:val="footer"/>
    <w:basedOn w:val="Normal"/>
    <w:link w:val="FooterChar"/>
    <w:uiPriority w:val="99"/>
    <w:unhideWhenUsed w:val="1"/>
    <w:rsid w:val="00FC0CBC"/>
    <w:pPr>
      <w:tabs>
        <w:tab w:val="center" w:pos="4513"/>
        <w:tab w:val="right" w:pos="9026"/>
      </w:tabs>
    </w:pPr>
  </w:style>
  <w:style w:type="character" w:styleId="FooterChar" w:customStyle="1">
    <w:name w:val="Footer Char"/>
    <w:basedOn w:val="DefaultParagraphFont"/>
    <w:link w:val="Footer"/>
    <w:uiPriority w:val="99"/>
    <w:rsid w:val="00FC0CBC"/>
    <w:rPr>
      <w:rFonts w:ascii="Times New Roman" w:cs="Times New Roman" w:eastAsia="Times New Roman" w:hAnsi="Times New Roman"/>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aws.amazon.com/console/" TargetMode="External"/><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2.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image" Target="media/image9.jp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Dgeha4AttY9Jgj1R1Pa+flu4og==">CgMxLjAaEgoBMBINCgsIB0IHEgVDYXJkbxoSCgExEg0KCwgHQgcSBUNhcmRvGiMKATISHgocCAdCGAoPVGltZXMgTmV3IFJvbWFuEgVDYXJkbxojCgEzEh4KHAgHQhgKD1RpbWVzIE5ldyBSb21hbhIFQ2FyZG8aIwoBNBIeChwIB0IYCg9UaW1lcyBOZXcgUm9tYW4SBUNhcmRvMglpZC5namRneHMyCmlkLjMwajB6bGwyCmlkLjFmb2I5dGUyCmlkLjN6bnlzaDc4AHIhMXYzeGNKOFJWNHVFT0owOWhpRU5hWmM5dXNHeXd1VWN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2025-02-05T14:00:00Z</dcterms:created>
  <dc:creator>PEPC SJIT</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2025-02-04T00:00:00Z</vt:filetime>
  </property>
  <property fmtid="{D5CDD505-2E9C-101B-9397-08002B2CF9AE}" pid="3" name="Creator">
    <vt:lpwstr>Microsoft® Word 2016</vt:lpwstr>
  </property>
  <property fmtid="{D5CDD505-2E9C-101B-9397-08002B2CF9AE}" pid="4" name="LastSaved">
    <vt:filetime>2025-02-04T00:00:00Z</vt:filetime>
  </property>
  <property fmtid="{D5CDD505-2E9C-101B-9397-08002B2CF9AE}" pid="5" name="Producer">
    <vt:lpwstr>www.ilovepdf.com</vt:lpwstr>
  </property>
</Properties>
</file>