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Times New Roman" w:eastAsia="Times New Roman" w:hAnsi="Times New Roman" w:cs="Times New Roman"/>
          <w:b/>
          <w:bCs/>
          <w:sz w:val="28"/>
          <w:szCs w:val="28"/>
        </w:rPr>
        <w:t>A Machine Learning Model to Predict the Employability of Fresh CSE Graduates in Bangladesh</w:t>
      </w:r>
    </w:p>
    <w:p w:rsidR="006D5227" w:rsidRDefault="00D90561">
      <w:pPr>
        <w:spacing w:after="500"/>
        <w:jc w:val="center"/>
      </w:pPr>
      <w:r>
        <w:rPr>
          <w:rFonts w:ascii="Times New Roman" w:hAnsi="Times New Roman"/>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rFonts w:ascii="Times New Roman" w:hAnsi="Times New Roman"/>
          <w:b/>
          <w:bCs/>
          <w:sz w:val="28"/>
          <w:szCs w:val="28"/>
        </w:rPr>
        <w:t>Submitted by:</w:t>
      </w:r>
    </w:p>
    <w:p w:rsidR="006D5227" w:rsidRDefault="00D90561">
      <w:pPr>
        <w:spacing w:after="60"/>
        <w:jc w:val="center"/>
        <w:rPr>
          <w:sz w:val="24"/>
          <w:szCs w:val="24"/>
        </w:rPr>
      </w:pPr>
      <w:r>
        <w:rPr>
          <w:rFonts w:ascii="Times New Roman" w:hAnsi="Times New Roman"/>
          <w:sz w:val="24"/>
          <w:szCs w:val="24"/>
        </w:rPr>
        <w:t xml:space="preserve">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w:t>
      </w:r>
      <w:r>
        <w:rPr>
          <w:rFonts w:ascii="Times New Roman" w:hAnsi="Times New Roman"/>
          <w:sz w:val="24"/>
          <w:szCs w:val="24"/>
        </w:rPr>
        <w:br/>
        <w:t>ID: WUB 03/23/64/3835</w:t>
      </w:r>
    </w:p>
    <w:p w:rsidR="006D5227" w:rsidRDefault="00D90561">
      <w:pPr>
        <w:spacing w:after="60"/>
        <w:jc w:val="center"/>
        <w:rPr>
          <w:sz w:val="24"/>
          <w:szCs w:val="24"/>
        </w:rPr>
      </w:pPr>
      <w:r>
        <w:rPr>
          <w:rFonts w:ascii="Times New Roman" w:hAnsi="Times New Roman"/>
          <w:sz w:val="24"/>
          <w:szCs w:val="24"/>
        </w:rPr>
        <w:t xml:space="preserve">Md. Al-Amin Miah </w:t>
      </w:r>
      <w:r>
        <w:rPr>
          <w:rFonts w:ascii="Times New Roman" w:hAnsi="Times New Roman"/>
          <w:sz w:val="24"/>
          <w:szCs w:val="24"/>
        </w:rPr>
        <w:br/>
        <w:t xml:space="preserve"> ID: WUB 03/23/64/3829</w:t>
      </w:r>
    </w:p>
    <w:p w:rsidR="006D5227" w:rsidRDefault="00D90561">
      <w:pPr>
        <w:spacing w:after="60"/>
        <w:jc w:val="center"/>
        <w:rPr>
          <w:sz w:val="24"/>
          <w:szCs w:val="24"/>
        </w:rPr>
      </w:pP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w:t>
      </w:r>
      <w:r>
        <w:rPr>
          <w:rFonts w:ascii="Times New Roman" w:hAnsi="Times New Roman"/>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rFonts w:ascii="Times New Roman" w:hAnsi="Times New Roman"/>
          <w:b/>
          <w:bCs/>
          <w:sz w:val="28"/>
          <w:szCs w:val="28"/>
        </w:rPr>
        <w:t>Supervised by:</w:t>
      </w:r>
    </w:p>
    <w:p w:rsidR="006D5227" w:rsidRDefault="00D90561">
      <w:pPr>
        <w:spacing w:after="60"/>
        <w:jc w:val="center"/>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6D5227" w:rsidRDefault="00D90561">
      <w:pPr>
        <w:spacing w:after="360"/>
        <w:jc w:val="center"/>
        <w:rPr>
          <w:sz w:val="24"/>
          <w:szCs w:val="24"/>
        </w:rPr>
      </w:pPr>
      <w:r>
        <w:rPr>
          <w:rFonts w:ascii="Times New Roman" w:hAnsi="Times New Roman"/>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rFonts w:ascii="Times New Roman" w:hAnsi="Times New Roman"/>
          <w:b/>
          <w:bCs/>
          <w:sz w:val="28"/>
          <w:szCs w:val="28"/>
        </w:rPr>
        <w:t>World University of Bangladesh</w:t>
      </w:r>
    </w:p>
    <w:p w:rsidR="006D5227" w:rsidRDefault="00D90561">
      <w:pPr>
        <w:spacing w:after="360"/>
        <w:jc w:val="center"/>
        <w:rPr>
          <w:sz w:val="24"/>
          <w:szCs w:val="24"/>
        </w:rPr>
      </w:pPr>
      <w:r>
        <w:rPr>
          <w:rFonts w:ascii="Times New Roman" w:hAnsi="Times New Roman"/>
          <w:b/>
          <w:bCs/>
          <w:sz w:val="28"/>
          <w:szCs w:val="28"/>
        </w:rPr>
        <w:t>Department of Computer Science and Engineering</w:t>
      </w:r>
    </w:p>
    <w:p w:rsidR="006D5227" w:rsidRDefault="00931D97">
      <w:pPr>
        <w:jc w:val="center"/>
        <w:rPr>
          <w:sz w:val="24"/>
          <w:szCs w:val="24"/>
        </w:rPr>
      </w:pPr>
      <w:proofErr w:type="gramStart"/>
      <w:r>
        <w:rPr>
          <w:rFonts w:ascii="Times New Roman" w:hAnsi="Times New Roman"/>
          <w:b/>
          <w:bCs/>
          <w:sz w:val="24"/>
          <w:szCs w:val="24"/>
        </w:rPr>
        <w:t xml:space="preserve">August </w:t>
      </w:r>
      <w:r w:rsidR="00D90561">
        <w:rPr>
          <w:rFonts w:ascii="Times New Roman" w:hAnsi="Times New Roman"/>
          <w:b/>
          <w:bCs/>
          <w:sz w:val="24"/>
          <w:szCs w:val="24"/>
        </w:rPr>
        <w:t>,</w:t>
      </w:r>
      <w:proofErr w:type="gramEnd"/>
      <w:r w:rsidR="00D90561">
        <w:rPr>
          <w:rFonts w:ascii="Times New Roman" w:hAnsi="Times New Roman"/>
          <w:b/>
          <w:bCs/>
          <w:sz w:val="24"/>
          <w:szCs w:val="24"/>
        </w:rPr>
        <w:t xml:space="preserve"> 2026</w:t>
      </w:r>
    </w:p>
    <w:p w:rsidR="006D5227" w:rsidRDefault="006D5227">
      <w:pPr>
        <w:spacing w:after="40"/>
        <w:jc w:val="center"/>
        <w:rPr>
          <w:b/>
          <w:bCs/>
          <w:sz w:val="24"/>
          <w:szCs w:val="24"/>
        </w:rPr>
      </w:pPr>
    </w:p>
    <w:p w:rsidR="006D5227" w:rsidRDefault="00D90561">
      <w:r>
        <w:br w:type="page"/>
      </w:r>
    </w:p>
    <w:p w:rsidR="0074294C" w:rsidRDefault="0074294C" w:rsidP="0074294C">
      <w:pPr>
        <w:keepNext/>
        <w:spacing w:after="360"/>
        <w:jc w:val="center"/>
        <w:rPr>
          <w:sz w:val="24"/>
          <w:szCs w:val="24"/>
        </w:rPr>
      </w:pPr>
      <w:r>
        <w:rPr>
          <w:rFonts w:ascii="Times New Roman" w:hAnsi="Times New Roman" w:eastAsia="Times New Roman" w:cs="Times New Roman"/>
          <w:b/>
          <w:bCs/>
          <w:smallCaps/>
          <w:sz w:val="28"/>
          <w:szCs w:val="28"/>
        </w:rPr>
        <w:lastRenderedPageBreak/>
        <w:t>LETTER OF TRANSMITTAL</w:t>
      </w:r>
    </w:p>
    <w:p w:rsidR="0074294C" w:rsidRDefault="0074294C" w:rsidP="0074294C">
      <w:pPr>
        <w:spacing w:after="240" w:line="360" w:lineRule="auto"/>
        <w:jc w:val="both"/>
        <w:rPr>
          <w:sz w:val="24"/>
          <w:szCs w:val="24"/>
        </w:rPr>
      </w:pPr>
      <w:r>
        <w:rPr>
          <w:rFonts w:ascii="Times New Roman" w:hAnsi="Times New Roman"/>
          <w:sz w:val="24"/>
          <w:szCs w:val="24"/>
        </w:rPr>
        <w:t>28 July, 2026</w:t>
      </w:r>
    </w:p>
    <w:p w:rsidR="0074294C" w:rsidRDefault="0074294C" w:rsidP="0074294C">
      <w:pPr>
        <w:spacing w:line="360" w:lineRule="auto"/>
        <w:jc w:val="both"/>
        <w:rPr>
          <w:sz w:val="24"/>
          <w:szCs w:val="24"/>
        </w:rPr>
      </w:pPr>
      <w:r>
        <w:rPr>
          <w:rFonts w:ascii="Times New Roman" w:hAnsi="Times New Roman"/>
          <w:sz w:val="24"/>
          <w:szCs w:val="24"/>
        </w:rPr>
        <w:t>To</w:t>
      </w:r>
    </w:p>
    <w:p w:rsidR="0074294C" w:rsidRDefault="0074294C" w:rsidP="0074294C">
      <w:pPr>
        <w:spacing w:line="360" w:lineRule="auto"/>
        <w:jc w:val="both"/>
        <w:rPr>
          <w:sz w:val="24"/>
          <w:szCs w:val="24"/>
        </w:rPr>
      </w:pPr>
      <w:proofErr w:type="spellStart"/>
      <w:r>
        <w:rPr>
          <w:rFonts w:ascii="Times New Roman" w:hAnsi="Times New Roman"/>
          <w:sz w:val="24"/>
          <w:szCs w:val="24"/>
        </w:rPr>
        <w:t>Kazi</w:t>
      </w:r>
      <w:proofErr w:type="spellEnd"/>
      <w:r>
        <w:rPr>
          <w:rFonts w:ascii="Times New Roman" w:hAnsi="Times New Roman"/>
          <w:sz w:val="24"/>
          <w:szCs w:val="24"/>
        </w:rPr>
        <w:t xml:space="preserve"> Hassan Robin</w:t>
      </w:r>
    </w:p>
    <w:p w:rsidR="0074294C" w:rsidRDefault="0074294C" w:rsidP="0074294C">
      <w:pPr>
        <w:spacing w:line="360" w:lineRule="auto"/>
        <w:jc w:val="both"/>
        <w:rPr>
          <w:sz w:val="24"/>
          <w:szCs w:val="24"/>
        </w:rPr>
      </w:pPr>
      <w:r>
        <w:rPr>
          <w:rFonts w:ascii="Times New Roman" w:hAnsi="Times New Roman"/>
          <w:sz w:val="24"/>
          <w:szCs w:val="24"/>
        </w:rPr>
        <w:t>Associate Professor, Department of Computer Science &amp; Engineering</w:t>
      </w:r>
    </w:p>
    <w:p w:rsidR="0074294C" w:rsidRDefault="0074294C" w:rsidP="0074294C">
      <w:pPr>
        <w:spacing w:line="360" w:lineRule="auto"/>
        <w:jc w:val="both"/>
        <w:rPr>
          <w:sz w:val="24"/>
          <w:szCs w:val="24"/>
        </w:rPr>
      </w:pPr>
      <w:r>
        <w:rPr>
          <w:rFonts w:ascii="Times New Roman" w:hAnsi="Times New Roman"/>
          <w:sz w:val="24"/>
          <w:szCs w:val="24"/>
        </w:rPr>
        <w:t>World University of Bangladesh (WUB)</w:t>
      </w:r>
    </w:p>
    <w:p w:rsidR="0074294C" w:rsidRDefault="0074294C" w:rsidP="0074294C">
      <w:pPr>
        <w:spacing w:after="240" w:line="360" w:lineRule="auto"/>
        <w:jc w:val="both"/>
        <w:rPr>
          <w:sz w:val="24"/>
          <w:szCs w:val="24"/>
        </w:rPr>
      </w:pPr>
      <w:r>
        <w:rPr>
          <w:rFonts w:ascii="Times New Roman" w:hAnsi="Times New Roman"/>
          <w:sz w:val="24"/>
          <w:szCs w:val="24"/>
        </w:rPr>
        <w:t>Avenue 6 Road &amp; Lake Drive Road, Sector # 17/H, Uttara, Dhaka-1230.</w:t>
      </w:r>
    </w:p>
    <w:p w:rsidR="0074294C" w:rsidRDefault="0074294C" w:rsidP="0074294C">
      <w:pPr>
        <w:spacing w:after="240" w:line="360" w:lineRule="auto"/>
        <w:jc w:val="both"/>
        <w:rPr>
          <w:sz w:val="24"/>
          <w:szCs w:val="24"/>
        </w:rPr>
      </w:pPr>
      <w:r>
        <w:rPr>
          <w:rFonts w:ascii="Times New Roman" w:hAnsi="Times New Roman"/>
          <w:b/>
          <w:bCs/>
          <w:sz w:val="24"/>
          <w:szCs w:val="24"/>
        </w:rPr>
        <w:t>Subject: Submission of Project Report.</w:t>
      </w:r>
    </w:p>
    <w:p w:rsidR="0074294C" w:rsidRDefault="0074294C" w:rsidP="0074294C">
      <w:pPr>
        <w:spacing w:after="240" w:line="360" w:lineRule="auto"/>
        <w:jc w:val="both"/>
        <w:rPr>
          <w:sz w:val="24"/>
          <w:szCs w:val="24"/>
        </w:rPr>
      </w:pPr>
      <w:r>
        <w:rPr>
          <w:rFonts w:ascii="Times New Roman" w:hAnsi="Times New Roman"/>
          <w:sz w:val="24"/>
          <w:szCs w:val="24"/>
        </w:rPr>
        <w:t>Dear Sir,</w:t>
      </w:r>
    </w:p>
    <w:p w:rsidR="0074294C" w:rsidRDefault="0074294C" w:rsidP="0074294C">
      <w:pPr>
        <w:spacing w:after="240" w:line="360" w:lineRule="auto"/>
        <w:jc w:val="both"/>
        <w:rPr>
          <w:sz w:val="24"/>
          <w:szCs w:val="24"/>
        </w:rPr>
      </w:pPr>
      <w:r>
        <w:rPr>
          <w:rFonts w:ascii="Times New Roman" w:hAnsi="Times New Roman"/>
          <w:sz w:val="24"/>
          <w:szCs w:val="24"/>
        </w:rPr>
        <w:t>We are pleased to submit the project report entitled “A Machine Learning Model to Predict the Employability of Fresh CSE Graduates in Bangladesh”. It was a great pleasure for us to work on such an important topic. The report has been prepared according to the requirements and guidelines of the Department of Computer Science and Engineering, World University of Bangladesh (WUB).</w:t>
      </w:r>
    </w:p>
    <w:p w:rsidR="0074294C" w:rsidRDefault="0074294C" w:rsidP="0074294C">
      <w:pPr>
        <w:spacing w:after="480" w:line="360" w:lineRule="auto"/>
        <w:jc w:val="both"/>
        <w:rPr>
          <w:sz w:val="24"/>
          <w:szCs w:val="24"/>
        </w:rPr>
      </w:pPr>
      <w:r>
        <w:rPr>
          <w:rFonts w:ascii="Times New Roman" w:hAnsi="Times New Roman"/>
          <w:sz w:val="24"/>
          <w:szCs w:val="24"/>
        </w:rPr>
        <w:t>We believe that this report will help you in evaluating our work. It would be a great pleasure for us to interpret any part or the whole of the report whenever necessary.</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rFonts w:ascii="Times New Roman" w:hAnsi="Times New Roman"/>
          <w:b/>
          <w:bCs/>
          <w:sz w:val="28"/>
          <w:szCs w:val="28"/>
        </w:rPr>
        <w:lastRenderedPageBreak/>
        <w:t>World University of Bangladesh</w:t>
      </w:r>
    </w:p>
    <w:p w:rsidR="0074294C" w:rsidRDefault="0074294C" w:rsidP="0074294C">
      <w:pPr>
        <w:spacing w:after="360"/>
        <w:jc w:val="center"/>
        <w:rPr>
          <w:sz w:val="24"/>
          <w:szCs w:val="24"/>
        </w:rPr>
      </w:pPr>
      <w:r>
        <w:rPr>
          <w:rFonts w:ascii="Times New Roman" w:hAnsi="Times New Roman"/>
          <w:b/>
          <w:bCs/>
          <w:sz w:val="28"/>
          <w:szCs w:val="28"/>
        </w:rPr>
        <w:t>Department of Computer Science and Engineering</w:t>
      </w:r>
    </w:p>
    <w:p w:rsidR="0074294C" w:rsidRDefault="0074294C" w:rsidP="0074294C">
      <w:pPr>
        <w:keepNext/>
        <w:spacing w:after="360"/>
        <w:jc w:val="center"/>
        <w:rPr>
          <w:sz w:val="24"/>
          <w:szCs w:val="24"/>
        </w:rPr>
      </w:pPr>
      <w:r>
        <w:rPr>
          <w:rFonts w:ascii="Times New Roman" w:hAnsi="Times New Roman" w:eastAsia="Times New Roman" w:cs="Times New Roman"/>
          <w:b/>
          <w:bCs/>
          <w:smallCaps/>
          <w:sz w:val="28"/>
          <w:szCs w:val="28"/>
        </w:rPr>
        <w:t>DECLARATION</w:t>
      </w:r>
    </w:p>
    <w:p w:rsidR="0074294C" w:rsidRDefault="0074294C" w:rsidP="0074294C">
      <w:pPr>
        <w:spacing w:after="240" w:line="360" w:lineRule="auto"/>
        <w:jc w:val="both"/>
        <w:rPr>
          <w:sz w:val="24"/>
          <w:szCs w:val="24"/>
        </w:rPr>
      </w:pPr>
      <w:r>
        <w:rPr>
          <w:rFonts w:ascii="Times New Roman" w:hAnsi="Times New Roman"/>
          <w:sz w:val="24"/>
          <w:szCs w:val="24"/>
        </w:rPr>
        <w:t xml:space="preserve">We hereby solemnly declare that the project work entitled “A Machine Learning Model to Predict the Employability of Fresh CSE Graduates in Bangladesh” has been carried out by us under the supervision of </w:t>
      </w:r>
      <w:proofErr w:type="spellStart"/>
      <w:r>
        <w:rPr>
          <w:rFonts w:ascii="Times New Roman" w:hAnsi="Times New Roman"/>
          <w:sz w:val="24"/>
          <w:szCs w:val="24"/>
        </w:rPr>
        <w:t>Kazi</w:t>
      </w:r>
      <w:proofErr w:type="spellEnd"/>
      <w:r>
        <w:rPr>
          <w:rFonts w:ascii="Times New Roman" w:hAnsi="Times New Roman"/>
          <w:sz w:val="24"/>
          <w:szCs w:val="24"/>
        </w:rPr>
        <w:t xml:space="preserve"> Hassan Robin, Associate Professor, Department of Computer Science &amp; Engineering, </w:t>
      </w:r>
      <w:proofErr w:type="gramStart"/>
      <w:r>
        <w:rPr>
          <w:rFonts w:ascii="Times New Roman" w:hAnsi="Times New Roman"/>
          <w:sz w:val="24"/>
          <w:szCs w:val="24"/>
        </w:rPr>
        <w:t>World</w:t>
      </w:r>
      <w:proofErr w:type="gramEnd"/>
      <w:r>
        <w:rPr>
          <w:rFonts w:ascii="Times New Roman" w:hAnsi="Times New Roman"/>
          <w:sz w:val="24"/>
          <w:szCs w:val="24"/>
        </w:rPr>
        <w:t xml:space="preserve"> University of Bangladesh. We further declare that this project report has not been submitted, either in whole or in part, for any degree or diploma in any other university previously.</w:t>
      </w:r>
    </w:p>
    <w:p w:rsidR="0074294C" w:rsidRDefault="0074294C" w:rsidP="0074294C">
      <w:pPr>
        <w:spacing w:after="240" w:line="360" w:lineRule="auto"/>
        <w:jc w:val="both"/>
        <w:rPr>
          <w:sz w:val="24"/>
          <w:szCs w:val="24"/>
        </w:rPr>
      </w:pPr>
      <w:r>
        <w:rPr>
          <w:rFonts w:ascii="Times New Roman" w:hAnsi="Times New Roman"/>
          <w:sz w:val="24"/>
          <w:szCs w:val="24"/>
        </w:rPr>
        <w:t>We hereby warrant that the work we have presented does not breach any existing copyright rule.</w:t>
      </w:r>
    </w:p>
    <w:p w:rsidR="0074294C" w:rsidRDefault="0074294C" w:rsidP="0074294C">
      <w:pPr>
        <w:spacing w:after="480" w:line="360" w:lineRule="auto"/>
        <w:jc w:val="both"/>
        <w:rPr>
          <w:sz w:val="24"/>
          <w:szCs w:val="24"/>
        </w:rPr>
      </w:pPr>
      <w:r>
        <w:rPr>
          <w:rFonts w:ascii="Times New Roman" w:hAnsi="Times New Roman"/>
          <w:sz w:val="24"/>
          <w:szCs w:val="24"/>
        </w:rPr>
        <w:t>We further undertake to indemnify the university against any loss or damage arising from breach of the foregoing obligation.</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 xml:space="preserve">Md. </w:t>
            </w:r>
            <w:proofErr w:type="spellStart"/>
            <w:r>
              <w:rPr>
                <w:b/>
                <w:bCs/>
                <w:sz w:val="24"/>
                <w:szCs w:val="24"/>
              </w:rPr>
              <w:t>Mahabub</w:t>
            </w:r>
            <w:proofErr w:type="spellEnd"/>
            <w:r>
              <w:rPr>
                <w:b/>
                <w:bCs/>
                <w:sz w:val="24"/>
                <w:szCs w:val="24"/>
              </w:rPr>
              <w:t xml:space="preserve"> </w:t>
            </w:r>
            <w:proofErr w:type="spellStart"/>
            <w:r>
              <w:rPr>
                <w:b/>
                <w:bCs/>
                <w:sz w:val="24"/>
                <w:szCs w:val="24"/>
              </w:rPr>
              <w:t>Alam</w:t>
            </w:r>
            <w:proofErr w:type="spellEnd"/>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b/>
                <w:bCs/>
                <w:sz w:val="24"/>
                <w:szCs w:val="24"/>
              </w:rPr>
              <w:t>Subir</w:t>
            </w:r>
            <w:proofErr w:type="spellEnd"/>
            <w:r>
              <w:rPr>
                <w:b/>
                <w:bCs/>
                <w:sz w:val="24"/>
                <w:szCs w:val="24"/>
              </w:rPr>
              <w:t xml:space="preserve"> </w:t>
            </w:r>
            <w:proofErr w:type="spellStart"/>
            <w:r>
              <w:rPr>
                <w:b/>
                <w:bCs/>
                <w:sz w:val="24"/>
                <w:szCs w:val="24"/>
              </w:rPr>
              <w:t>Sarker</w:t>
            </w:r>
            <w:proofErr w:type="spellEnd"/>
            <w:r>
              <w:rPr>
                <w:b/>
                <w:bCs/>
                <w:sz w:val="24"/>
                <w:szCs w:val="24"/>
              </w:rPr>
              <w:t xml:space="preserve"> </w:t>
            </w:r>
            <w:proofErr w:type="spellStart"/>
            <w:r>
              <w:rPr>
                <w:b/>
                <w:bCs/>
                <w:sz w:val="24"/>
                <w:szCs w:val="24"/>
              </w:rPr>
              <w:t>Saurav</w:t>
            </w:r>
            <w:proofErr w:type="spellEnd"/>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rFonts w:ascii="Times New Roman" w:hAnsi="Times New Roman"/>
          <w:b/>
          <w:bCs/>
          <w:sz w:val="28"/>
          <w:szCs w:val="28"/>
        </w:rPr>
        <w:lastRenderedPageBreak/>
        <w:t>World University of Bangladesh</w:t>
      </w:r>
    </w:p>
    <w:p w:rsidR="0074294C" w:rsidRDefault="0074294C" w:rsidP="0074294C">
      <w:pPr>
        <w:spacing w:after="360"/>
        <w:jc w:val="center"/>
        <w:rPr>
          <w:sz w:val="24"/>
          <w:szCs w:val="24"/>
        </w:rPr>
      </w:pPr>
      <w:r>
        <w:rPr>
          <w:rFonts w:ascii="Times New Roman" w:hAnsi="Times New Roman"/>
          <w:b/>
          <w:bCs/>
          <w:sz w:val="28"/>
          <w:szCs w:val="28"/>
        </w:rPr>
        <w:t>Department of Computer Science and Engineering</w:t>
      </w:r>
    </w:p>
    <w:p w:rsidR="0074294C" w:rsidRDefault="0074294C" w:rsidP="0074294C">
      <w:pPr>
        <w:keepNext/>
        <w:spacing w:after="360"/>
        <w:jc w:val="center"/>
        <w:rPr>
          <w:sz w:val="24"/>
          <w:szCs w:val="24"/>
        </w:rPr>
      </w:pPr>
      <w:r>
        <w:rPr>
          <w:rFonts w:ascii="Times New Roman" w:hAnsi="Times New Roman" w:eastAsia="Times New Roman" w:cs="Times New Roman"/>
          <w:b/>
          <w:bCs/>
          <w:smallCaps/>
          <w:sz w:val="28"/>
          <w:szCs w:val="28"/>
        </w:rPr>
        <w:t>CERTIFICATE</w:t>
      </w:r>
    </w:p>
    <w:p w:rsidR="0074294C" w:rsidRDefault="0074294C" w:rsidP="0074294C">
      <w:pPr>
        <w:spacing w:after="240" w:line="360" w:lineRule="auto"/>
        <w:jc w:val="both"/>
        <w:rPr>
          <w:sz w:val="24"/>
          <w:szCs w:val="24"/>
        </w:rPr>
      </w:pPr>
      <w:r>
        <w:rPr>
          <w:rFonts w:ascii="Times New Roman" w:hAnsi="Times New Roman"/>
          <w:sz w:val="24"/>
          <w:szCs w:val="24"/>
        </w:rPr>
        <w:t xml:space="preserve">This is to certify that the project report on “A Machine Learning Model to Predict the Employability of Fresh CSE Graduates in Bangladesh” is a bona fide record of the project work done by 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(ID: WUB 03/23/64/3835), Md. Al-Amin Miah (ID: WUB 03/23/64/3829) and </w:t>
      </w: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(ID: WUB 03/23/64/3840) in partial fulfilment of the requirements for the award of the degree of Bachelor of Science in Computer Science and Engineering from World University of Bangladesh.</w:t>
      </w:r>
    </w:p>
    <w:p w:rsidR="0074294C" w:rsidRDefault="0074294C" w:rsidP="0074294C">
      <w:pPr>
        <w:spacing w:after="720" w:line="360" w:lineRule="auto"/>
        <w:jc w:val="both"/>
        <w:rPr>
          <w:sz w:val="24"/>
          <w:szCs w:val="24"/>
        </w:rPr>
      </w:pPr>
      <w:r>
        <w:rPr>
          <w:rFonts w:ascii="Times New Roman" w:hAnsi="Times New Roman"/>
          <w:sz w:val="24"/>
          <w:szCs w:val="24"/>
        </w:rPr>
        <w:t>The project work has been carried out under my guidance and is a record of the bona fide work carried out successfully by the students.</w:t>
      </w:r>
    </w:p>
    <w:p w:rsidR="0074294C" w:rsidRDefault="0074294C" w:rsidP="0074294C">
      <w:pPr>
        <w:spacing w:after="360" w:line="360" w:lineRule="auto"/>
        <w:jc w:val="both"/>
        <w:rPr>
          <w:sz w:val="24"/>
          <w:szCs w:val="24"/>
        </w:rPr>
      </w:pPr>
      <w:r>
        <w:rPr>
          <w:rFonts w:ascii="Times New Roman" w:hAnsi="Times New Roman"/>
          <w:b/>
          <w:bCs/>
          <w:sz w:val="24"/>
          <w:szCs w:val="24"/>
        </w:rPr>
        <w:t>Supervisor:</w:t>
      </w:r>
    </w:p>
    <w:p w:rsidR="0074294C" w:rsidRDefault="0074294C" w:rsidP="0074294C">
      <w:pPr>
        <w:spacing w:line="360" w:lineRule="auto"/>
        <w:jc w:val="both"/>
        <w:rPr>
          <w:sz w:val="24"/>
          <w:szCs w:val="24"/>
        </w:rPr>
      </w:pPr>
      <w:r>
        <w:rPr>
          <w:rFonts w:ascii="Times New Roman" w:hAnsi="Times New Roman"/>
          <w:sz w:val="24"/>
          <w:szCs w:val="24"/>
        </w:rPr>
        <w:t>…………………………………</w:t>
      </w:r>
    </w:p>
    <w:p w:rsidR="0074294C" w:rsidRDefault="0074294C" w:rsidP="0074294C">
      <w:pPr>
        <w:spacing w:line="360" w:lineRule="auto"/>
        <w:jc w:val="both"/>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74294C" w:rsidRDefault="0074294C" w:rsidP="0074294C">
      <w:pPr>
        <w:spacing w:line="360" w:lineRule="auto"/>
        <w:jc w:val="both"/>
        <w:rPr>
          <w:sz w:val="24"/>
          <w:szCs w:val="24"/>
        </w:rPr>
      </w:pPr>
      <w:r>
        <w:rPr>
          <w:rFonts w:ascii="Times New Roman" w:hAnsi="Times New Roman"/>
          <w:sz w:val="24"/>
          <w:szCs w:val="24"/>
        </w:rPr>
        <w:t>Associate Professor, Department of Computer Science and Engineering</w:t>
      </w:r>
    </w:p>
    <w:p w:rsidR="0074294C" w:rsidRDefault="0074294C" w:rsidP="0074294C">
      <w:pPr>
        <w:spacing w:line="360" w:lineRule="auto"/>
        <w:jc w:val="both"/>
        <w:rPr>
          <w:sz w:val="24"/>
          <w:szCs w:val="24"/>
        </w:rPr>
      </w:pPr>
      <w:r>
        <w:rPr>
          <w:rFonts w:ascii="Times New Roman" w:hAnsi="Times New Roman"/>
          <w:sz w:val="24"/>
          <w:szCs w:val="24"/>
        </w:rPr>
        <w:t>World University of Bangladesh (WUB)</w:t>
      </w:r>
    </w:p>
    <w:p w:rsidR="0074294C" w:rsidRDefault="0074294C" w:rsidP="0074294C">
      <w:pPr>
        <w:spacing w:line="360" w:lineRule="auto"/>
        <w:jc w:val="both"/>
        <w:rPr>
          <w:sz w:val="24"/>
          <w:szCs w:val="24"/>
        </w:rPr>
      </w:pPr>
      <w:r>
        <w:br w:type="page"/>
      </w:r>
    </w:p>
    <w:p w:rsidR="0074294C" w:rsidRDefault="0074294C" w:rsidP="0074294C">
      <w:pPr>
        <w:keepNext/>
        <w:spacing w:after="360"/>
        <w:jc w:val="center"/>
        <w:rPr>
          <w:sz w:val="24"/>
          <w:szCs w:val="24"/>
        </w:rPr>
      </w:pPr>
      <w:r>
        <w:rPr>
          <w:rFonts w:ascii="Times New Roman" w:hAnsi="Times New Roman" w:eastAsia="Times New Roman" w:cs="Times New Roman"/>
          <w:b/>
          <w:bCs/>
          <w:smallCaps/>
          <w:sz w:val="28"/>
          <w:szCs w:val="28"/>
        </w:rPr>
        <w:lastRenderedPageBreak/>
        <w:t>ACKNOWLEDGEMENT</w:t>
      </w:r>
    </w:p>
    <w:p w:rsidR="0074294C" w:rsidRDefault="0074294C" w:rsidP="0074294C">
      <w:pPr>
        <w:spacing w:after="240" w:line="360" w:lineRule="auto"/>
        <w:jc w:val="both"/>
        <w:rPr>
          <w:sz w:val="24"/>
          <w:szCs w:val="24"/>
        </w:rPr>
      </w:pPr>
      <w:r>
        <w:rPr>
          <w:rFonts w:ascii="Times New Roman" w:hAnsi="Times New Roman"/>
          <w:sz w:val="24"/>
          <w:szCs w:val="24"/>
        </w:rPr>
        <w:t>First and foremost, we express our sincere gratitude to the Almighty for granting us the strength, patience and opportunity to complete this project report.</w:t>
      </w:r>
    </w:p>
    <w:p w:rsidR="0074294C" w:rsidRDefault="0074294C" w:rsidP="0074294C">
      <w:pPr>
        <w:spacing w:after="240" w:line="360" w:lineRule="auto"/>
        <w:jc w:val="both"/>
        <w:rPr>
          <w:sz w:val="24"/>
          <w:szCs w:val="24"/>
        </w:rPr>
      </w:pPr>
      <w:r>
        <w:rPr>
          <w:rFonts w:ascii="Times New Roman" w:hAnsi="Times New Roman"/>
          <w:sz w:val="24"/>
          <w:szCs w:val="24"/>
        </w:rPr>
        <w:t xml:space="preserve">We would like to express our deepest and most sincere gratitude to our supervisor, </w:t>
      </w:r>
      <w:proofErr w:type="spellStart"/>
      <w:r>
        <w:rPr>
          <w:rFonts w:ascii="Times New Roman" w:hAnsi="Times New Roman"/>
          <w:sz w:val="24"/>
          <w:szCs w:val="24"/>
        </w:rPr>
        <w:t>Kazi</w:t>
      </w:r>
      <w:proofErr w:type="spellEnd"/>
      <w:r>
        <w:rPr>
          <w:rFonts w:ascii="Times New Roman" w:hAnsi="Times New Roman"/>
          <w:sz w:val="24"/>
          <w:szCs w:val="24"/>
        </w:rPr>
        <w:t xml:space="preserve"> Hassan Robin, Associate Professor, Department of Computer Science and Engineering, World University of Bangladesh, for his continuous guidance, valuable suggestions and constant encouragement throughout the course of this project. His insightful feedback and patient mentorship were instrumental in shaping the direction and quality of this work, and without his support this project report would not have been possible.</w:t>
      </w:r>
    </w:p>
    <w:p w:rsidR="0074294C" w:rsidRDefault="0074294C" w:rsidP="0074294C">
      <w:pPr>
        <w:spacing w:after="240" w:line="360" w:lineRule="auto"/>
        <w:jc w:val="both"/>
        <w:rPr>
          <w:sz w:val="24"/>
          <w:szCs w:val="24"/>
        </w:rPr>
      </w:pPr>
      <w:r>
        <w:rPr>
          <w:rFonts w:ascii="Times New Roman" w:hAnsi="Times New Roman"/>
          <w:sz w:val="24"/>
          <w:szCs w:val="24"/>
        </w:rPr>
        <w:t>We are also grateful to the Department of Computer Science and Engineering, World University of Bangladesh, and to all the respected faculty members who, directly or indirectly, provided guidance, resources and constructive criticism during the different stages of this research.</w:t>
      </w:r>
    </w:p>
    <w:p w:rsidR="0074294C" w:rsidRDefault="0074294C" w:rsidP="0074294C">
      <w:pPr>
        <w:spacing w:after="600" w:line="360" w:lineRule="auto"/>
        <w:jc w:val="both"/>
        <w:rPr>
          <w:sz w:val="24"/>
          <w:szCs w:val="24"/>
        </w:rPr>
      </w:pPr>
      <w:r>
        <w:rPr>
          <w:rFonts w:ascii="Times New Roman" w:hAnsi="Times New Roman"/>
          <w:sz w:val="24"/>
          <w:szCs w:val="24"/>
        </w:rPr>
        <w:t>Finally, we owe our heartfelt thanks to our families and friends for their unwavering support, patience and encouragement throughout the duration of this project. We would also like to thank our fellow classmates for their cooperation and the many fruitful discussions that helped refine the ideas presented in this report.</w:t>
      </w:r>
    </w:p>
    <w:p w:rsidR="0074294C" w:rsidRDefault="0074294C" w:rsidP="0074294C">
      <w:pPr>
        <w:spacing w:after="480" w:line="360" w:lineRule="auto"/>
        <w:jc w:val="both"/>
        <w:rPr>
          <w:sz w:val="24"/>
          <w:szCs w:val="24"/>
        </w:rPr>
      </w:pPr>
    </w:p>
    <w:p w:rsidR="0074294C" w:rsidRDefault="0074294C" w:rsidP="0074294C">
      <w:pPr>
        <w:spacing w:after="480" w:line="360" w:lineRule="auto"/>
        <w:jc w:val="both"/>
        <w:rPr>
          <w:sz w:val="24"/>
          <w:szCs w:val="24"/>
        </w:rPr>
      </w:pPr>
    </w:p>
    <w:tbl>
      <w:tblPr>
        <w:tblW w:w="9480" w:type="dxa"/>
        <w:tblBorders>
          <w:top w:val="nil"/>
          <w:left w:val="nil"/>
          <w:bottom w:val="nil"/>
          <w:right w:val="nil"/>
          <w:insideH w:val="nil"/>
          <w:insideV w:val="nil"/>
        </w:tblBorders>
        <w:tblLayout w:type="fixed"/>
        <w:tblLook w:val="0000" w:firstRow="0" w:lastRow="0" w:firstColumn="0" w:lastColumn="0" w:noHBand="0" w:noVBand="0"/>
      </w:tblPr>
      <w:tblGrid>
        <w:gridCol w:w="3180"/>
        <w:gridCol w:w="3150"/>
        <w:gridCol w:w="3150"/>
      </w:tblGrid>
      <w:tr w:rsidR="0074294C" w:rsidTr="00300D10">
        <w:trPr>
          <w:cantSplit/>
          <w:trHeight w:val="2060"/>
        </w:trPr>
        <w:tc>
          <w:tcPr>
            <w:tcW w:w="318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p>
          <w:p w:rsidR="0074294C" w:rsidRDefault="0074294C" w:rsidP="00300D10">
            <w:pPr>
              <w:spacing w:after="300"/>
              <w:rPr>
                <w:sz w:val="24"/>
                <w:szCs w:val="24"/>
              </w:rPr>
            </w:pPr>
            <w:r>
              <w:rPr>
                <w:sz w:val="24"/>
                <w:szCs w:val="24"/>
              </w:rPr>
              <w:t>ID No.: WUB 03/23/64/3835</w:t>
            </w:r>
          </w:p>
        </w:tc>
        <w:tc>
          <w:tcPr>
            <w:tcW w:w="3150" w:type="dxa"/>
          </w:tcPr>
          <w:p w:rsidR="0074294C" w:rsidRDefault="0074294C" w:rsidP="00300D10">
            <w:pPr>
              <w:spacing w:after="60"/>
              <w:rPr>
                <w:b/>
                <w:bCs/>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Al-Amin Miah</w:t>
            </w:r>
          </w:p>
          <w:p w:rsidR="0074294C" w:rsidRDefault="0074294C" w:rsidP="00300D10">
            <w:pPr>
              <w:spacing w:after="300"/>
              <w:rPr>
                <w:sz w:val="24"/>
                <w:szCs w:val="24"/>
              </w:rPr>
            </w:pPr>
            <w:r>
              <w:rPr>
                <w:sz w:val="24"/>
                <w:szCs w:val="24"/>
              </w:rPr>
              <w:t>ID No.: WUB 03/23/64/3829</w:t>
            </w:r>
          </w:p>
        </w:tc>
        <w:tc>
          <w:tcPr>
            <w:tcW w:w="315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p>
          <w:p w:rsidR="0074294C" w:rsidRDefault="0074294C" w:rsidP="00300D10">
            <w:pPr>
              <w:spacing w:after="300"/>
              <w:rPr>
                <w:sz w:val="24"/>
                <w:szCs w:val="24"/>
              </w:rPr>
            </w:pPr>
            <w:r>
              <w:rPr>
                <w:sz w:val="24"/>
                <w:szCs w:val="24"/>
              </w:rPr>
              <w:t>ID No.: WUB 03/23/64/3840</w:t>
            </w:r>
          </w:p>
        </w:tc>
      </w:tr>
    </w:tbl>
    <w:p w:rsidR="0074294C" w:rsidRDefault="0074294C" w:rsidP="0074294C">
      <w:pPr>
        <w:spacing w:line="360" w:lineRule="auto"/>
        <w:jc w:val="both"/>
        <w:rPr>
          <w:sz w:val="24"/>
          <w:szCs w:val="24"/>
        </w:rPr>
      </w:pPr>
    </w:p>
    <w:p w:rsidR="0074294C" w:rsidRDefault="0074294C" w:rsidP="0074294C">
      <w:pPr>
        <w:spacing w:after="300"/>
        <w:rPr>
          <w:sz w:val="24"/>
          <w:szCs w:val="24"/>
        </w:rPr>
      </w:pPr>
    </w:p>
    <w:p w:rsidR="0074294C" w:rsidRDefault="0074294C" w:rsidP="0074294C">
      <w:pPr>
        <w:spacing w:after="300"/>
        <w:rPr>
          <w:sz w:val="24"/>
          <w:szCs w:val="24"/>
        </w:rPr>
      </w:pPr>
    </w:p>
    <w:p w:rsidR="0074294C" w:rsidRDefault="0074294C" w:rsidP="0074294C">
      <w:pPr>
        <w:keepNext/>
        <w:spacing w:after="360"/>
        <w:jc w:val="center"/>
        <w:rPr>
          <w:sz w:val="24"/>
          <w:szCs w:val="24"/>
        </w:rPr>
      </w:pPr>
      <w:r>
        <w:rPr>
          <w:rFonts w:ascii="Times New Roman" w:hAnsi="Times New Roman" w:eastAsia="Times New Roman" w:cs="Times New Roman"/>
          <w:b/>
          <w:bCs/>
          <w:smallCaps/>
          <w:sz w:val="28"/>
          <w:szCs w:val="28"/>
        </w:rPr>
        <w:lastRenderedPageBreak/>
        <w:t>ABSTRACT</w:t>
      </w:r>
    </w:p>
    <w:p w:rsidR="0074294C" w:rsidRDefault="0074294C" w:rsidP="0074294C">
      <w:pPr>
        <w:spacing w:after="240" w:line="360" w:lineRule="auto"/>
        <w:jc w:val="both"/>
        <w:rPr>
          <w:sz w:val="24"/>
          <w:szCs w:val="24"/>
        </w:rPr>
      </w:pPr>
      <w:r>
        <w:rPr>
          <w:rFonts w:ascii="Times New Roman" w:hAnsi="Times New Roman"/>
          <w:sz w:val="24"/>
          <w:szCs w:val="24"/>
        </w:rPr>
        <w:t xml:space="preserve">Graduate employability in Bangladesh shows a paradox: the ICT sector reports strong and growing demand for technical talent, yet university graduates record the highest unemployment rate of any educational group in the country. This study applies a supervised machine learning approach to model the employability of fresh Computer Science and Engineering (CSE) graduates in Bangladesh. A secondary dataset of 50,000 records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 covering academic performance, technical skills, internship and project experience, certifications, soft skills and job-search </w:t>
      </w:r>
      <w:proofErr w:type="spellStart"/>
      <w:r>
        <w:rPr>
          <w:rFonts w:ascii="Times New Roman" w:hAnsi="Times New Roman"/>
          <w:sz w:val="24"/>
          <w:szCs w:val="24"/>
        </w:rPr>
        <w:t>behaviour</w:t>
      </w:r>
      <w:proofErr w:type="spellEnd"/>
      <w:r>
        <w:rPr>
          <w:rFonts w:ascii="Times New Roman" w:hAnsi="Times New Roman"/>
          <w:sz w:val="24"/>
          <w:szCs w:val="24"/>
        </w:rPr>
        <w:t xml:space="preserve"> is used to train and compare several classification algorithms, with the best-performing model interpreted using its native feature-importance measure to identify the factors that most strongly influence employment outcomes; per-prediction SHAP-based explanation is specified for future work (Section 6.3). The resulting model and its interpretation are intended to provide actionable, individual-level guidance for students, universities and policymakers seeking to close the gap between graduate supply and industry demand.</w:t>
      </w:r>
    </w:p>
    <w:p w:rsidR="0074294C" w:rsidRDefault="0074294C" w:rsidP="0074294C">
      <w:pPr>
        <w:spacing w:line="360" w:lineRule="auto"/>
        <w:jc w:val="both"/>
        <w:rPr>
          <w:sz w:val="24"/>
          <w:szCs w:val="24"/>
        </w:rPr>
      </w:pPr>
      <w:r>
        <w:br w:type="page"/>
      </w:r>
    </w:p>
    <w:p w:rsidR="0074294C" w:rsidRDefault="0074294C"/>
    <w:p w:rsidR="006D5227" w:rsidRDefault="00D90561" w:rsidP="00936081">
      <w:pPr>
        <w:spacing w:line="360" w:lineRule="auto"/>
        <w:jc w:val="center"/>
        <w:rPr>
          <w:sz w:val="24"/>
          <w:szCs w:val="24"/>
        </w:rPr>
      </w:pPr>
      <w:r>
        <w:rPr>
          <w:rFonts w:ascii="Times New Roman" w:hAnsi="Times New Roman" w:eastAsia="Times New Roman" w:cs="Times New Roman"/>
          <w:b/>
          <w:bCs/>
          <w:smallCaps/>
          <w:sz w:val="28"/>
          <w:szCs w:val="28"/>
        </w:rPr>
        <w:t>TABLE OF CONTENTS</w:t>
      </w:r>
    </w:p>
    <w:p w:rsidR="006D5227" w:rsidRDefault="00D90561" w:rsidP="00D90561">
      <w:pPr>
        <w:tabs>
          <w:tab w:val="right" w:pos="8666"/>
        </w:tabs>
        <w:spacing w:after="180" w:line="360" w:lineRule="auto"/>
        <w:jc w:val="both"/>
        <w:rPr>
          <w:sz w:val="24"/>
          <w:szCs w:val="24"/>
        </w:rPr>
      </w:pPr>
      <w:r>
        <w:rPr>
          <w:rFonts w:ascii="Times New Roman" w:hAnsi="Times New Roman"/>
          <w:b/>
          <w:bCs/>
          <w:sz w:val="24"/>
          <w:szCs w:val="24"/>
        </w:rPr>
        <w:t>Table of Contents</w:t>
      </w:r>
      <w:r>
        <w:rPr>
          <w:rFonts w:ascii="Times New Roman" w:hAnsi="Times New Roman"/>
          <w:sz w:val="24"/>
          <w:szCs w:val="24"/>
        </w:rPr>
        <w:tab/>
        <w:t xml:space="preserve">        </w:t>
      </w:r>
      <w:r>
        <w:rPr>
          <w:rFonts w:ascii="Times New Roman" w:hAnsi="Times New Roman"/>
          <w:b/>
          <w:bCs/>
          <w:sz w:val="24"/>
          <w:szCs w:val="24"/>
        </w:rPr>
        <w:t>Page</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Letter of Transmittal</w:t>
      </w:r>
      <w:r>
        <w:rPr>
          <w:rFonts w:ascii="Times New Roman" w:hAnsi="Times New Roman"/>
          <w:sz w:val="24"/>
          <w:szCs w:val="24"/>
        </w:rPr>
        <w:tab/>
        <w:t>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Declaration</w:t>
      </w:r>
      <w:r>
        <w:rPr>
          <w:rFonts w:ascii="Times New Roman" w:hAnsi="Times New Roman"/>
          <w:sz w:val="24"/>
          <w:szCs w:val="24"/>
        </w:rPr>
        <w:tab/>
        <w:t>iii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Certificate</w:t>
      </w:r>
      <w:r>
        <w:rPr>
          <w:rFonts w:ascii="Times New Roman" w:hAnsi="Times New Roman"/>
          <w:sz w:val="24"/>
          <w:szCs w:val="24"/>
        </w:rPr>
        <w:tab/>
      </w:r>
      <w:proofErr w:type="gramStart"/>
      <w:r>
        <w:rPr>
          <w:rFonts w:ascii="Times New Roman" w:hAnsi="Times New Roman"/>
          <w:sz w:val="24"/>
          <w:szCs w:val="24"/>
        </w:rPr>
        <w:t>iv</w:t>
      </w:r>
      <w:proofErr w:type="gramEnd"/>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Acknowledgement</w:t>
      </w:r>
      <w:r>
        <w:rPr>
          <w:rFonts w:ascii="Times New Roman" w:hAnsi="Times New Roman"/>
          <w:sz w:val="24"/>
          <w:szCs w:val="24"/>
        </w:rPr>
        <w:tab/>
        <w:t>v</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Abstract</w:t>
      </w:r>
      <w:r>
        <w:rPr>
          <w:rFonts w:ascii="Times New Roman" w:hAnsi="Times New Roman"/>
          <w:sz w:val="24"/>
          <w:szCs w:val="24"/>
        </w:rPr>
        <w:tab/>
      </w:r>
      <w:proofErr w:type="gramStart"/>
      <w:r>
        <w:rPr>
          <w:rFonts w:ascii="Times New Roman" w:hAnsi="Times New Roman"/>
          <w:sz w:val="24"/>
          <w:szCs w:val="24"/>
        </w:rPr>
        <w:t>vi</w:t>
      </w:r>
      <w:proofErr w:type="gramEnd"/>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Table of Contents</w:t>
      </w:r>
      <w:r>
        <w:rPr>
          <w:rFonts w:ascii="Times New Roman" w:hAnsi="Times New Roman"/>
          <w:sz w:val="24"/>
          <w:szCs w:val="24"/>
        </w:rPr>
        <w:tab/>
        <w:t>vii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List of Tables</w:t>
      </w:r>
      <w:r>
        <w:rPr>
          <w:rFonts w:ascii="Times New Roman" w:hAnsi="Times New Roman"/>
          <w:sz w:val="24"/>
          <w:szCs w:val="24"/>
        </w:rPr>
        <w:tab/>
        <w:t>ix</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List of Figures</w:t>
      </w:r>
      <w:r>
        <w:rPr>
          <w:rFonts w:ascii="Times New Roman" w:hAnsi="Times New Roman"/>
          <w:sz w:val="24"/>
          <w:szCs w:val="24"/>
        </w:rPr>
        <w:tab/>
        <w:t>xi</w:t>
      </w:r>
    </w:p>
    <w:p w:rsidR="006D5227" w:rsidRDefault="00D90561">
      <w:pPr>
        <w:tabs>
          <w:tab w:val="right" w:leader="dot" w:pos="8666"/>
        </w:tabs>
        <w:spacing w:after="60" w:line="360" w:lineRule="auto"/>
        <w:jc w:val="both"/>
        <w:rPr>
          <w:sz w:val="24"/>
          <w:szCs w:val="24"/>
        </w:rPr>
      </w:pPr>
      <w:r>
        <w:rPr>
          <w:rFonts w:ascii="Times New Roman" w:hAnsi="Times New Roman"/>
          <w:sz w:val="24"/>
          <w:szCs w:val="24"/>
        </w:rPr>
        <w:t>Abbreviations</w:t>
      </w:r>
      <w:r>
        <w:rPr>
          <w:rFonts w:ascii="Times New Roman" w:hAnsi="Times New Roman"/>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line="360" w:lineRule="auto"/>
        <w:jc w:val="both"/>
      </w:pPr>
      <w:r>
        <w:rPr>
          <w:rFonts w:ascii="Times New Roman" w:hAnsi="Times New Roman"/>
          <w:b/>
          <w:bCs/>
          <w:sz w:val="24"/>
          <w:szCs w:val="24"/>
        </w:rPr>
        <w:t>Chapter 1: Introduction</w:t>
      </w:r>
      <w:r>
        <w:rPr>
          <w:rFonts w:ascii="Times New Roman" w:hAnsi="Times New Roman"/>
          <w:b/>
          <w:bCs/>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1.1 Background of the Study</w:t>
      </w:r>
      <w:r>
        <w:rPr>
          <w:rFonts w:ascii="Times New Roman" w:hAnsi="Times New Roman"/>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1.2 Statement of the Problem</w:t>
      </w:r>
      <w:r>
        <w:rPr>
          <w:rFonts w:ascii="Times New Roman" w:hAnsi="Times New Roman"/>
          <w:sz w:val="24"/>
          <w:szCs w:val="24"/>
        </w:rPr>
        <w:tab/>
        <w:t>3</w:t>
      </w:r>
    </w:p>
    <w:p w:rsidR="006D5227" w:rsidRDefault="00D90561">
      <w:pPr>
        <w:tabs>
          <w:tab w:val="right" w:leader="dot" w:pos="9027"/>
        </w:tabs>
        <w:spacing w:after="80" w:line="360" w:lineRule="auto"/>
        <w:ind w:left="360"/>
        <w:jc w:val="both"/>
      </w:pPr>
      <w:r>
        <w:rPr>
          <w:rFonts w:ascii="Times New Roman" w:hAnsi="Times New Roman"/>
          <w:sz w:val="24"/>
          <w:szCs w:val="24"/>
        </w:rPr>
        <w:t>1.3 Research Questions</w:t>
      </w:r>
      <w:r>
        <w:rPr>
          <w:rFonts w:ascii="Times New Roman" w:hAnsi="Times New Roman"/>
          <w:sz w:val="24"/>
          <w:szCs w:val="24"/>
        </w:rPr>
        <w:tab/>
        <w:t>5</w:t>
      </w:r>
    </w:p>
    <w:p w:rsidR="006D5227" w:rsidRDefault="00D90561">
      <w:pPr>
        <w:tabs>
          <w:tab w:val="right" w:leader="dot" w:pos="9027"/>
        </w:tabs>
        <w:spacing w:after="80" w:line="360" w:lineRule="auto"/>
        <w:ind w:left="360"/>
        <w:jc w:val="both"/>
      </w:pPr>
      <w:r>
        <w:rPr>
          <w:rFonts w:ascii="Times New Roman" w:hAnsi="Times New Roman"/>
          <w:sz w:val="24"/>
          <w:szCs w:val="24"/>
        </w:rPr>
        <w:t>1.4 Research Objectives</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1.5 Justification and Significance of the Study</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1.6 Scope of the Study</w:t>
      </w:r>
      <w:r>
        <w:rPr>
          <w:rFonts w:ascii="Times New Roman" w:hAnsi="Times New Roman"/>
          <w:sz w:val="24"/>
          <w:szCs w:val="24"/>
        </w:rPr>
        <w:tab/>
        <w:t>8</w:t>
      </w:r>
    </w:p>
    <w:p w:rsidR="006D5227" w:rsidRDefault="00D90561">
      <w:pPr>
        <w:tabs>
          <w:tab w:val="right" w:leader="dot" w:pos="9027"/>
        </w:tabs>
        <w:spacing w:after="140" w:line="360" w:lineRule="auto"/>
        <w:jc w:val="both"/>
      </w:pPr>
      <w:r>
        <w:rPr>
          <w:rFonts w:ascii="Times New Roman" w:hAnsi="Times New Roman"/>
          <w:b/>
          <w:bCs/>
          <w:sz w:val="24"/>
          <w:szCs w:val="24"/>
        </w:rPr>
        <w:t>Chapter 2: Literature Review</w:t>
      </w:r>
      <w:r>
        <w:rPr>
          <w:rFonts w:ascii="Times New Roman" w:hAnsi="Times New Roman"/>
          <w:b/>
          <w:bCs/>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2.1 Introduction</w:t>
      </w:r>
      <w:r>
        <w:rPr>
          <w:rFonts w:ascii="Times New Roman" w:hAnsi="Times New Roman"/>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2.2 Review Methodology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 Conceptual Foundations of Graduate Employability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2.3.1 Definitional and Theoretical Development</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2.3.2 Critical Appraisal of the Conceptual Literature</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2.4 The Bangladeshi Context</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2.5 Machine Learning Approaches to Employability Prediction</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2.5.1 Single-Classifier Studies</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2.5.2 Ensemble and Boosting Approaches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2.6 Comparative and Critical Analysis of Reviewed Studies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2.7 Research Gaps and Novelty of the Present Study</w:t>
      </w:r>
      <w:r>
        <w:rPr>
          <w:rFonts w:ascii="Times New Roman" w:hAnsi="Times New Roman"/>
          <w:sz w:val="24"/>
          <w:szCs w:val="24"/>
        </w:rPr>
        <w:tab/>
        <w:t>20</w:t>
      </w:r>
    </w:p>
    <w:p w:rsidR="006D5227" w:rsidRDefault="00D90561">
      <w:pPr>
        <w:tabs>
          <w:tab w:val="right" w:leader="dot" w:pos="9027"/>
        </w:tabs>
        <w:spacing w:after="80" w:line="360" w:lineRule="auto"/>
        <w:ind w:left="360"/>
        <w:jc w:val="both"/>
      </w:pPr>
      <w:r>
        <w:rPr>
          <w:rFonts w:ascii="Times New Roman" w:hAnsi="Times New Roman"/>
          <w:sz w:val="24"/>
          <w:szCs w:val="24"/>
        </w:rPr>
        <w:t>2.8 Conceptual Framework</w:t>
      </w:r>
      <w:r>
        <w:rPr>
          <w:rFonts w:ascii="Times New Roman" w:hAnsi="Times New Roman"/>
          <w:sz w:val="24"/>
          <w:szCs w:val="24"/>
        </w:rPr>
        <w:tab/>
        <w:t>22</w:t>
      </w:r>
    </w:p>
    <w:p w:rsidR="006D5227" w:rsidRDefault="00D90561">
      <w:pPr>
        <w:tabs>
          <w:tab w:val="right" w:leader="dot" w:pos="9027"/>
        </w:tabs>
        <w:spacing w:after="140" w:line="360" w:lineRule="auto"/>
        <w:jc w:val="both"/>
      </w:pPr>
      <w:r>
        <w:rPr>
          <w:rFonts w:ascii="Times New Roman" w:hAnsi="Times New Roman"/>
          <w:b/>
          <w:bCs/>
          <w:sz w:val="24"/>
          <w:szCs w:val="24"/>
        </w:rPr>
        <w:t>Chapter 3: Methodology</w:t>
      </w:r>
      <w:r>
        <w:rPr>
          <w:rFonts w:ascii="Times New Roman" w:hAnsi="Times New Roman"/>
          <w:b/>
          <w:bCs/>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3.1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3.2 Justification of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3.3 Description of Methodology</w:t>
      </w:r>
      <w:r>
        <w:rPr>
          <w:rFonts w:ascii="Times New Roman" w:hAnsi="Times New Roman"/>
          <w:sz w:val="24"/>
          <w:szCs w:val="24"/>
        </w:rPr>
        <w:tab/>
        <w:t>26</w:t>
      </w:r>
    </w:p>
    <w:p w:rsidR="006D5227" w:rsidRDefault="00D90561">
      <w:pPr>
        <w:tabs>
          <w:tab w:val="right" w:leader="dot" w:pos="9027"/>
        </w:tabs>
        <w:spacing w:after="140" w:line="360" w:lineRule="auto"/>
        <w:jc w:val="both"/>
      </w:pPr>
      <w:r>
        <w:rPr>
          <w:rFonts w:ascii="Times New Roman" w:hAnsi="Times New Roman"/>
          <w:b/>
          <w:bCs/>
          <w:sz w:val="24"/>
          <w:szCs w:val="24"/>
        </w:rPr>
        <w:t>Chapter 4: Research Design</w:t>
      </w:r>
      <w:r>
        <w:rPr>
          <w:rFonts w:ascii="Times New Roman" w:hAnsi="Times New Roman"/>
          <w:b/>
          <w:bCs/>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lastRenderedPageBreak/>
        <w:t>4.1 Overview of the Research Design</w:t>
      </w:r>
      <w:r>
        <w:rPr>
          <w:rFonts w:ascii="Times New Roman" w:hAnsi="Times New Roman"/>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t>4.2 Machine Learning Model Workflow</w:t>
      </w:r>
      <w:r>
        <w:rPr>
          <w:rFonts w:ascii="Times New Roman" w:hAnsi="Times New Roman"/>
          <w:sz w:val="24"/>
          <w:szCs w:val="24"/>
        </w:rPr>
        <w:tab/>
        <w:t>29</w:t>
      </w:r>
    </w:p>
    <w:p w:rsidR="006D5227" w:rsidRDefault="00D90561">
      <w:pPr>
        <w:tabs>
          <w:tab w:val="right" w:leader="dot" w:pos="9027"/>
        </w:tabs>
        <w:spacing w:after="80" w:line="360" w:lineRule="auto"/>
        <w:ind w:left="360"/>
        <w:jc w:val="both"/>
      </w:pPr>
      <w:r>
        <w:rPr>
          <w:rFonts w:ascii="Times New Roman" w:hAnsi="Times New Roman"/>
          <w:sz w:val="24"/>
          <w:szCs w:val="24"/>
        </w:rPr>
        <w:t>4.3 Requirement Analysis for the Prediction System</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4.3.1 Requirement Gathering Techniques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4.3.2 Functional and Non-Functional Requirements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4.4 Data Flow Design</w:t>
      </w:r>
      <w:r>
        <w:rPr>
          <w:rFonts w:ascii="Times New Roman" w:hAnsi="Times New Roman"/>
          <w:sz w:val="24"/>
          <w:szCs w:val="24"/>
        </w:rPr>
        <w:tab/>
        <w:t>32</w:t>
      </w:r>
    </w:p>
    <w:p w:rsidR="006D5227" w:rsidRDefault="00D90561">
      <w:pPr>
        <w:tabs>
          <w:tab w:val="right" w:leader="dot" w:pos="9027"/>
        </w:tabs>
        <w:spacing w:after="80" w:line="360" w:lineRule="auto"/>
        <w:ind w:left="360"/>
        <w:jc w:val="both"/>
      </w:pPr>
      <w:r>
        <w:rPr>
          <w:rFonts w:ascii="Times New Roman" w:hAnsi="Times New Roman"/>
          <w:sz w:val="24"/>
          <w:szCs w:val="24"/>
        </w:rPr>
        <w:t>4.5 System Interaction Design: Use Cases</w:t>
      </w:r>
      <w:r>
        <w:rPr>
          <w:rFonts w:ascii="Times New Roman" w:hAnsi="Times New Roman"/>
          <w:sz w:val="24"/>
          <w:szCs w:val="24"/>
        </w:rPr>
        <w:tab/>
        <w:t>34</w:t>
      </w:r>
    </w:p>
    <w:p w:rsidR="006D5227" w:rsidRDefault="00D90561">
      <w:pPr>
        <w:tabs>
          <w:tab w:val="right" w:leader="dot" w:pos="9027"/>
        </w:tabs>
        <w:spacing w:after="140" w:line="360" w:lineRule="auto"/>
        <w:jc w:val="both"/>
      </w:pPr>
      <w:r>
        <w:rPr>
          <w:rFonts w:ascii="Times New Roman" w:hAnsi="Times New Roman"/>
          <w:b/>
          <w:bCs/>
          <w:sz w:val="24"/>
          <w:szCs w:val="24"/>
        </w:rPr>
        <w:t>Chapter 5: Results and Discussion</w:t>
      </w:r>
      <w:r>
        <w:rPr>
          <w:rFonts w:ascii="Times New Roman" w:hAnsi="Times New Roman"/>
          <w:b/>
          <w:bCs/>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5.1 Dataset Description and Characteristics</w:t>
      </w:r>
      <w:r>
        <w:rPr>
          <w:rFonts w:ascii="Times New Roman" w:hAnsi="Times New Roman"/>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5.2 Dataset Analysis: Features, Data Types and Roles</w:t>
      </w:r>
      <w:r>
        <w:rPr>
          <w:rFonts w:ascii="Times New Roman" w:hAnsi="Times New Roman"/>
          <w:sz w:val="24"/>
          <w:szCs w:val="24"/>
        </w:rPr>
        <w:tab/>
        <w:t>38</w:t>
      </w:r>
    </w:p>
    <w:p w:rsidR="006D5227" w:rsidRDefault="00D90561">
      <w:pPr>
        <w:tabs>
          <w:tab w:val="right" w:leader="dot" w:pos="9027"/>
        </w:tabs>
        <w:spacing w:after="80" w:line="360" w:lineRule="auto"/>
        <w:ind w:left="360"/>
        <w:jc w:val="both"/>
      </w:pPr>
      <w:r>
        <w:rPr>
          <w:rFonts w:ascii="Times New Roman" w:hAnsi="Times New Roman"/>
          <w:sz w:val="24"/>
          <w:szCs w:val="24"/>
        </w:rPr>
        <w:t>5.3 Data Preprocessing and Preparation Results</w:t>
      </w:r>
      <w:r>
        <w:rPr>
          <w:rFonts w:ascii="Times New Roman" w:hAnsi="Times New Roman"/>
          <w:sz w:val="24"/>
          <w:szCs w:val="24"/>
        </w:rPr>
        <w:tab/>
        <w:t>41</w:t>
      </w:r>
    </w:p>
    <w:p w:rsidR="006D5227" w:rsidRDefault="00D90561">
      <w:pPr>
        <w:tabs>
          <w:tab w:val="right" w:leader="dot" w:pos="9027"/>
        </w:tabs>
        <w:spacing w:after="80" w:line="360" w:lineRule="auto"/>
        <w:ind w:left="360"/>
        <w:jc w:val="both"/>
      </w:pPr>
      <w:r>
        <w:rPr>
          <w:rFonts w:ascii="Times New Roman" w:hAnsi="Times New Roman"/>
          <w:sz w:val="24"/>
          <w:szCs w:val="24"/>
        </w:rPr>
        <w:t>5.4 Class Distribution and Dataset Balance</w:t>
      </w:r>
      <w:r>
        <w:rPr>
          <w:rFonts w:ascii="Times New Roman" w:hAnsi="Times New Roman"/>
          <w:sz w:val="24"/>
          <w:szCs w:val="24"/>
        </w:rPr>
        <w:tab/>
        <w:t>42</w:t>
      </w:r>
    </w:p>
    <w:p w:rsidR="006D5227" w:rsidRDefault="00D90561">
      <w:pPr>
        <w:tabs>
          <w:tab w:val="right" w:leader="dot" w:pos="9027"/>
        </w:tabs>
        <w:spacing w:after="80" w:line="360" w:lineRule="auto"/>
        <w:ind w:left="360"/>
        <w:jc w:val="both"/>
      </w:pPr>
      <w:r>
        <w:rPr>
          <w:rFonts w:ascii="Times New Roman" w:hAnsi="Times New Roman"/>
          <w:sz w:val="24"/>
          <w:szCs w:val="24"/>
        </w:rPr>
        <w:t>5.5 Training and Testing Strategy: The 80:20 Split</w:t>
      </w:r>
      <w:r>
        <w:rPr>
          <w:rFonts w:ascii="Times New Roman" w:hAnsi="Times New Roman"/>
          <w:sz w:val="24"/>
          <w:szCs w:val="24"/>
        </w:rPr>
        <w:tab/>
        <w:t>44</w:t>
      </w:r>
    </w:p>
    <w:p w:rsidR="006D5227" w:rsidRDefault="00D90561">
      <w:pPr>
        <w:tabs>
          <w:tab w:val="right" w:leader="dot" w:pos="9027"/>
        </w:tabs>
        <w:spacing w:after="80" w:line="360" w:lineRule="auto"/>
        <w:ind w:left="360"/>
        <w:jc w:val="both"/>
      </w:pPr>
      <w:r>
        <w:rPr>
          <w:rFonts w:ascii="Times New Roman" w:hAnsi="Times New Roman"/>
          <w:sz w:val="24"/>
          <w:szCs w:val="24"/>
        </w:rPr>
        <w:t>5.6 Machine Learning Model Workflow and Implementation</w:t>
      </w:r>
      <w:r>
        <w:rPr>
          <w:rFonts w:ascii="Times New Roman" w:hAnsi="Times New Roman"/>
          <w:sz w:val="24"/>
          <w:szCs w:val="24"/>
        </w:rPr>
        <w:tab/>
        <w:t>45</w:t>
      </w:r>
    </w:p>
    <w:p w:rsidR="006D5227" w:rsidRDefault="00D90561">
      <w:pPr>
        <w:tabs>
          <w:tab w:val="right" w:leader="dot" w:pos="9027"/>
        </w:tabs>
        <w:spacing w:after="80" w:line="360" w:lineRule="auto"/>
        <w:ind w:left="360"/>
        <w:jc w:val="both"/>
      </w:pPr>
      <w:r>
        <w:rPr>
          <w:rFonts w:ascii="Times New Roman" w:hAnsi="Times New Roman"/>
          <w:sz w:val="24"/>
          <w:szCs w:val="24"/>
        </w:rPr>
        <w:t>5.7 Model Performance and Evaluation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5.7.1 Cross-Validation and Robustness Validation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 xml:space="preserve">5.8 Justification of </w:t>
      </w:r>
      <w:proofErr w:type="spellStart"/>
      <w:r>
        <w:rPr>
          <w:rFonts w:ascii="Times New Roman" w:hAnsi="Times New Roman"/>
          <w:sz w:val="24"/>
          <w:szCs w:val="24"/>
        </w:rPr>
        <w:t>XGBoost</w:t>
      </w:r>
      <w:proofErr w:type="spellEnd"/>
      <w:r>
        <w:rPr>
          <w:rFonts w:ascii="Times New Roman" w:hAnsi="Times New Roman"/>
          <w:sz w:val="24"/>
          <w:szCs w:val="24"/>
        </w:rPr>
        <w:t xml:space="preserve"> and Comparison with Alternative Algorithms</w:t>
      </w:r>
      <w:r>
        <w:rPr>
          <w:rFonts w:ascii="Times New Roman" w:hAnsi="Times New Roman"/>
          <w:sz w:val="24"/>
          <w:szCs w:val="24"/>
        </w:rPr>
        <w:tab/>
        <w:t>51</w:t>
      </w:r>
    </w:p>
    <w:p w:rsidR="006D5227" w:rsidRDefault="00D90561">
      <w:pPr>
        <w:tabs>
          <w:tab w:val="right" w:leader="dot" w:pos="9027"/>
        </w:tabs>
        <w:spacing w:after="80" w:line="360" w:lineRule="auto"/>
        <w:ind w:left="360"/>
        <w:jc w:val="both"/>
      </w:pPr>
      <w:r>
        <w:rPr>
          <w:rFonts w:ascii="Times New Roman" w:hAnsi="Times New Roman"/>
          <w:sz w:val="24"/>
          <w:szCs w:val="24"/>
        </w:rPr>
        <w:t>5.9 System Implementation and Output: Prediction via API</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5.9.1 Local Web View for Interactive Predictions</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5.10 Model Interpretation: Feature Importance and Feature Priority</w:t>
      </w:r>
      <w:r>
        <w:rPr>
          <w:rFonts w:ascii="Times New Roman" w:hAnsi="Times New Roman"/>
          <w:sz w:val="24"/>
          <w:szCs w:val="24"/>
        </w:rPr>
        <w:tab/>
        <w:t>55</w:t>
      </w:r>
    </w:p>
    <w:p w:rsidR="006D5227" w:rsidRDefault="00D90561">
      <w:pPr>
        <w:tabs>
          <w:tab w:val="right" w:leader="dot" w:pos="9027"/>
        </w:tabs>
        <w:spacing w:after="80" w:line="360" w:lineRule="auto"/>
        <w:ind w:left="360"/>
        <w:jc w:val="both"/>
      </w:pPr>
      <w:r>
        <w:rPr>
          <w:rFonts w:ascii="Times New Roman" w:hAnsi="Times New Roman"/>
          <w:sz w:val="24"/>
          <w:szCs w:val="24"/>
        </w:rPr>
        <w:t>5.11 Statistical Significance Testing: Z-Test and T-Test</w:t>
      </w:r>
      <w:r>
        <w:rPr>
          <w:rFonts w:ascii="Times New Roman" w:hAnsi="Times New Roman"/>
          <w:sz w:val="24"/>
          <w:szCs w:val="24"/>
        </w:rPr>
        <w:tab/>
        <w:t>58</w:t>
      </w:r>
    </w:p>
    <w:p w:rsidR="006D5227" w:rsidRDefault="00D90561">
      <w:pPr>
        <w:tabs>
          <w:tab w:val="right" w:leader="dot" w:pos="9027"/>
        </w:tabs>
        <w:spacing w:after="80" w:line="360" w:lineRule="auto"/>
        <w:ind w:left="360"/>
        <w:jc w:val="both"/>
      </w:pPr>
      <w:r>
        <w:rPr>
          <w:rFonts w:ascii="Times New Roman" w:hAnsi="Times New Roman"/>
          <w:sz w:val="24"/>
          <w:szCs w:val="24"/>
        </w:rPr>
        <w:t>5.12 Discussion of Findings in Relation to the Literature</w:t>
      </w:r>
      <w:r>
        <w:rPr>
          <w:rFonts w:ascii="Times New Roman" w:hAnsi="Times New Roman"/>
          <w:sz w:val="24"/>
          <w:szCs w:val="24"/>
        </w:rPr>
        <w:tab/>
        <w:t>62</w:t>
      </w:r>
    </w:p>
    <w:p w:rsidR="006D5227" w:rsidRDefault="00D90561">
      <w:pPr>
        <w:tabs>
          <w:tab w:val="right" w:leader="dot" w:pos="9027"/>
        </w:tabs>
        <w:spacing w:after="80" w:line="360" w:lineRule="auto"/>
        <w:ind w:left="360"/>
        <w:jc w:val="both"/>
      </w:pPr>
      <w:r>
        <w:rPr>
          <w:rFonts w:ascii="Times New Roman" w:hAnsi="Times New Roman"/>
          <w:sz w:val="24"/>
          <w:szCs w:val="24"/>
        </w:rPr>
        <w:t>5.13 Fulfilment of Research Objectives and Research Questions</w:t>
      </w:r>
      <w:r>
        <w:rPr>
          <w:rFonts w:ascii="Times New Roman" w:hAnsi="Times New Roman"/>
          <w:sz w:val="24"/>
          <w:szCs w:val="24"/>
        </w:rPr>
        <w:tab/>
        <w:t>64</w:t>
      </w:r>
    </w:p>
    <w:p w:rsidR="006D5227" w:rsidRDefault="00D90561">
      <w:pPr>
        <w:tabs>
          <w:tab w:val="right" w:leader="dot" w:pos="9027"/>
        </w:tabs>
        <w:spacing w:after="80" w:line="360" w:lineRule="auto"/>
        <w:ind w:left="360"/>
        <w:jc w:val="both"/>
      </w:pPr>
      <w:r>
        <w:rPr>
          <w:rFonts w:ascii="Times New Roman" w:hAnsi="Times New Roman"/>
          <w:sz w:val="24"/>
          <w:szCs w:val="24"/>
        </w:rPr>
        <w:t>5.14 Limitations Identified from the Results</w:t>
      </w:r>
      <w:r>
        <w:rPr>
          <w:rFonts w:ascii="Times New Roman" w:hAnsi="Times New Roman"/>
          <w:sz w:val="24"/>
          <w:szCs w:val="24"/>
        </w:rPr>
        <w:tab/>
        <w:t>65</w:t>
      </w:r>
    </w:p>
    <w:p w:rsidR="006D5227" w:rsidRDefault="00D90561">
      <w:pPr>
        <w:tabs>
          <w:tab w:val="right" w:leader="dot" w:pos="9027"/>
        </w:tabs>
        <w:spacing w:after="80" w:line="360" w:lineRule="auto"/>
        <w:ind w:left="360"/>
        <w:jc w:val="both"/>
      </w:pPr>
      <w:r>
        <w:rPr>
          <w:rFonts w:ascii="Times New Roman" w:hAnsi="Times New Roman"/>
          <w:sz w:val="24"/>
          <w:szCs w:val="24"/>
        </w:rPr>
        <w:t>5.15 Validation Summary</w:t>
      </w:r>
      <w:r>
        <w:rPr>
          <w:rFonts w:ascii="Times New Roman" w:hAnsi="Times New Roman"/>
          <w:sz w:val="24"/>
          <w:szCs w:val="24"/>
        </w:rPr>
        <w:tab/>
        <w:t>66</w:t>
      </w:r>
    </w:p>
    <w:p w:rsidR="006D5227" w:rsidRDefault="00D90561">
      <w:pPr>
        <w:tabs>
          <w:tab w:val="right" w:leader="dot" w:pos="9027"/>
        </w:tabs>
        <w:spacing w:after="140" w:line="360" w:lineRule="auto"/>
        <w:jc w:val="both"/>
      </w:pPr>
      <w:r>
        <w:rPr>
          <w:rFonts w:ascii="Times New Roman" w:hAnsi="Times New Roman"/>
          <w:b/>
          <w:bCs/>
          <w:sz w:val="24"/>
          <w:szCs w:val="24"/>
        </w:rPr>
        <w:t>Chapter 6: Conclusions</w:t>
      </w:r>
      <w:r>
        <w:rPr>
          <w:rFonts w:ascii="Times New Roman" w:hAnsi="Times New Roman"/>
          <w:b/>
          <w:bCs/>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6.1 Conclusions</w:t>
      </w:r>
      <w:r>
        <w:rPr>
          <w:rFonts w:ascii="Times New Roman" w:hAnsi="Times New Roman"/>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6.2 Limitations and Recommendations</w:t>
      </w:r>
      <w:r>
        <w:rPr>
          <w:rFonts w:ascii="Times New Roman" w:hAnsi="Times New Roman"/>
          <w:sz w:val="24"/>
          <w:szCs w:val="24"/>
        </w:rPr>
        <w:tab/>
        <w:t>69</w:t>
      </w:r>
    </w:p>
    <w:p w:rsidR="006D5227" w:rsidRDefault="00D90561">
      <w:pPr>
        <w:tabs>
          <w:tab w:val="right" w:leader="dot" w:pos="9027"/>
        </w:tabs>
        <w:spacing w:after="80" w:line="360" w:lineRule="auto"/>
        <w:ind w:left="360"/>
        <w:jc w:val="both"/>
      </w:pPr>
      <w:r>
        <w:rPr>
          <w:rFonts w:ascii="Times New Roman" w:hAnsi="Times New Roman"/>
          <w:sz w:val="24"/>
          <w:szCs w:val="24"/>
        </w:rPr>
        <w:t>6.3 Future Works</w:t>
      </w:r>
      <w:r>
        <w:rPr>
          <w:rFonts w:ascii="Times New Roman" w:hAnsi="Times New Roman"/>
          <w:sz w:val="24"/>
          <w:szCs w:val="24"/>
        </w:rPr>
        <w:tab/>
        <w:t>70</w:t>
      </w:r>
    </w:p>
    <w:p w:rsidR="006D5227" w:rsidRDefault="00D90561">
      <w:pPr>
        <w:tabs>
          <w:tab w:val="right" w:leader="dot" w:pos="9027"/>
        </w:tabs>
        <w:spacing w:after="140" w:line="360" w:lineRule="auto"/>
        <w:jc w:val="both"/>
      </w:pPr>
      <w:r>
        <w:rPr>
          <w:rFonts w:ascii="Times New Roman" w:hAnsi="Times New Roman"/>
          <w:b/>
          <w:bCs/>
          <w:sz w:val="24"/>
          <w:szCs w:val="24"/>
        </w:rPr>
        <w:t>References</w:t>
      </w:r>
      <w:r>
        <w:rPr>
          <w:rFonts w:ascii="Times New Roman" w:hAnsi="Times New Roman"/>
          <w:b/>
          <w:bCs/>
          <w:sz w:val="24"/>
          <w:szCs w:val="24"/>
        </w:rPr>
        <w:tab/>
        <w:t>75</w:t>
      </w:r>
    </w:p>
    <w:p w:rsidR="006D5227" w:rsidRDefault="00D90561">
      <w:pPr>
        <w:tabs>
          <w:tab w:val="right" w:leader="dot" w:pos="9027"/>
        </w:tabs>
        <w:spacing w:after="140" w:line="360" w:lineRule="auto"/>
        <w:jc w:val="both"/>
      </w:pPr>
      <w:r>
        <w:rPr>
          <w:rFonts w:ascii="Times New Roman" w:hAnsi="Times New Roman"/>
          <w:b/>
          <w:bCs/>
          <w:sz w:val="24"/>
          <w:szCs w:val="24"/>
        </w:rPr>
        <w:t>Appendix</w:t>
      </w:r>
      <w:r>
        <w:rPr>
          <w:rFonts w:ascii="Times New Roman" w:hAnsi="Times New Roman"/>
          <w:b/>
          <w:bCs/>
          <w:sz w:val="24"/>
          <w:szCs w:val="24"/>
        </w:rPr>
        <w:tab/>
        <w:t>78</w:t>
      </w:r>
    </w:p>
    <w:p w:rsidR="006D5227" w:rsidRDefault="00D90561">
      <w:pPr>
        <w:tabs>
          <w:tab w:val="right" w:leader="dot" w:pos="9027"/>
        </w:tabs>
        <w:spacing w:after="80" w:line="360" w:lineRule="auto"/>
        <w:ind w:left="360"/>
        <w:jc w:val="both"/>
      </w:pPr>
      <w:r>
        <w:rPr>
          <w:rFonts w:ascii="Times New Roman" w:hAnsi="Times New Roman"/>
          <w:sz w:val="24"/>
          <w:szCs w:val="24"/>
        </w:rPr>
        <w:t>Appendix A: Operational Definitions of Key Terms</w:t>
      </w:r>
      <w:r>
        <w:rPr>
          <w:rFonts w:ascii="Times New Roman" w:hAnsi="Times New Roman"/>
          <w:sz w:val="24"/>
          <w:szCs w:val="24"/>
        </w:rPr>
        <w:tab/>
        <w:t>78</w:t>
      </w:r>
    </w:p>
    <w:p w:rsidR="006D5227" w:rsidRDefault="00D90561">
      <w:r>
        <w:br w:type="page"/>
      </w:r>
    </w:p>
    <w:p w:rsidR="006D5227" w:rsidRDefault="00D90561">
      <w:pPr>
        <w:keepNext/>
        <w:spacing w:after="360"/>
        <w:jc w:val="center"/>
        <w:rPr>
          <w:sz w:val="24"/>
          <w:szCs w:val="24"/>
        </w:rPr>
      </w:pPr>
      <w:r>
        <w:rPr>
          <w:rFonts w:ascii="Times New Roman" w:hAnsi="Times New Roman" w:eastAsia="Times New Roman" w:cs="Times New Roman"/>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tuned XGBoost pipeline on the held-out test set (deployment threshold = 0.300,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eastAsia="Times New Roman" w:cs="Times New Roman"/>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tuned XGBoost pipeline on the held-out test set (deployment threshold = 0.300,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Same confusion matrix,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eastAsia="Times New Roman" w:cs="Times New Roman"/>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rFonts w:ascii="Times New Roman" w:hAnsi="Times New Roman"/>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rFonts w:ascii="Times New Roman" w:hAnsi="Times New Roman"/>
          <w:sz w:val="24"/>
          <w:szCs w:val="24"/>
        </w:rPr>
        <w:t>Yorke</w:t>
      </w:r>
      <w:proofErr w:type="spellEnd"/>
      <w:r>
        <w:rPr>
          <w:rFonts w:ascii="Times New Roman" w:hAnsi="Times New Roman"/>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rFonts w:ascii="Times New Roman" w:hAnsi="Times New Roman"/>
          <w:sz w:val="24"/>
          <w:szCs w:val="24"/>
        </w:rPr>
        <w:t>reconceptualising</w:t>
      </w:r>
      <w:proofErr w:type="spellEnd"/>
      <w:r>
        <w:rPr>
          <w:rFonts w:ascii="Times New Roman" w:hAnsi="Times New Roman"/>
          <w:sz w:val="24"/>
          <w:szCs w:val="24"/>
        </w:rPr>
        <w:t xml:space="preserve"> employability as the accumulation and </w:t>
      </w:r>
      <w:proofErr w:type="spellStart"/>
      <w:r>
        <w:rPr>
          <w:rFonts w:ascii="Times New Roman" w:hAnsi="Times New Roman"/>
          <w:sz w:val="24"/>
          <w:szCs w:val="24"/>
        </w:rPr>
        <w:t>mobilisation</w:t>
      </w:r>
      <w:proofErr w:type="spellEnd"/>
      <w:r>
        <w:rPr>
          <w:rFonts w:ascii="Times New Roman" w:hAnsi="Times New Roman"/>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situated within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rFonts w:ascii="Times New Roman" w:hAnsi="Times New Roman"/>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rFonts w:ascii="Times New Roman" w:hAnsi="Times New Roman"/>
          <w:sz w:val="24"/>
          <w:szCs w:val="24"/>
        </w:rPr>
        <w:t>certification</w:t>
      </w:r>
      <w:proofErr w:type="gramEnd"/>
      <w:r>
        <w:rPr>
          <w:rFonts w:ascii="Times New Roman" w:hAnsi="Times New Roman"/>
          <w:sz w:val="24"/>
          <w:szCs w:val="24"/>
        </w:rPr>
        <w:t xml:space="preserve"> profile and communication ability.</w:t>
      </w:r>
    </w:p>
    <w:p w:rsidR="006D5227" w:rsidRDefault="00D90561">
      <w:pPr>
        <w:spacing w:after="200" w:line="360" w:lineRule="auto"/>
        <w:jc w:val="both"/>
      </w:pPr>
      <w:r>
        <w:rPr>
          <w:rFonts w:ascii="Times New Roman" w:hAnsi="Times New Roman"/>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rFonts w:ascii="Times New Roman" w:hAnsi="Times New Roman"/>
          <w:sz w:val="24"/>
          <w:szCs w:val="24"/>
        </w:rPr>
        <w:t>individualised</w:t>
      </w:r>
      <w:proofErr w:type="spellEnd"/>
      <w:r>
        <w:rPr>
          <w:rFonts w:ascii="Times New Roman" w:hAnsi="Times New Roman"/>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rFonts w:ascii="Times New Roman" w:hAnsi="Times New Roman"/>
          <w:sz w:val="24"/>
          <w:szCs w:val="24"/>
        </w:rPr>
        <w:t xml:space="preserve">The Bangladeshi </w:t>
      </w:r>
      <w:proofErr w:type="spellStart"/>
      <w:r>
        <w:rPr>
          <w:rFonts w:ascii="Times New Roman" w:hAnsi="Times New Roman"/>
          <w:sz w:val="24"/>
          <w:szCs w:val="24"/>
        </w:rPr>
        <w:t>labour</w:t>
      </w:r>
      <w:proofErr w:type="spellEnd"/>
      <w:r>
        <w:rPr>
          <w:rFonts w:ascii="Times New Roman" w:hAnsi="Times New Roman"/>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rFonts w:ascii="Times New Roman" w:hAnsi="Times New Roman"/>
          <w:sz w:val="24"/>
          <w:szCs w:val="24"/>
        </w:rPr>
        <w:t>labour</w:t>
      </w:r>
      <w:proofErr w:type="spellEnd"/>
      <w:r>
        <w:rPr>
          <w:rFonts w:ascii="Times New Roman" w:hAnsi="Times New Roman"/>
          <w:sz w:val="24"/>
          <w:szCs w:val="24"/>
        </w:rPr>
        <w:t xml:space="preserve"> market absorbs.</w:t>
      </w:r>
    </w:p>
    <w:p w:rsidR="006D5227" w:rsidRDefault="00D90561">
      <w:pPr>
        <w:spacing w:after="200" w:line="360" w:lineRule="auto"/>
        <w:jc w:val="both"/>
      </w:pPr>
      <w:r>
        <w:rPr>
          <w:rFonts w:ascii="Times New Roman" w:hAnsi="Times New Roman"/>
          <w:sz w:val="24"/>
          <w:szCs w:val="24"/>
        </w:rPr>
        <w:t xml:space="preserve">The Information and Communication Technology (ICT) sector illustrates both sides of this mismatch. Demand-side evidence is unambiguous: </w:t>
      </w:r>
      <w:proofErr w:type="spellStart"/>
      <w:r>
        <w:rPr>
          <w:rFonts w:ascii="Times New Roman" w:hAnsi="Times New Roman"/>
          <w:sz w:val="24"/>
          <w:szCs w:val="24"/>
        </w:rPr>
        <w:t>analysing</w:t>
      </w:r>
      <w:proofErr w:type="spellEnd"/>
      <w:r>
        <w:rPr>
          <w:rFonts w:ascii="Times New Roman" w:hAnsi="Times New Roman"/>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rFonts w:ascii="Times New Roman" w:hAnsi="Times New Roman"/>
          <w:sz w:val="24"/>
          <w:szCs w:val="24"/>
        </w:rPr>
        <w:t>programmes</w:t>
      </w:r>
      <w:proofErr w:type="spellEnd"/>
      <w:r>
        <w:rPr>
          <w:rFonts w:ascii="Times New Roman" w:hAnsi="Times New Roman"/>
          <w:sz w:val="24"/>
          <w:szCs w:val="24"/>
        </w:rPr>
        <w:t xml:space="preserve"> has expanded substantially over the last decade, but curricular revision cycles have not kept </w:t>
      </w:r>
      <w:r>
        <w:rPr>
          <w:rFonts w:ascii="Times New Roman" w:hAnsi="Times New Roman"/>
          <w:sz w:val="24"/>
          <w:szCs w:val="24"/>
        </w:rPr>
        <w:lastRenderedPageBreak/>
        <w:t>pace with the rate at which the demanded skill set is changing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rFonts w:ascii="Times New Roman" w:hAnsi="Times New Roman"/>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rFonts w:ascii="Times New Roman" w:hAnsi="Times New Roman"/>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rFonts w:ascii="Times New Roman" w:hAnsi="Times New Roman"/>
          <w:sz w:val="24"/>
          <w:szCs w:val="24"/>
        </w:rPr>
        <w:t>Bangladesh presents an apparent paradox. Its ICT sector reports sustained and growing demand for software developers and allied technical roles (</w:t>
      </w:r>
      <w:proofErr w:type="spellStart"/>
      <w:r>
        <w:rPr>
          <w:rFonts w:ascii="Times New Roman" w:hAnsi="Times New Roman"/>
          <w:sz w:val="24"/>
          <w:szCs w:val="24"/>
        </w:rPr>
        <w:t>Jony</w:t>
      </w:r>
      <w:proofErr w:type="spellEnd"/>
      <w:r>
        <w:rPr>
          <w:rFonts w:ascii="Times New Roman" w:hAnsi="Times New Roman"/>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rFonts w:ascii="Times New Roman" w:hAnsi="Times New Roman"/>
          <w:sz w:val="24"/>
          <w:szCs w:val="24"/>
        </w:rPr>
        <w:t>labour</w:t>
      </w:r>
      <w:proofErr w:type="spellEnd"/>
      <w:r>
        <w:rPr>
          <w:rFonts w:ascii="Times New Roman" w:hAnsi="Times New Roman"/>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rFonts w:ascii="Times New Roman" w:hAnsi="Times New Roman"/>
          <w:sz w:val="24"/>
          <w:szCs w:val="24"/>
        </w:rPr>
        <w:t>Three deficiencies in the current state of knowledge sustain this problem.</w:t>
      </w:r>
    </w:p>
    <w:p w:rsidR="006D5227" w:rsidRDefault="00D90561">
      <w:pPr>
        <w:spacing w:after="200" w:line="360" w:lineRule="auto"/>
        <w:jc w:val="both"/>
      </w:pPr>
      <w:r>
        <w:rPr>
          <w:rFonts w:ascii="Times New Roman" w:hAnsi="Times New Roman"/>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rFonts w:ascii="Times New Roman" w:hAnsi="Times New Roman"/>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rFonts w:ascii="Times New Roman" w:hAnsi="Times New Roman"/>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w:t>
      </w:r>
      <w:proofErr w:type="spellStart"/>
      <w:r>
        <w:rPr>
          <w:rFonts w:ascii="Times New Roman" w:hAnsi="Times New Roman"/>
          <w:sz w:val="24"/>
          <w:szCs w:val="24"/>
        </w:rPr>
        <w:t>Labour</w:t>
      </w:r>
      <w:proofErr w:type="spellEnd"/>
      <w:r>
        <w:rPr>
          <w:rFonts w:ascii="Times New Roman" w:hAnsi="Times New Roman"/>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rFonts w:ascii="Times New Roman" w:hAnsi="Times New Roman"/>
          <w:sz w:val="24"/>
          <w:szCs w:val="24"/>
        </w:rPr>
        <w:t xml:space="preserve">Third, prevailing modelling practice in this literature limits the practical usefulness of its outputs. Many studies </w:t>
      </w:r>
      <w:proofErr w:type="spellStart"/>
      <w:r>
        <w:rPr>
          <w:rFonts w:ascii="Times New Roman" w:hAnsi="Times New Roman"/>
          <w:sz w:val="24"/>
          <w:szCs w:val="24"/>
        </w:rPr>
        <w:t>optimise</w:t>
      </w:r>
      <w:proofErr w:type="spellEnd"/>
      <w:r>
        <w:rPr>
          <w:rFonts w:ascii="Times New Roman" w:hAnsi="Times New Roman"/>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rFonts w:ascii="Times New Roman" w:hAnsi="Times New Roman"/>
          <w:sz w:val="24"/>
          <w:szCs w:val="24"/>
        </w:rPr>
        <w:t>rigour</w:t>
      </w:r>
      <w:proofErr w:type="spellEnd"/>
      <w:r>
        <w:rPr>
          <w:rFonts w:ascii="Times New Roman" w:hAnsi="Times New Roman"/>
          <w:sz w:val="24"/>
          <w:szCs w:val="24"/>
        </w:rPr>
        <w:t xml:space="preserv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rFonts w:ascii="Times New Roman" w:hAnsi="Times New Roman"/>
          <w:sz w:val="24"/>
          <w:szCs w:val="24"/>
        </w:rPr>
        <w:t>Guo</w:t>
      </w:r>
      <w:proofErr w:type="spellEnd"/>
      <w:r>
        <w:rPr>
          <w:rFonts w:ascii="Times New Roman" w:hAnsi="Times New Roman"/>
          <w:sz w:val="24"/>
          <w:szCs w:val="24"/>
        </w:rPr>
        <w:t xml:space="preserve"> et al., 2020).</w:t>
      </w:r>
    </w:p>
    <w:p w:rsidR="006D5227" w:rsidRDefault="00D90561">
      <w:pPr>
        <w:spacing w:after="200" w:line="360" w:lineRule="auto"/>
        <w:jc w:val="both"/>
      </w:pPr>
      <w:r>
        <w:rPr>
          <w:rFonts w:ascii="Times New Roman" w:hAnsi="Times New Roman"/>
          <w:sz w:val="24"/>
          <w:szCs w:val="24"/>
        </w:rPr>
        <w:t xml:space="preserve">The problem this thesis addresses is therefore the absence of a context-specific, empirically validated and interpretable predictive model of employability for fresh CSE graduates in </w:t>
      </w:r>
      <w:r>
        <w:rPr>
          <w:rFonts w:ascii="Times New Roman" w:hAnsi="Times New Roman"/>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rFonts w:ascii="Times New Roman" w:hAnsi="Times New Roman"/>
          <w:sz w:val="24"/>
          <w:szCs w:val="24"/>
        </w:rPr>
        <w:t>This study is guided by four research questions:</w:t>
      </w:r>
    </w:p>
    <w:p w:rsidR="006D5227" w:rsidRDefault="00D90561">
      <w:pPr>
        <w:spacing w:after="160" w:line="360" w:lineRule="auto"/>
        <w:ind w:left="431" w:hanging="431"/>
        <w:jc w:val="both"/>
      </w:pPr>
      <w:r>
        <w:rPr>
          <w:rFonts w:ascii="Times New Roman" w:hAnsi="Times New Roman"/>
          <w:sz w:val="24"/>
          <w:szCs w:val="24"/>
        </w:rPr>
        <w:t xml:space="preserve">1. RQ1. Which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rFonts w:ascii="Times New Roman" w:hAnsi="Times New Roman"/>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rFonts w:ascii="Times New Roman" w:hAnsi="Times New Roman"/>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rFonts w:ascii="Times New Roman" w:hAnsi="Times New Roman"/>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rFonts w:ascii="Times New Roman" w:hAnsi="Times New Roman"/>
          <w:sz w:val="24"/>
          <w:szCs w:val="24"/>
        </w:rPr>
        <w:t>This study is guided by the following three objectives.</w:t>
      </w:r>
    </w:p>
    <w:p w:rsidR="006D5227" w:rsidRDefault="00D90561">
      <w:pPr>
        <w:spacing w:after="200" w:line="360" w:lineRule="auto"/>
        <w:jc w:val="both"/>
      </w:pPr>
      <w:r>
        <w:rPr>
          <w:rFonts w:ascii="Times New Roman" w:hAnsi="Times New Roman"/>
          <w:b/>
          <w:bCs/>
          <w:sz w:val="24"/>
          <w:szCs w:val="24"/>
        </w:rPr>
        <w:t>Objective 1: Identification of Employability Determinants.</w:t>
      </w:r>
      <w:r>
        <w:rPr>
          <w:rFonts w:ascii="Times New Roman" w:hAnsi="Times New Roman"/>
          <w:sz w:val="24"/>
          <w:szCs w:val="24"/>
        </w:rPr>
        <w:t xml:space="preserve"> To identify, examine, and </w:t>
      </w:r>
      <w:proofErr w:type="spellStart"/>
      <w:r>
        <w:rPr>
          <w:rFonts w:ascii="Times New Roman" w:hAnsi="Times New Roman"/>
          <w:sz w:val="24"/>
          <w:szCs w:val="24"/>
        </w:rPr>
        <w:t>analyse</w:t>
      </w:r>
      <w:proofErr w:type="spellEnd"/>
      <w:r>
        <w:rPr>
          <w:rFonts w:ascii="Times New Roman" w:hAnsi="Times New Roman"/>
          <w:sz w:val="24"/>
          <w:szCs w:val="24"/>
        </w:rPr>
        <w:t xml:space="preserve"> the major academic, technical, experiential, </w:t>
      </w:r>
      <w:proofErr w:type="spellStart"/>
      <w:r>
        <w:rPr>
          <w:rFonts w:ascii="Times New Roman" w:hAnsi="Times New Roman"/>
          <w:sz w:val="24"/>
          <w:szCs w:val="24"/>
        </w:rPr>
        <w:t>behavioural</w:t>
      </w:r>
      <w:proofErr w:type="spellEnd"/>
      <w:r>
        <w:rPr>
          <w:rFonts w:ascii="Times New Roman" w:hAnsi="Times New Roman"/>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rFonts w:ascii="Times New Roman" w:hAnsi="Times New Roman"/>
          <w:b/>
          <w:bCs/>
          <w:sz w:val="24"/>
          <w:szCs w:val="24"/>
        </w:rPr>
        <w:t>Objective 2: Employability Prediction Model Development and Evaluation.</w:t>
      </w:r>
      <w:r>
        <w:rPr>
          <w:rFonts w:ascii="Times New Roman" w:hAnsi="Times New Roman"/>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rFonts w:ascii="Times New Roman" w:hAnsi="Times New Roman"/>
          <w:b/>
          <w:bCs/>
          <w:sz w:val="24"/>
          <w:szCs w:val="24"/>
        </w:rPr>
        <w:t>Objective 3: Model Interpretation and Evidence-Based Recommendation.</w:t>
      </w:r>
      <w:r>
        <w:rPr>
          <w:rFonts w:ascii="Times New Roman" w:hAnsi="Times New Roman"/>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rFonts w:ascii="Times New Roman" w:hAnsi="Times New Roman"/>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rFonts w:ascii="Times New Roman" w:hAnsi="Times New Roman"/>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 xml:space="preserve">Comparative evaluation against candidate algorithms (Section 5.8) — Logistic Regression, Decision Tree, Random Forest and </w:t>
            </w:r>
            <w:proofErr w:type="spellStart"/>
            <w:r>
              <w:rPr>
                <w:sz w:val="22"/>
                <w:szCs w:val="22"/>
              </w:rPr>
              <w:t>XGBoost</w:t>
            </w:r>
            <w:proofErr w:type="spellEnd"/>
            <w:r>
              <w:rPr>
                <w:sz w:val="22"/>
                <w:szCs w:val="22"/>
              </w:rPr>
              <w:t xml:space="preserve"> compared (Table 5.6); Support Vector Machine excluded on computational-cost grounds</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lastRenderedPageBreak/>
        <w:t>1.5 Justification and Significance of the Study</w:t>
      </w:r>
    </w:p>
    <w:p w:rsidR="006D5227" w:rsidRDefault="00D90561">
      <w:pPr>
        <w:spacing w:after="200" w:line="360" w:lineRule="auto"/>
        <w:jc w:val="both"/>
      </w:pPr>
      <w:r>
        <w:rPr>
          <w:rFonts w:ascii="Times New Roman" w:hAnsi="Times New Roman"/>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rFonts w:ascii="Times New Roman" w:hAnsi="Times New Roman"/>
          <w:sz w:val="24"/>
          <w:szCs w:val="24"/>
        </w:rPr>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Bangladeshi contributions to the adjacent educational data mining literature have addressed academic performance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rFonts w:ascii="Times New Roman" w:hAnsi="Times New Roman"/>
          <w:sz w:val="24"/>
          <w:szCs w:val="24"/>
        </w:rPr>
        <w:t>theorised</w:t>
      </w:r>
      <w:proofErr w:type="spellEnd"/>
      <w:r>
        <w:rPr>
          <w:rFonts w:ascii="Times New Roman" w:hAnsi="Times New Roman"/>
          <w:sz w:val="24"/>
          <w:szCs w:val="24"/>
        </w:rPr>
        <w:t xml:space="preserve"> as context-dependent (Clarke, 2018; Tomlinson, 2017), a model trained on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hiring conventions and curricular structures of another country cannot be assumed to </w:t>
      </w:r>
      <w:proofErr w:type="spellStart"/>
      <w:r>
        <w:rPr>
          <w:rFonts w:ascii="Times New Roman" w:hAnsi="Times New Roman"/>
          <w:sz w:val="24"/>
          <w:szCs w:val="24"/>
        </w:rPr>
        <w:t>generalise</w:t>
      </w:r>
      <w:proofErr w:type="spellEnd"/>
      <w:r>
        <w:rPr>
          <w:rFonts w:ascii="Times New Roman" w:hAnsi="Times New Roman"/>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rFonts w:ascii="Times New Roman" w:hAnsi="Times New Roman"/>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and employability prediction models can encode bias with material consequences for the individuals classified (</w:t>
      </w:r>
      <w:proofErr w:type="spellStart"/>
      <w:r>
        <w:rPr>
          <w:rFonts w:ascii="Times New Roman" w:hAnsi="Times New Roman"/>
          <w:sz w:val="24"/>
          <w:szCs w:val="24"/>
        </w:rPr>
        <w:t>Guo</w:t>
      </w:r>
      <w:proofErr w:type="spellEnd"/>
      <w:r>
        <w:rPr>
          <w:rFonts w:ascii="Times New Roman" w:hAnsi="Times New Roman"/>
          <w:sz w:val="24"/>
          <w:szCs w:val="24"/>
        </w:rPr>
        <w:t xml:space="preserve"> et al., 2020). This study accordingly adopts imbalance-aware evaluation metrics and a documented, seeded and reproducible stratified hold-out protocol, together with a model-intrinsic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is, to the best of the researcher’s knowledge, not present in any existing study.</w:t>
      </w:r>
    </w:p>
    <w:p w:rsidR="006D5227" w:rsidRDefault="00D90561">
      <w:pPr>
        <w:spacing w:after="200" w:line="360" w:lineRule="auto"/>
        <w:jc w:val="both"/>
      </w:pPr>
      <w:r>
        <w:rPr>
          <w:rFonts w:ascii="Times New Roman" w:hAnsi="Times New Roman"/>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w:t>
      </w:r>
      <w:r>
        <w:rPr>
          <w:rFonts w:ascii="Times New Roman" w:hAnsi="Times New Roman"/>
          <w:sz w:val="24"/>
          <w:szCs w:val="24"/>
        </w:rPr>
        <w:lastRenderedPageBreak/>
        <w:t xml:space="preserve">gain a clearer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 in the Bangladeshi market. Policymakers and sector bodies gain empirical grounding for national skills development and industry–academia collaboration </w:t>
      </w:r>
      <w:proofErr w:type="spellStart"/>
      <w:r>
        <w:rPr>
          <w:rFonts w:ascii="Times New Roman" w:hAnsi="Times New Roman"/>
          <w:sz w:val="24"/>
          <w:szCs w:val="24"/>
        </w:rPr>
        <w:t>programmes</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The specific contributions claimed by this thesis are: (1) a machine learning model of fresh CSE graduate employability in Bangladesh, trained on a discipline-relevant secondary dataset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rFonts w:ascii="Times New Roman" w:hAnsi="Times New Roman"/>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rFonts w:ascii="Times New Roman" w:hAnsi="Times New Roman"/>
          <w:b/>
          <w:bCs/>
          <w:sz w:val="24"/>
          <w:szCs w:val="24"/>
        </w:rPr>
        <w:t>Target population.</w:t>
      </w:r>
      <w:r>
        <w:rPr>
          <w:rFonts w:ascii="Times New Roman" w:hAnsi="Times New Roman"/>
          <w:sz w:val="24"/>
          <w:szCs w:val="24"/>
        </w:rPr>
        <w:t xml:space="preserve"> The target population comprises fresh graduates of four-year undergraduate Computer Science and Engineering </w:t>
      </w:r>
      <w:proofErr w:type="spellStart"/>
      <w:r>
        <w:rPr>
          <w:rFonts w:ascii="Times New Roman" w:hAnsi="Times New Roman"/>
          <w:sz w:val="24"/>
          <w:szCs w:val="24"/>
        </w:rPr>
        <w:t>programmes</w:t>
      </w:r>
      <w:proofErr w:type="spellEnd"/>
      <w:r>
        <w:rPr>
          <w:rFonts w:ascii="Times New Roman" w:hAnsi="Times New Roman"/>
          <w:sz w:val="24"/>
          <w:szCs w:val="24"/>
        </w:rPr>
        <w:t xml:space="preserve">, and cognate </w:t>
      </w:r>
      <w:proofErr w:type="spellStart"/>
      <w:r>
        <w:rPr>
          <w:rFonts w:ascii="Times New Roman" w:hAnsi="Times New Roman"/>
          <w:sz w:val="24"/>
          <w:szCs w:val="24"/>
        </w:rPr>
        <w:t>programmes</w:t>
      </w:r>
      <w:proofErr w:type="spellEnd"/>
      <w:r>
        <w:rPr>
          <w:rFonts w:ascii="Times New Roman" w:hAnsi="Times New Roman"/>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rFonts w:ascii="Times New Roman" w:hAnsi="Times New Roman"/>
          <w:b/>
          <w:bCs/>
          <w:sz w:val="24"/>
          <w:szCs w:val="24"/>
        </w:rPr>
        <w:t>Study area.</w:t>
      </w:r>
      <w:r>
        <w:rPr>
          <w:rFonts w:ascii="Times New Roman" w:hAnsi="Times New Roman"/>
          <w:sz w:val="24"/>
          <w:szCs w:val="24"/>
        </w:rPr>
        <w:t xml:space="preserve"> The study frames its findings for the Bangladeshi CSE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the largest concentration of both CSE </w:t>
      </w:r>
      <w:proofErr w:type="spellStart"/>
      <w:r>
        <w:rPr>
          <w:rFonts w:ascii="Times New Roman" w:hAnsi="Times New Roman"/>
          <w:sz w:val="24"/>
          <w:szCs w:val="24"/>
        </w:rPr>
        <w:t>programmes</w:t>
      </w:r>
      <w:proofErr w:type="spellEnd"/>
      <w:r>
        <w:rPr>
          <w:rFonts w:ascii="Times New Roman" w:hAnsi="Times New Roman"/>
          <w:sz w:val="24"/>
          <w:szCs w:val="24"/>
        </w:rPr>
        <w:t xml:space="preserve"> and ICT employers located in the Dhaka and </w:t>
      </w:r>
      <w:proofErr w:type="spellStart"/>
      <w:r>
        <w:rPr>
          <w:rFonts w:ascii="Times New Roman" w:hAnsi="Times New Roman"/>
          <w:sz w:val="24"/>
          <w:szCs w:val="24"/>
        </w:rPr>
        <w:t>Chattogram</w:t>
      </w:r>
      <w:proofErr w:type="spellEnd"/>
      <w:r>
        <w:rPr>
          <w:rFonts w:ascii="Times New Roman" w:hAnsi="Times New Roman"/>
          <w:sz w:val="24"/>
          <w:szCs w:val="24"/>
        </w:rPr>
        <w:t xml:space="preserve"> divisions (</w:t>
      </w:r>
      <w:proofErr w:type="spellStart"/>
      <w:r>
        <w:rPr>
          <w:rFonts w:ascii="Times New Roman" w:hAnsi="Times New Roman"/>
          <w:sz w:val="24"/>
          <w:szCs w:val="24"/>
        </w:rPr>
        <w:t>Jony</w:t>
      </w:r>
      <w:proofErr w:type="spellEnd"/>
      <w:r>
        <w:rPr>
          <w:rFonts w:ascii="Times New Roman" w:hAnsi="Times New Roman"/>
          <w:sz w:val="24"/>
          <w:szCs w:val="24"/>
        </w:rPr>
        <w:t xml:space="preserve"> et al., 2022). Because the model is trained on a secondary dataset </w:t>
      </w:r>
      <w:r>
        <w:rPr>
          <w:rFonts w:ascii="Times New Roman" w:hAnsi="Times New Roman"/>
          <w:sz w:val="24"/>
          <w:szCs w:val="24"/>
        </w:rPr>
        <w:lastRenderedPageBreak/>
        <w:t>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rFonts w:ascii="Times New Roman" w:hAnsi="Times New Roman"/>
          <w:b/>
          <w:bCs/>
          <w:sz w:val="24"/>
          <w:szCs w:val="24"/>
        </w:rPr>
        <w:t>Data source and sample size.</w:t>
      </w:r>
      <w:r>
        <w:rPr>
          <w:rFonts w:ascii="Times New Roman" w:hAnsi="Times New Roman"/>
          <w:sz w:val="24"/>
          <w:szCs w:val="24"/>
        </w:rPr>
        <w:t xml:space="preserve"> At the current stage of the project, the model is trained on a secondary dataset of 50,000 student records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rFonts w:ascii="Times New Roman" w:hAnsi="Times New Roman"/>
          <w:b/>
          <w:bCs/>
          <w:sz w:val="24"/>
          <w:szCs w:val="24"/>
        </w:rPr>
        <w:t>Timeframe.</w:t>
      </w:r>
      <w:r>
        <w:rPr>
          <w:rFonts w:ascii="Times New Roman" w:hAnsi="Times New Roman"/>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rFonts w:ascii="Times New Roman" w:hAnsi="Times New Roman"/>
          <w:b/>
          <w:bCs/>
          <w:sz w:val="24"/>
          <w:szCs w:val="24"/>
        </w:rPr>
        <w:t>Variable scope.</w:t>
      </w:r>
      <w:r>
        <w:rPr>
          <w:rFonts w:ascii="Times New Roman" w:hAnsi="Times New Roman"/>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rFonts w:ascii="Times New Roman" w:hAnsi="Times New Roman"/>
          <w:b/>
          <w:bCs/>
          <w:sz w:val="24"/>
          <w:szCs w:val="24"/>
        </w:rPr>
        <w:t>Methodological scope.</w:t>
      </w:r>
      <w:r>
        <w:rPr>
          <w:rFonts w:ascii="Times New Roman" w:hAnsi="Times New Roman"/>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rFonts w:ascii="Times New Roman" w:hAnsi="Times New Roman"/>
          <w:sz w:val="24"/>
          <w:szCs w:val="24"/>
        </w:rPr>
        <w:lastRenderedPageBreak/>
        <w:t xml:space="preserve">Table 1.2 </w:t>
      </w:r>
      <w:proofErr w:type="spellStart"/>
      <w:r>
        <w:rPr>
          <w:rFonts w:ascii="Times New Roman" w:hAnsi="Times New Roman"/>
          <w:sz w:val="24"/>
          <w:szCs w:val="24"/>
        </w:rPr>
        <w:t>summarises</w:t>
      </w:r>
      <w:proofErr w:type="spellEnd"/>
      <w:r>
        <w:rPr>
          <w:rFonts w:ascii="Times New Roman" w:hAnsi="Times New Roman"/>
          <w:sz w:val="24"/>
          <w:szCs w:val="24"/>
        </w:rPr>
        <w:t xml:space="preserve"> what falls within and outside the scope of the study across six dimensions.</w:t>
      </w:r>
    </w:p>
    <w:p w:rsidR="006D5227" w:rsidRDefault="00D90561">
      <w:pPr>
        <w:keepNext/>
        <w:spacing w:after="160"/>
        <w:jc w:val="center"/>
      </w:pPr>
      <w:r>
        <w:rPr>
          <w:rFonts w:ascii="Times New Roman" w:hAnsi="Times New Roman"/>
          <w:b/>
          <w:bCs/>
          <w:i/>
          <w:iCs/>
          <w:sz w:val="24"/>
          <w:szCs w:val="24"/>
        </w:rPr>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rFonts w:ascii="Times New Roman" w:hAnsi="Times New Roman"/>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rFonts w:ascii="Times New Roman" w:hAnsi="Times New Roman"/>
          <w:sz w:val="24"/>
          <w:szCs w:val="24"/>
        </w:rPr>
        <w:t>behaviour</w:t>
      </w:r>
      <w:proofErr w:type="spellEnd"/>
      <w:r>
        <w:rPr>
          <w:rFonts w:ascii="Times New Roman" w:hAnsi="Times New Roman"/>
          <w:sz w:val="24"/>
          <w:szCs w:val="24"/>
        </w:rPr>
        <w:t xml:space="preserve">, career identity, and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rFonts w:ascii="Times New Roman" w:hAnsi="Times New Roman"/>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rFonts w:ascii="Times New Roman" w:hAnsi="Times New Roman"/>
          <w:sz w:val="24"/>
          <w:szCs w:val="24"/>
        </w:rPr>
        <w:t>Baffa</w:t>
      </w:r>
      <w:proofErr w:type="spellEnd"/>
      <w:r>
        <w:rPr>
          <w:rFonts w:ascii="Times New Roman" w:hAnsi="Times New Roman"/>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rFonts w:ascii="Times New Roman" w:hAnsi="Times New Roman"/>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rFonts w:ascii="Times New Roman" w:hAnsi="Times New Roman"/>
          <w:sz w:val="24"/>
          <w:szCs w:val="24"/>
        </w:rPr>
        <w:t>analyse</w:t>
      </w:r>
      <w:proofErr w:type="spellEnd"/>
      <w:r>
        <w:rPr>
          <w:rFonts w:ascii="Times New Roman" w:hAnsi="Times New Roman"/>
          <w:sz w:val="24"/>
          <w:szCs w:val="24"/>
        </w:rPr>
        <w:t xml:space="preserve"> the factors influencing employment outcomes across different educational contexts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Fairness and bias should be carefully considered when developing graduate employment prediction models (</w:t>
      </w:r>
      <w:proofErr w:type="spellStart"/>
      <w:r>
        <w:rPr>
          <w:rFonts w:ascii="Times New Roman" w:hAnsi="Times New Roman"/>
          <w:sz w:val="24"/>
          <w:szCs w:val="24"/>
        </w:rPr>
        <w:t>Guo</w:t>
      </w:r>
      <w:proofErr w:type="spellEnd"/>
      <w:r>
        <w:rPr>
          <w:rFonts w:ascii="Times New Roman" w:hAnsi="Times New Roman"/>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rFonts w:ascii="Times New Roman" w:hAnsi="Times New Roman"/>
          <w:sz w:val="24"/>
          <w:szCs w:val="24"/>
        </w:rPr>
        <w:t>emphasising</w:t>
      </w:r>
      <w:proofErr w:type="spellEnd"/>
      <w:r>
        <w:rPr>
          <w:rFonts w:ascii="Times New Roman" w:hAnsi="Times New Roman"/>
          <w:sz w:val="24"/>
          <w:szCs w:val="24"/>
        </w:rPr>
        <w:t xml:space="preserve"> the need for context-specific predictive models tailored to specific populations, such as fresh CSE graduates in Bangladesh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rFonts w:ascii="Times New Roman" w:hAnsi="Times New Roman"/>
          <w:sz w:val="24"/>
          <w:szCs w:val="24"/>
        </w:rPr>
        <w:t xml:space="preserve">Literature was retrieved from IEEE </w:t>
      </w:r>
      <w:proofErr w:type="spellStart"/>
      <w:r>
        <w:rPr>
          <w:rFonts w:ascii="Times New Roman" w:hAnsi="Times New Roman"/>
          <w:sz w:val="24"/>
          <w:szCs w:val="24"/>
        </w:rPr>
        <w:t>Xplore</w:t>
      </w:r>
      <w:proofErr w:type="spellEnd"/>
      <w:r>
        <w:rPr>
          <w:rFonts w:ascii="Times New Roman" w:hAnsi="Times New Roman"/>
          <w:sz w:val="24"/>
          <w:szCs w:val="24"/>
        </w:rPr>
        <w:t xml:space="preserve">, </w:t>
      </w:r>
      <w:proofErr w:type="spellStart"/>
      <w:r>
        <w:rPr>
          <w:rFonts w:ascii="Times New Roman" w:hAnsi="Times New Roman"/>
          <w:sz w:val="24"/>
          <w:szCs w:val="24"/>
        </w:rPr>
        <w:t>ScienceDirect</w:t>
      </w:r>
      <w:proofErr w:type="spellEnd"/>
      <w:r>
        <w:rPr>
          <w:rFonts w:ascii="Times New Roman" w:hAnsi="Times New Roman"/>
          <w:sz w:val="24"/>
          <w:szCs w:val="24"/>
        </w:rPr>
        <w:t xml:space="preserve">, </w:t>
      </w:r>
      <w:proofErr w:type="spellStart"/>
      <w:r>
        <w:rPr>
          <w:rFonts w:ascii="Times New Roman" w:hAnsi="Times New Roman"/>
          <w:sz w:val="24"/>
          <w:szCs w:val="24"/>
        </w:rPr>
        <w:t>SpringerLink</w:t>
      </w:r>
      <w:proofErr w:type="spellEnd"/>
      <w:r>
        <w:rPr>
          <w:rFonts w:ascii="Times New Roman" w:hAnsi="Times New Roman"/>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rFonts w:ascii="Times New Roman" w:hAnsi="Times New Roman"/>
          <w:sz w:val="24"/>
          <w:szCs w:val="24"/>
        </w:rPr>
        <w:t>i</w:t>
      </w:r>
      <w:proofErr w:type="spellEnd"/>
      <w:r>
        <w:rPr>
          <w:rFonts w:ascii="Times New Roman" w:hAnsi="Times New Roman"/>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rFonts w:ascii="Times New Roman" w:hAnsi="Times New Roman"/>
          <w:sz w:val="24"/>
          <w:szCs w:val="24"/>
        </w:rPr>
        <w:t>labour</w:t>
      </w:r>
      <w:proofErr w:type="spellEnd"/>
      <w:r>
        <w:rPr>
          <w:rFonts w:ascii="Times New Roman" w:hAnsi="Times New Roman"/>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rFonts w:ascii="Times New Roman" w:hAnsi="Times New Roman"/>
          <w:sz w:val="24"/>
          <w:szCs w:val="24"/>
        </w:rPr>
        <w:t>organised</w:t>
      </w:r>
      <w:proofErr w:type="spellEnd"/>
      <w:r>
        <w:rPr>
          <w:rFonts w:ascii="Times New Roman" w:hAnsi="Times New Roman"/>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rFonts w:ascii="Times New Roman" w:hAnsi="Times New Roman"/>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rFonts w:ascii="Times New Roman" w:hAnsi="Times New Roman"/>
          <w:sz w:val="24"/>
          <w:szCs w:val="24"/>
        </w:rPr>
        <w:t>labour</w:t>
      </w:r>
      <w:proofErr w:type="spellEnd"/>
      <w:r>
        <w:rPr>
          <w:rFonts w:ascii="Times New Roman" w:hAnsi="Times New Roman"/>
          <w:sz w:val="24"/>
          <w:szCs w:val="24"/>
        </w:rPr>
        <w:t>-demand conditions entering as unobserved noise.</w:t>
      </w:r>
    </w:p>
    <w:p w:rsidR="006D5227" w:rsidRDefault="00D90561">
      <w:pPr>
        <w:spacing w:after="200" w:line="360" w:lineRule="auto"/>
        <w:jc w:val="both"/>
      </w:pPr>
      <w:r>
        <w:rPr>
          <w:rFonts w:ascii="Times New Roman" w:hAnsi="Times New Roman"/>
          <w:sz w:val="24"/>
          <w:szCs w:val="24"/>
        </w:rPr>
        <w:t xml:space="preserve">The second stage extended the construct beyond individual skills. Graduates enter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rFonts w:ascii="Times New Roman" w:hAnsi="Times New Roman"/>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rFonts w:ascii="Times New Roman" w:hAnsi="Times New Roman"/>
          <w:sz w:val="24"/>
          <w:szCs w:val="24"/>
        </w:rPr>
        <w:t>theorised</w:t>
      </w:r>
      <w:proofErr w:type="spellEnd"/>
      <w:r>
        <w:rPr>
          <w:rFonts w:ascii="Times New Roman" w:hAnsi="Times New Roman"/>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rFonts w:ascii="Times New Roman" w:hAnsi="Times New Roman"/>
          <w:sz w:val="24"/>
          <w:szCs w:val="24"/>
        </w:rPr>
        <w:t xml:space="preserve">The third stage relocates employability within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itself. Employment outcomes are determined jointly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mediated by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and employer recruitment practices (Clarke, 2018). This contribution is the explicit refusal of the </w:t>
      </w:r>
      <w:proofErr w:type="spellStart"/>
      <w:r>
        <w:rPr>
          <w:rFonts w:ascii="Times New Roman" w:hAnsi="Times New Roman"/>
          <w:sz w:val="24"/>
          <w:szCs w:val="24"/>
        </w:rPr>
        <w:t>individualisation</w:t>
      </w:r>
      <w:proofErr w:type="spellEnd"/>
      <w:r>
        <w:rPr>
          <w:rFonts w:ascii="Times New Roman" w:hAnsi="Times New Roman"/>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rFonts w:ascii="Times New Roman" w:hAnsi="Times New Roman"/>
          <w:sz w:val="24"/>
          <w:szCs w:val="24"/>
        </w:rPr>
        <w:t>Two limitations of the conceptual literature are material to this study. First, it is overwhelmingly Anglophone and developed-economy in origin (</w:t>
      </w:r>
      <w:proofErr w:type="spellStart"/>
      <w:r>
        <w:rPr>
          <w:rFonts w:ascii="Times New Roman" w:hAnsi="Times New Roman"/>
          <w:sz w:val="24"/>
          <w:szCs w:val="24"/>
        </w:rPr>
        <w:t>Yorke</w:t>
      </w:r>
      <w:proofErr w:type="spellEnd"/>
      <w:r>
        <w:rPr>
          <w:rFonts w:ascii="Times New Roman" w:hAnsi="Times New Roman"/>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rFonts w:ascii="Times New Roman" w:hAnsi="Times New Roman"/>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rFonts w:ascii="Times New Roman" w:hAnsi="Times New Roman"/>
          <w:sz w:val="24"/>
          <w:szCs w:val="24"/>
        </w:rPr>
        <w:t>labour</w:t>
      </w:r>
      <w:proofErr w:type="spellEnd"/>
      <w:r>
        <w:rPr>
          <w:rFonts w:ascii="Times New Roman" w:hAnsi="Times New Roman"/>
          <w:sz w:val="24"/>
          <w:szCs w:val="24"/>
        </w:rPr>
        <w:t xml:space="preserve"> demand. Roughly one in three unemployed </w:t>
      </w:r>
      <w:r>
        <w:rPr>
          <w:rFonts w:ascii="Times New Roman" w:hAnsi="Times New Roman"/>
          <w:sz w:val="24"/>
          <w:szCs w:val="24"/>
        </w:rPr>
        <w:lastRenderedPageBreak/>
        <w:t xml:space="preserve">graduates remained without work for up to two years, a duration associated in the </w:t>
      </w:r>
      <w:proofErr w:type="spellStart"/>
      <w:r>
        <w:rPr>
          <w:rFonts w:ascii="Times New Roman" w:hAnsi="Times New Roman"/>
          <w:sz w:val="24"/>
          <w:szCs w:val="24"/>
        </w:rPr>
        <w:t>labour</w:t>
      </w:r>
      <w:proofErr w:type="spellEnd"/>
      <w:r>
        <w:rPr>
          <w:rFonts w:ascii="Times New Roman" w:hAnsi="Times New Roman"/>
          <w:sz w:val="24"/>
          <w:szCs w:val="24"/>
        </w:rPr>
        <w:t xml:space="preserve"> economics literature with persistent scarring effects on earnings and career trajectory (BBS, 2025).</w:t>
      </w:r>
    </w:p>
    <w:p w:rsidR="006D5227" w:rsidRDefault="00D90561">
      <w:pPr>
        <w:spacing w:after="200" w:line="360" w:lineRule="auto"/>
        <w:jc w:val="both"/>
      </w:pPr>
      <w:r>
        <w:rPr>
          <w:rFonts w:ascii="Times New Roman" w:hAnsi="Times New Roman"/>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rFonts w:ascii="Times New Roman" w:hAnsi="Times New Roman"/>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rFonts w:ascii="Times New Roman" w:hAnsi="Times New Roman"/>
          <w:sz w:val="24"/>
          <w:szCs w:val="24"/>
        </w:rPr>
        <w:t>realised</w:t>
      </w:r>
      <w:proofErr w:type="spellEnd"/>
      <w:r>
        <w:rPr>
          <w:rFonts w:ascii="Times New Roman" w:hAnsi="Times New Roman"/>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rFonts w:ascii="Times New Roman" w:hAnsi="Times New Roman"/>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the target variable there is academic rather than </w:t>
      </w:r>
      <w:proofErr w:type="spellStart"/>
      <w:r>
        <w:rPr>
          <w:rFonts w:ascii="Times New Roman" w:hAnsi="Times New Roman"/>
          <w:sz w:val="24"/>
          <w:szCs w:val="24"/>
        </w:rPr>
        <w:t>labour</w:t>
      </w:r>
      <w:proofErr w:type="spellEnd"/>
      <w:r>
        <w:rPr>
          <w:rFonts w:ascii="Times New Roman" w:hAnsi="Times New Roman"/>
          <w:sz w:val="24"/>
          <w:szCs w:val="24"/>
        </w:rPr>
        <w:t xml:space="preserve"> market outcome, so the study addresses a different construct entirely. </w:t>
      </w:r>
      <w:proofErr w:type="gramStart"/>
      <w:r>
        <w:rPr>
          <w:rFonts w:ascii="Times New Roman" w:hAnsi="Times New Roman"/>
          <w:sz w:val="24"/>
          <w:szCs w:val="24"/>
        </w:rPr>
        <w:t>Neither study incorporates technical skills, portfolio evidence, certifications or internship experience, and</w:t>
      </w:r>
      <w:proofErr w:type="gramEnd"/>
      <w:r>
        <w:rPr>
          <w:rFonts w:ascii="Times New Roman" w:hAnsi="Times New Roman"/>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rFonts w:ascii="Times New Roman" w:hAnsi="Times New Roman"/>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rFonts w:ascii="Times New Roman" w:hAnsi="Times New Roman"/>
          <w:sz w:val="24"/>
          <w:szCs w:val="24"/>
        </w:rPr>
        <w:t>generalises</w:t>
      </w:r>
      <w:proofErr w:type="spellEnd"/>
      <w:r>
        <w:rPr>
          <w:rFonts w:ascii="Times New Roman" w:hAnsi="Times New Roman"/>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rFonts w:ascii="Times New Roman" w:hAnsi="Times New Roman"/>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rFonts w:ascii="Times New Roman" w:hAnsi="Times New Roman"/>
          <w:sz w:val="24"/>
          <w:szCs w:val="24"/>
        </w:rPr>
        <w:t>scepticism</w:t>
      </w:r>
      <w:proofErr w:type="spellEnd"/>
      <w:r>
        <w:rPr>
          <w:rFonts w:ascii="Times New Roman" w:hAnsi="Times New Roman"/>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t>2.5.2 ensemble and boosting approaches</w:t>
      </w:r>
    </w:p>
    <w:p w:rsidR="006D5227" w:rsidRDefault="00D90561">
      <w:pPr>
        <w:spacing w:after="200" w:line="360" w:lineRule="auto"/>
        <w:jc w:val="both"/>
      </w:pPr>
      <w:r>
        <w:rPr>
          <w:rFonts w:ascii="Times New Roman" w:hAnsi="Times New Roman"/>
          <w:sz w:val="24"/>
          <w:szCs w:val="24"/>
        </w:rPr>
        <w:t xml:space="preserve">The more recent literature has converged on ensemble methods. An </w:t>
      </w:r>
      <w:proofErr w:type="spellStart"/>
      <w:r>
        <w:rPr>
          <w:rFonts w:ascii="Times New Roman" w:hAnsi="Times New Roman"/>
          <w:sz w:val="24"/>
          <w:szCs w:val="24"/>
        </w:rPr>
        <w:t>optimised</w:t>
      </w:r>
      <w:proofErr w:type="spellEnd"/>
      <w:r>
        <w:rPr>
          <w:rFonts w:ascii="Times New Roman" w:hAnsi="Times New Roman"/>
          <w:sz w:val="24"/>
          <w:szCs w:val="24"/>
        </w:rPr>
        <w:t xml:space="preserve"> bagging framework, OPT-BAG, was proposed for student employability prediction and demonstrated performance improvements over individual base learners through systematic </w:t>
      </w:r>
      <w:proofErr w:type="spellStart"/>
      <w:r>
        <w:rPr>
          <w:rFonts w:ascii="Times New Roman" w:hAnsi="Times New Roman"/>
          <w:sz w:val="24"/>
          <w:szCs w:val="24"/>
        </w:rPr>
        <w:t>hyperparameter</w:t>
      </w:r>
      <w:proofErr w:type="spellEnd"/>
      <w:r>
        <w:rPr>
          <w:rFonts w:ascii="Times New Roman" w:hAnsi="Times New Roman"/>
          <w:sz w:val="24"/>
          <w:szCs w:val="24"/>
        </w:rPr>
        <w:t xml:space="preserve"> </w:t>
      </w:r>
      <w:proofErr w:type="spellStart"/>
      <w:r>
        <w:rPr>
          <w:rFonts w:ascii="Times New Roman" w:hAnsi="Times New Roman"/>
          <w:sz w:val="24"/>
          <w:szCs w:val="24"/>
        </w:rPr>
        <w:t>optimisation</w:t>
      </w:r>
      <w:proofErr w:type="spellEnd"/>
      <w:r>
        <w:rPr>
          <w:rFonts w:ascii="Times New Roman" w:hAnsi="Times New Roman"/>
          <w:sz w:val="24"/>
          <w:szCs w:val="24"/>
        </w:rPr>
        <w:t xml:space="preserve"> (</w:t>
      </w:r>
      <w:proofErr w:type="gramStart"/>
      <w:r>
        <w:rPr>
          <w:rFonts w:ascii="Times New Roman" w:hAnsi="Times New Roman"/>
          <w:sz w:val="24"/>
          <w:szCs w:val="24"/>
        </w:rPr>
        <w:t>Vo et al</w:t>
      </w:r>
      <w:proofErr w:type="gramEnd"/>
      <w:r>
        <w:rPr>
          <w:rFonts w:ascii="Times New Roman" w:hAnsi="Times New Roman"/>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rFonts w:ascii="Times New Roman" w:hAnsi="Times New Roman"/>
          <w:sz w:val="24"/>
          <w:szCs w:val="24"/>
        </w:rPr>
        <w:t>characterise</w:t>
      </w:r>
      <w:proofErr w:type="spellEnd"/>
      <w:r>
        <w:rPr>
          <w:rFonts w:ascii="Times New Roman" w:hAnsi="Times New Roman"/>
          <w:sz w:val="24"/>
          <w:szCs w:val="24"/>
        </w:rPr>
        <w:t xml:space="preserve"> contemporary software hiring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The consistent superiority of ensembles across these studies has a principled explanation. Employability data is tabular, of modest volume, mixed in type, and </w:t>
      </w:r>
      <w:proofErr w:type="spellStart"/>
      <w:r>
        <w:rPr>
          <w:rFonts w:ascii="Times New Roman" w:hAnsi="Times New Roman"/>
          <w:sz w:val="24"/>
          <w:szCs w:val="24"/>
        </w:rPr>
        <w:t>characterised</w:t>
      </w:r>
      <w:proofErr w:type="spellEnd"/>
      <w:r>
        <w:rPr>
          <w:rFonts w:ascii="Times New Roman" w:hAnsi="Times New Roman"/>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rFonts w:ascii="Times New Roman" w:hAnsi="Times New Roman"/>
          <w:sz w:val="24"/>
          <w:szCs w:val="24"/>
        </w:rPr>
        <w:t>Breiman</w:t>
      </w:r>
      <w:proofErr w:type="spellEnd"/>
      <w:r>
        <w:rPr>
          <w:rFonts w:ascii="Times New Roman" w:hAnsi="Times New Roman"/>
          <w:sz w:val="24"/>
          <w:szCs w:val="24"/>
        </w:rPr>
        <w:t xml:space="preserve">, 2001) and gradient boosting (Chen &amp; </w:t>
      </w:r>
      <w:proofErr w:type="spellStart"/>
      <w:r>
        <w:rPr>
          <w:rFonts w:ascii="Times New Roman" w:hAnsi="Times New Roman"/>
          <w:sz w:val="24"/>
          <w:szCs w:val="24"/>
        </w:rPr>
        <w:t>Guestrin</w:t>
      </w:r>
      <w:proofErr w:type="spellEnd"/>
      <w:r>
        <w:rPr>
          <w:rFonts w:ascii="Times New Roman" w:hAnsi="Times New Roman"/>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rFonts w:ascii="Times New Roman" w:hAnsi="Times New Roman"/>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rFonts w:ascii="Times New Roman" w:hAnsi="Times New Roman"/>
          <w:sz w:val="24"/>
          <w:szCs w:val="24"/>
        </w:rPr>
        <w:lastRenderedPageBreak/>
        <w:t xml:space="preserve">— single-classifier institutional-record studies,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and Bangladeshi educational data-mining studies. Studies that stand alone in their category — the conceptual framework proposal of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the high-accuracy but thinly-reported tree-ensemble study of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fairness-focused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and the systematic review of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rFonts w:ascii="Times New Roman" w:hAnsi="Times New Roman"/>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Othman et al., 2018; Dubey &amp; Mani, </w:t>
      </w:r>
      <w:r>
        <w:rPr>
          <w:rFonts w:ascii="Times New Roman" w:hAnsi="Times New Roman"/>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rFonts w:ascii="Times New Roman" w:hAnsi="Times New Roman"/>
          <w:sz w:val="24"/>
          <w:szCs w:val="24"/>
        </w:rPr>
        <w:t xml:space="preserve">The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rFonts w:ascii="Times New Roman" w:hAnsi="Times New Roman"/>
          <w:sz w:val="24"/>
          <w:szCs w:val="24"/>
        </w:rPr>
        <w:t>hyperparameter</w:t>
      </w:r>
      <w:proofErr w:type="spellEnd"/>
      <w:r>
        <w:rPr>
          <w:rFonts w:ascii="Times New Roman" w:hAnsi="Times New Roman"/>
          <w:sz w:val="24"/>
          <w:szCs w:val="24"/>
        </w:rPr>
        <w:t xml:space="preserve"> tuning, or feature selection (Vo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and the repeated k-fold cross-validation of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is the most rigorous validation protocol in the reviewed set. The four differ in emphasis — the ensemble architecture itself (</w:t>
      </w:r>
      <w:proofErr w:type="gramStart"/>
      <w:r>
        <w:rPr>
          <w:rFonts w:ascii="Times New Roman" w:hAnsi="Times New Roman"/>
          <w:sz w:val="24"/>
          <w:szCs w:val="24"/>
        </w:rPr>
        <w:t>Vo et al</w:t>
      </w:r>
      <w:proofErr w:type="gramEnd"/>
      <w:r>
        <w:rPr>
          <w:rFonts w:ascii="Times New Roman" w:hAnsi="Times New Roman"/>
          <w:sz w:val="24"/>
          <w:szCs w:val="24"/>
        </w:rPr>
        <w:t>., 2023), feature selection as a first-order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a post-internship cohort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2024), and disciplinary (IT) specificity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rFonts w:ascii="Times New Roman" w:hAnsi="Times New Roman"/>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rFonts w:ascii="Times New Roman" w:hAnsi="Times New Roman"/>
          <w:sz w:val="24"/>
          <w:szCs w:val="24"/>
        </w:rPr>
        <w:lastRenderedPageBreak/>
        <w:t>including the present one; it is acknowledged here as a limitation and a direction for future research rather than a resolved concern (</w:t>
      </w:r>
      <w:proofErr w:type="spellStart"/>
      <w:r>
        <w:rPr>
          <w:rFonts w:ascii="Times New Roman" w:hAnsi="Times New Roman"/>
          <w:sz w:val="24"/>
          <w:szCs w:val="24"/>
        </w:rPr>
        <w:t>Guo</w:t>
      </w:r>
      <w:proofErr w:type="spellEnd"/>
      <w:r>
        <w:rPr>
          <w:rFonts w:ascii="Times New Roman" w:hAnsi="Times New Roman"/>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spacing w:after="200" w:line="360" w:lineRule="auto"/>
        <w:jc w:val="both"/>
      </w:pPr>
      <w:r>
        <w:rPr>
          <w:rFonts w:ascii="Times New Roman" w:hAnsi="Times New Roman"/>
          <w:sz w:val="24"/>
          <w:szCs w:val="24"/>
        </w:rPr>
        <w:t>The Bangladeshi studies of Group C are the geographically closest precedents, but both predict a different construct: academic performance in one case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attributes used here; no study </w:t>
      </w:r>
      <w:proofErr w:type="gramStart"/>
      <w:r>
        <w:rPr>
          <w:rFonts w:ascii="Times New Roman" w:hAnsi="Times New Roman"/>
          <w:sz w:val="24"/>
          <w:szCs w:val="24"/>
        </w:rPr>
        <w:t>pairs</w:t>
      </w:r>
      <w:proofErr w:type="gramEnd"/>
      <w:r>
        <w:rPr>
          <w:rFonts w:ascii="Times New Roman" w:hAnsi="Times New Roman"/>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rFonts w:ascii="Times New Roman" w:hAnsi="Times New Roman"/>
          <w:sz w:val="24"/>
          <w:szCs w:val="24"/>
        </w:rPr>
        <w:t>formalises</w:t>
      </w:r>
      <w:proofErr w:type="spellEnd"/>
      <w:r>
        <w:rPr>
          <w:rFonts w:ascii="Times New Roman" w:hAnsi="Times New Roman"/>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rFonts w:ascii="Times New Roman" w:hAnsi="Times New Roman"/>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rFonts w:ascii="Times New Roman" w:hAnsi="Times New Roman"/>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rFonts w:ascii="Times New Roman" w:hAnsi="Times New Roman"/>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rFonts w:ascii="Times New Roman" w:hAnsi="Times New Roman"/>
          <w:sz w:val="24"/>
          <w:szCs w:val="24"/>
        </w:rPr>
        <w:t>Synthesising</w:t>
      </w:r>
      <w:proofErr w:type="spellEnd"/>
      <w:r>
        <w:rPr>
          <w:rFonts w:ascii="Times New Roman" w:hAnsi="Times New Roman"/>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CGPA, corresponds to the human capital component of the graduate-capital framework and is the most frequently modelled predictor in prior work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Othman et al., 2018; Tomlinson, 2017). Technical and programming proficiency reflects the demand-side evidence on required ICT skills in Bangladesh (</w:t>
      </w:r>
      <w:proofErr w:type="spellStart"/>
      <w:r>
        <w:rPr>
          <w:rFonts w:ascii="Times New Roman" w:hAnsi="Times New Roman"/>
          <w:sz w:val="24"/>
          <w:szCs w:val="24"/>
        </w:rPr>
        <w:t>Jony</w:t>
      </w:r>
      <w:proofErr w:type="spellEnd"/>
      <w:r>
        <w:rPr>
          <w:rFonts w:ascii="Times New Roman" w:hAnsi="Times New Roman"/>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industry exposure </w:t>
      </w:r>
      <w:proofErr w:type="spellStart"/>
      <w:r>
        <w:rPr>
          <w:rFonts w:ascii="Times New Roman" w:hAnsi="Times New Roman"/>
          <w:sz w:val="24"/>
          <w:szCs w:val="24"/>
        </w:rPr>
        <w:t>operationalise</w:t>
      </w:r>
      <w:proofErr w:type="spellEnd"/>
      <w:r>
        <w:rPr>
          <w:rFonts w:ascii="Times New Roman" w:hAnsi="Times New Roman"/>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rFonts w:ascii="Times New Roman" w:hAnsi="Times New Roman"/>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rFonts w:ascii="Times New Roman" w:hAnsi="Times New Roman"/>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rFonts w:ascii="Times New Roman" w:hAnsi="Times New Roman"/>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rFonts w:ascii="Times New Roman" w:hAnsi="Times New Roman"/>
          <w:b/>
          <w:bCs/>
          <w:sz w:val="24"/>
          <w:szCs w:val="24"/>
        </w:rPr>
        <w:t>Definition of the Incremental Model.</w:t>
      </w:r>
      <w:r>
        <w:rPr>
          <w:rFonts w:ascii="Times New Roman" w:hAnsi="Times New Roman"/>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rFonts w:ascii="Times New Roman" w:hAnsi="Times New Roman"/>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3.1: The Incremental development model</w:t>
      </w:r>
    </w:p>
    <w:p w:rsidR="006D5227" w:rsidRDefault="00D90561">
      <w:pPr>
        <w:spacing w:after="200" w:line="360" w:lineRule="auto"/>
        <w:jc w:val="both"/>
      </w:pPr>
      <w:r>
        <w:rPr>
          <w:rFonts w:ascii="Times New Roman" w:hAnsi="Times New Roman"/>
          <w:b/>
          <w:bCs/>
          <w:sz w:val="24"/>
          <w:szCs w:val="24"/>
        </w:rPr>
        <w:t xml:space="preserve">How the Incremental Model </w:t>
      </w:r>
      <w:proofErr w:type="gramStart"/>
      <w:r>
        <w:rPr>
          <w:rFonts w:ascii="Times New Roman" w:hAnsi="Times New Roman"/>
          <w:b/>
          <w:bCs/>
          <w:sz w:val="24"/>
          <w:szCs w:val="24"/>
        </w:rPr>
        <w:t>works :</w:t>
      </w:r>
      <w:proofErr w:type="gramEnd"/>
      <w:r>
        <w:rPr>
          <w:rFonts w:ascii="Times New Roman" w:hAnsi="Times New Roman"/>
          <w:sz w:val="24"/>
          <w:szCs w:val="24"/>
        </w:rPr>
        <w:t xml:space="preserve"> Development begins from an outline description of the system’s requirements rather than a complete, frozen specification. The requirements are then </w:t>
      </w:r>
      <w:proofErr w:type="spellStart"/>
      <w:r>
        <w:rPr>
          <w:rFonts w:ascii="Times New Roman" w:hAnsi="Times New Roman"/>
          <w:sz w:val="24"/>
          <w:szCs w:val="24"/>
        </w:rPr>
        <w:t>prioritised</w:t>
      </w:r>
      <w:proofErr w:type="spellEnd"/>
      <w:r>
        <w:rPr>
          <w:rFonts w:ascii="Times New Roman" w:hAnsi="Times New Roman"/>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rFonts w:ascii="Times New Roman" w:hAnsi="Times New Roman"/>
          <w:b/>
          <w:bCs/>
          <w:sz w:val="24"/>
          <w:szCs w:val="24"/>
        </w:rPr>
        <w:t>Why the Incremental Model was selected for this project.</w:t>
      </w:r>
      <w:r>
        <w:rPr>
          <w:rFonts w:ascii="Times New Roman" w:hAnsi="Times New Roman"/>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rFonts w:ascii="Times New Roman" w:hAnsi="Times New Roman"/>
          <w:sz w:val="24"/>
          <w:szCs w:val="24"/>
        </w:rPr>
        <w:lastRenderedPageBreak/>
        <w:t xml:space="preserve">how the model’s outputs should best be exposed to a user. These decisions could only be made responsibly after real data had been collected, cleaned and </w:t>
      </w:r>
      <w:proofErr w:type="spellStart"/>
      <w:r>
        <w:rPr>
          <w:rFonts w:ascii="Times New Roman" w:hAnsi="Times New Roman"/>
          <w:sz w:val="24"/>
          <w:szCs w:val="24"/>
        </w:rPr>
        <w:t>analysed</w:t>
      </w:r>
      <w:proofErr w:type="spellEnd"/>
      <w:r>
        <w:rPr>
          <w:rFonts w:ascii="Times New Roman" w:hAnsi="Times New Roman"/>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rFonts w:ascii="Times New Roman" w:hAnsi="Times New Roman"/>
          <w:b/>
          <w:bCs/>
          <w:sz w:val="24"/>
          <w:szCs w:val="24"/>
        </w:rPr>
        <w:t>Why the Incremental Model is more suitable than other SDLC approaches for this project.</w:t>
      </w:r>
      <w:r>
        <w:rPr>
          <w:rFonts w:ascii="Times New Roman" w:hAnsi="Times New Roman"/>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rFonts w:ascii="Times New Roman" w:hAnsi="Times New Roman"/>
          <w:sz w:val="24"/>
          <w:szCs w:val="24"/>
        </w:rPr>
        <w:t>organised</w:t>
      </w:r>
      <w:proofErr w:type="spellEnd"/>
      <w:r>
        <w:rPr>
          <w:rFonts w:ascii="Times New Roman" w:hAnsi="Times New Roman"/>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rFonts w:ascii="Times New Roman" w:hAnsi="Times New Roman"/>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3.2: Incremental development of the employability prediction system</w:t>
      </w:r>
    </w:p>
    <w:p w:rsidR="006D5227" w:rsidRDefault="00D90561">
      <w:pPr>
        <w:spacing w:after="200" w:line="360" w:lineRule="auto"/>
        <w:jc w:val="both"/>
      </w:pPr>
      <w:r>
        <w:rPr>
          <w:rFonts w:ascii="Times New Roman" w:hAnsi="Times New Roman"/>
          <w:b/>
          <w:bCs/>
          <w:sz w:val="24"/>
          <w:szCs w:val="24"/>
        </w:rPr>
        <w:t>Increment 1 — Requirement analysis and dataset construction.</w:t>
      </w:r>
      <w:r>
        <w:rPr>
          <w:rFonts w:ascii="Times New Roman" w:hAnsi="Times New Roman"/>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rFonts w:ascii="Times New Roman" w:hAnsi="Times New Roman"/>
          <w:sz w:val="24"/>
          <w:szCs w:val="24"/>
        </w:rPr>
        <w:t>Kaggle</w:t>
      </w:r>
      <w:proofErr w:type="spellEnd"/>
      <w:r>
        <w:rPr>
          <w:rFonts w:ascii="Times New Roman" w:hAnsi="Times New Roman"/>
          <w:sz w:val="24"/>
          <w:szCs w:val="24"/>
        </w:rPr>
        <w:t>), was identified, reviewed against those attributes, and prepared for use in place of a purpose-collected primary survey.</w:t>
      </w:r>
    </w:p>
    <w:p w:rsidR="006D5227" w:rsidRDefault="00D90561">
      <w:pPr>
        <w:spacing w:after="200" w:line="360" w:lineRule="auto"/>
        <w:jc w:val="both"/>
      </w:pPr>
      <w:r>
        <w:rPr>
          <w:rFonts w:ascii="Times New Roman" w:hAnsi="Times New Roman"/>
          <w:b/>
          <w:bCs/>
          <w:sz w:val="24"/>
          <w:szCs w:val="24"/>
        </w:rPr>
        <w:t>Increment 2 — Data preprocessing and exploratory analysis.</w:t>
      </w:r>
      <w:r>
        <w:rPr>
          <w:rFonts w:ascii="Times New Roman" w:hAnsi="Times New Roman"/>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rFonts w:ascii="Times New Roman" w:hAnsi="Times New Roman"/>
          <w:b/>
          <w:bCs/>
          <w:sz w:val="24"/>
          <w:szCs w:val="24"/>
        </w:rPr>
        <w:t>Increment 3 — Baseline model development.</w:t>
      </w:r>
      <w:r>
        <w:rPr>
          <w:rFonts w:ascii="Times New Roman" w:hAnsi="Times New Roman"/>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the baseline comparison itself remains outstanding and is reported as such in Section 5.8.</w:t>
      </w:r>
    </w:p>
    <w:p w:rsidR="006D5227" w:rsidRPr="00A509E9" w:rsidRDefault="00D90561">
      <w:pPr>
        <w:spacing w:after="200" w:line="360" w:lineRule="auto"/>
        <w:jc w:val="both"/>
      </w:pPr>
      <w:r>
        <w:rPr>
          <w:rFonts w:ascii="Times New Roman" w:hAnsi="Times New Roman"/>
          <w:b/>
          <w:bCs/>
          <w:sz w:val="24"/>
          <w:szCs w:val="24"/>
        </w:rPr>
        <w:t xml:space="preserve">Increment 4 — </w:t>
      </w:r>
      <w:r w:rsidRPr="00A509E9">
        <w:rPr>
          <w:rFonts w:ascii="Times New Roman" w:hAnsi="Times New Roman"/>
          <w:bCs/>
          <w:sz w:val="24"/>
          <w:szCs w:val="24"/>
        </w:rPr>
        <w:t xml:space="preserve">Comparative model training and tuning. Decision Tree, Random Forest, Support Vector Machine and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classifiers were planned for training under a common protocol, with model selection based on F1-score and minority-class recall rather than accuracy </w:t>
      </w:r>
      <w:r w:rsidRPr="00A509E9">
        <w:rPr>
          <w:rFonts w:ascii="Times New Roman" w:hAnsi="Times New Roman"/>
          <w:bCs/>
          <w:sz w:val="24"/>
          <w:szCs w:val="24"/>
        </w:rPr>
        <w:lastRenderedPageBreak/>
        <w:t xml:space="preserve">alone. Of these, Logistic Regression, Decision Tree, Random Forest and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were trained and evaluated within the project timeframe under an identical stratified 80:20 hold-out partition, with </w:t>
      </w:r>
      <w:proofErr w:type="spellStart"/>
      <w:r w:rsidRPr="00A509E9">
        <w:rPr>
          <w:rFonts w:ascii="Times New Roman" w:hAnsi="Times New Roman"/>
          <w:bCs/>
          <w:sz w:val="24"/>
          <w:szCs w:val="24"/>
        </w:rPr>
        <w:t>XGBoost’s</w:t>
      </w:r>
      <w:proofErr w:type="spellEnd"/>
      <w:r w:rsidRPr="00A509E9">
        <w:rPr>
          <w:rFonts w:ascii="Times New Roman" w:hAnsi="Times New Roman"/>
          <w:bCs/>
          <w:sz w:val="24"/>
          <w:szCs w:val="24"/>
        </w:rPr>
        <w:t xml:space="preserve"> </w:t>
      </w:r>
      <w:proofErr w:type="spellStart"/>
      <w:r w:rsidRPr="00A509E9">
        <w:rPr>
          <w:rFonts w:ascii="Times New Roman" w:hAnsi="Times New Roman"/>
          <w:bCs/>
          <w:sz w:val="24"/>
          <w:szCs w:val="24"/>
        </w:rPr>
        <w:t>hyperparameters</w:t>
      </w:r>
      <w:proofErr w:type="spellEnd"/>
      <w:r w:rsidRPr="00A509E9">
        <w:rPr>
          <w:rFonts w:ascii="Times New Roman" w:hAnsi="Times New Roman"/>
          <w:bCs/>
          <w:sz w:val="24"/>
          <w:szCs w:val="24"/>
        </w:rPr>
        <w:t xml:space="preserve"> selected via </w:t>
      </w:r>
      <w:proofErr w:type="spellStart"/>
      <w:r w:rsidRPr="00A509E9">
        <w:rPr>
          <w:rFonts w:ascii="Times New Roman" w:hAnsi="Times New Roman"/>
          <w:bCs/>
          <w:sz w:val="24"/>
          <w:szCs w:val="24"/>
        </w:rPr>
        <w:t>RandomizedSearchCV</w:t>
      </w:r>
      <w:proofErr w:type="spellEnd"/>
      <w:r w:rsidRPr="00A509E9">
        <w:rPr>
          <w:rFonts w:ascii="Times New Roman" w:hAnsi="Times New Roman"/>
          <w:bCs/>
          <w:sz w:val="24"/>
          <w:szCs w:val="24"/>
        </w:rPr>
        <w:t xml:space="preserve"> and its stability further confirmed by 5-fold cross-validation (Section 5.7.1); Support Vector Machine alone was not run, on computational-cost grounds at n = 50,000. Section 5.8 sets out the reasoned basis for the </w:t>
      </w:r>
      <w:proofErr w:type="spellStart"/>
      <w:r w:rsidRPr="00A509E9">
        <w:rPr>
          <w:rFonts w:ascii="Times New Roman" w:hAnsi="Times New Roman"/>
          <w:bCs/>
          <w:sz w:val="24"/>
          <w:szCs w:val="24"/>
        </w:rPr>
        <w:t>XGBoost</w:t>
      </w:r>
      <w:proofErr w:type="spellEnd"/>
      <w:r w:rsidRPr="00A509E9">
        <w:rPr>
          <w:rFonts w:ascii="Times New Roman" w:hAnsi="Times New Roman"/>
          <w:bCs/>
          <w:sz w:val="24"/>
          <w:szCs w:val="24"/>
        </w:rPr>
        <w:t xml:space="preserve"> selection and Section 6.3.1 records Support Vector Machine’s addition as the one still-outstanding item of this increment.</w:t>
      </w:r>
    </w:p>
    <w:p w:rsidR="006D5227" w:rsidRDefault="00D90561">
      <w:pPr>
        <w:spacing w:after="200" w:line="360" w:lineRule="auto"/>
        <w:jc w:val="both"/>
      </w:pPr>
      <w:r>
        <w:rPr>
          <w:rFonts w:ascii="Times New Roman" w:hAnsi="Times New Roman"/>
          <w:b/>
          <w:bCs/>
          <w:sz w:val="24"/>
          <w:szCs w:val="24"/>
        </w:rPr>
        <w:t>Increment 5 — Interpretation and API-based prediction.</w:t>
      </w:r>
      <w:r>
        <w:rPr>
          <w:rFonts w:ascii="Times New Roman" w:hAnsi="Times New Roman"/>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rFonts w:ascii="Times New Roman" w:hAnsi="Times New Roman"/>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rFonts w:ascii="Times New Roman" w:hAnsi="Times New Roman"/>
          <w:sz w:val="24"/>
          <w:szCs w:val="24"/>
        </w:rPr>
        <w:t>operationalises</w:t>
      </w:r>
      <w:proofErr w:type="spellEnd"/>
      <w:r>
        <w:rPr>
          <w:rFonts w:ascii="Times New Roman" w:hAnsi="Times New Roman"/>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rFonts w:ascii="Times New Roman" w:hAnsi="Times New Roman"/>
          <w:sz w:val="24"/>
          <w:szCs w:val="24"/>
        </w:rPr>
        <w:t xml:space="preserve">This chapter sets out the research design of the project: how the study was </w:t>
      </w:r>
      <w:proofErr w:type="spellStart"/>
      <w:r>
        <w:rPr>
          <w:rFonts w:ascii="Times New Roman" w:hAnsi="Times New Roman"/>
          <w:sz w:val="24"/>
          <w:szCs w:val="24"/>
        </w:rPr>
        <w:t>organised</w:t>
      </w:r>
      <w:proofErr w:type="spellEnd"/>
      <w:r>
        <w:rPr>
          <w:rFonts w:ascii="Times New Roman" w:hAnsi="Times New Roman"/>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rFonts w:ascii="Times New Roman" w:hAnsi="Times New Roman"/>
          <w:sz w:val="24"/>
          <w:szCs w:val="24"/>
        </w:rPr>
        <w:t>realised</w:t>
      </w:r>
      <w:proofErr w:type="spellEnd"/>
      <w:r>
        <w:rPr>
          <w:rFonts w:ascii="Times New Roman" w:hAnsi="Times New Roman"/>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rFonts w:ascii="Times New Roman" w:hAnsi="Times New Roman"/>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rFonts w:ascii="Times New Roman" w:hAnsi="Times New Roman"/>
          <w:sz w:val="24"/>
          <w:szCs w:val="24"/>
        </w:rPr>
        <w:t>operationalises</w:t>
      </w:r>
      <w:proofErr w:type="spellEnd"/>
      <w:r>
        <w:rPr>
          <w:rFonts w:ascii="Times New Roman" w:hAnsi="Times New Roman"/>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rFonts w:ascii="Times New Roman" w:hAnsi="Times New Roman"/>
          <w:sz w:val="24"/>
          <w:szCs w:val="24"/>
        </w:rPr>
        <w:t>organised</w:t>
      </w:r>
      <w:proofErr w:type="spellEnd"/>
      <w:r>
        <w:rPr>
          <w:rFonts w:ascii="Times New Roman" w:hAnsi="Times New Roman"/>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rFonts w:ascii="Times New Roman" w:hAnsi="Times New Roman"/>
          <w:sz w:val="24"/>
          <w:szCs w:val="24"/>
        </w:rPr>
        <w:t xml:space="preserve">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rFonts w:ascii="Times New Roman" w:hAnsi="Times New Roman"/>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rFonts w:ascii="Times New Roman" w:hAnsi="Times New Roman"/>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rFonts w:ascii="Times New Roman" w:hAnsi="Times New Roman"/>
          <w:sz w:val="24"/>
          <w:szCs w:val="24"/>
        </w:rPr>
        <w:t>summarised</w:t>
      </w:r>
      <w:proofErr w:type="spellEnd"/>
      <w:r>
        <w:rPr>
          <w:rFonts w:ascii="Times New Roman" w:hAnsi="Times New Roman"/>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rFonts w:ascii="Times New Roman" w:hAnsi="Times New Roman"/>
          <w:sz w:val="24"/>
          <w:szCs w:val="24"/>
        </w:rPr>
        <w:lastRenderedPageBreak/>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rFonts w:ascii="Times New Roman" w:hAnsi="Times New Roman"/>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rFonts w:ascii="Times New Roman" w:hAnsi="Times New Roman"/>
          <w:sz w:val="24"/>
          <w:szCs w:val="24"/>
        </w:rPr>
        <w:t>Requirements were classified into functional requirements, listed in Table 4.1, and non-functional requirements, listed in Table 4.2.</w:t>
      </w:r>
    </w:p>
    <w:p w:rsidR="006D5227" w:rsidRDefault="00D90561">
      <w:pPr>
        <w:keepNext/>
        <w:spacing w:after="160"/>
        <w:jc w:val="center"/>
      </w:pPr>
      <w:r>
        <w:rPr>
          <w:rFonts w:ascii="Times New Roman" w:hAnsi="Times New Roman"/>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rFonts w:ascii="Times New Roman" w:hAnsi="Times New Roman"/>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rFonts w:ascii="Times New Roman" w:hAnsi="Times New Roman"/>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4.2: Context-level Data Flow Diagram (DFD Level 0)</w:t>
      </w:r>
    </w:p>
    <w:p w:rsidR="006D5227" w:rsidRDefault="00D90561">
      <w:pPr>
        <w:spacing w:after="200" w:line="360" w:lineRule="auto"/>
        <w:jc w:val="both"/>
      </w:pPr>
      <w:r>
        <w:rPr>
          <w:rFonts w:ascii="Times New Roman" w:hAnsi="Times New Roman"/>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rFonts w:ascii="Times New Roman" w:hAnsi="Times New Roman"/>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4.4: Use Case diagram of the employability prediction system</w:t>
      </w:r>
    </w:p>
    <w:p w:rsidR="006D5227" w:rsidRDefault="00D90561">
      <w:pPr>
        <w:keepNext/>
        <w:spacing w:after="160"/>
        <w:jc w:val="center"/>
      </w:pPr>
      <w:r>
        <w:rPr>
          <w:rFonts w:ascii="Times New Roman" w:hAnsi="Times New Roman"/>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rFonts w:ascii="Times New Roman" w:hAnsi="Times New Roman"/>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rFonts w:ascii="Times New Roman" w:hAnsi="Times New Roman"/>
          <w:sz w:val="24"/>
          <w:szCs w:val="24"/>
        </w:rPr>
        <w:t>analysed</w:t>
      </w:r>
      <w:proofErr w:type="spellEnd"/>
      <w:r>
        <w:rPr>
          <w:rFonts w:ascii="Times New Roman" w:hAnsi="Times New Roman"/>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rFonts w:ascii="Times New Roman" w:hAnsi="Times New Roman"/>
          <w:sz w:val="24"/>
          <w:szCs w:val="24"/>
        </w:rPr>
        <w:t xml:space="preserve">The model was developed on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used in this study after the cleaning and </w:t>
      </w:r>
      <w:proofErr w:type="spellStart"/>
      <w:r>
        <w:rPr>
          <w:rFonts w:ascii="Times New Roman" w:hAnsi="Times New Roman"/>
          <w:sz w:val="24"/>
          <w:szCs w:val="24"/>
        </w:rPr>
        <w:t>normalisation</w:t>
      </w:r>
      <w:proofErr w:type="spellEnd"/>
      <w:r>
        <w:rPr>
          <w:rFonts w:ascii="Times New Roman" w:hAnsi="Times New Roman"/>
          <w:sz w:val="24"/>
          <w:szCs w:val="24"/>
        </w:rPr>
        <w:t xml:space="preserve">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On loading, the pipeline reported 50,000 instances and 23 columns, comprising 22 candidate predictor attributes and one target attribute, </w:t>
      </w:r>
      <w:proofErr w:type="spellStart"/>
      <w:r>
        <w:rPr>
          <w:rFonts w:ascii="Times New Roman" w:hAnsi="Times New Roman"/>
          <w:sz w:val="24"/>
          <w:szCs w:val="24"/>
        </w:rPr>
        <w:t>Placement_Status</w:t>
      </w:r>
      <w:proofErr w:type="spellEnd"/>
      <w:r>
        <w:rPr>
          <w:rFonts w:ascii="Times New Roman" w:hAnsi="Times New Roman"/>
          <w:sz w:val="24"/>
          <w:szCs w:val="24"/>
        </w:rPr>
        <w:t xml:space="preserve">. Table 5.1 </w:t>
      </w:r>
      <w:proofErr w:type="spellStart"/>
      <w:r>
        <w:rPr>
          <w:rFonts w:ascii="Times New Roman" w:hAnsi="Times New Roman"/>
          <w:sz w:val="24"/>
          <w:szCs w:val="24"/>
        </w:rPr>
        <w:t>summarises</w:t>
      </w:r>
      <w:proofErr w:type="spellEnd"/>
      <w:r>
        <w:rPr>
          <w:rFonts w:ascii="Times New Roman" w:hAnsi="Times New Roman"/>
          <w:sz w:val="24"/>
          <w:szCs w:val="24"/>
        </w:rPr>
        <w:t xml:space="preserve"> the principal characteristics of the dataset as used in this study.</w:t>
      </w:r>
    </w:p>
    <w:p w:rsidR="006D5227" w:rsidRDefault="00D90561">
      <w:pPr>
        <w:keepNext/>
        <w:spacing w:after="160"/>
        <w:jc w:val="center"/>
      </w:pPr>
      <w:r>
        <w:rPr>
          <w:rFonts w:ascii="Times New Roman" w:hAnsi="Times New Roman"/>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 xml:space="preserve">student_career_success_dataset.xlsx (raw </w:t>
            </w:r>
            <w:proofErr w:type="spellStart"/>
            <w:r>
              <w:rPr>
                <w:sz w:val="22"/>
                <w:szCs w:val="22"/>
              </w:rPr>
              <w:t>Kaggle</w:t>
            </w:r>
            <w:proofErr w:type="spellEnd"/>
            <w:r>
              <w:rPr>
                <w:sz w:val="22"/>
                <w:szCs w:val="22"/>
              </w:rPr>
              <w:t xml:space="preserv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rFonts w:ascii="Times New Roman" w:hAnsi="Times New Roman"/>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rFonts w:ascii="Times New Roman" w:hAnsi="Times New Roman"/>
          <w:sz w:val="24"/>
          <w:szCs w:val="24"/>
        </w:rPr>
        <w:t>test_size</w:t>
      </w:r>
      <w:proofErr w:type="spellEnd"/>
      <w:r>
        <w:rPr>
          <w:rFonts w:ascii="Times New Roman" w:hAnsi="Times New Roman"/>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rFonts w:ascii="Times New Roman" w:hAnsi="Times New Roman"/>
          <w:sz w:val="24"/>
          <w:szCs w:val="24"/>
        </w:rPr>
        <w:lastRenderedPageBreak/>
        <w:t xml:space="preserve">Figures 5.1 and 5.2 reproduce the loaded dataset as it appears in the spreadsheet view, confirming the attribute names, the column ordering and the form of the recorded values. These figures are retained in their original </w:t>
      </w:r>
      <w:proofErr w:type="spellStart"/>
      <w:r>
        <w:rPr>
          <w:rFonts w:ascii="Times New Roman" w:hAnsi="Times New Roman"/>
          <w:sz w:val="24"/>
          <w:szCs w:val="24"/>
        </w:rPr>
        <w:t>colour</w:t>
      </w:r>
      <w:proofErr w:type="spellEnd"/>
      <w:r>
        <w:rPr>
          <w:rFonts w:ascii="Times New Roman" w:hAnsi="Times New Roman"/>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5.1: Loaded dataset, columns Age through </w:t>
      </w:r>
      <w:proofErr w:type="spellStart"/>
      <w:r>
        <w:rPr>
          <w:rFonts w:ascii="Times New Roman" w:hAnsi="Times New Roman"/>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5.2: Loaded dataset, columns </w:t>
      </w:r>
      <w:proofErr w:type="spellStart"/>
      <w:r>
        <w:rPr>
          <w:rFonts w:ascii="Times New Roman" w:hAnsi="Times New Roman"/>
          <w:b/>
          <w:bCs/>
          <w:i/>
          <w:iCs/>
          <w:sz w:val="24"/>
          <w:szCs w:val="24"/>
        </w:rPr>
        <w:t>Academic_Performance</w:t>
      </w:r>
      <w:proofErr w:type="spellEnd"/>
      <w:r>
        <w:rPr>
          <w:rFonts w:ascii="Times New Roman" w:hAnsi="Times New Roman"/>
          <w:b/>
          <w:bCs/>
          <w:i/>
          <w:iCs/>
          <w:sz w:val="24"/>
          <w:szCs w:val="24"/>
        </w:rPr>
        <w:t xml:space="preserve"> through </w:t>
      </w:r>
      <w:proofErr w:type="spellStart"/>
      <w:r>
        <w:rPr>
          <w:rFonts w:ascii="Times New Roman" w:hAnsi="Times New Roman"/>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rFonts w:ascii="Times New Roman" w:hAnsi="Times New Roman"/>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rFonts w:ascii="Times New Roman" w:hAnsi="Times New Roman"/>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six excluded attributes were removed before training as a deliberate design decision rather than as a consequence of data quality. Age, Gender, </w:t>
      </w:r>
      <w:proofErr w:type="spellStart"/>
      <w:r>
        <w:rPr>
          <w:rFonts w:ascii="Times New Roman" w:hAnsi="Times New Roman"/>
          <w:sz w:val="24"/>
          <w:szCs w:val="24"/>
        </w:rPr>
        <w:t>University_Year</w:t>
      </w:r>
      <w:proofErr w:type="spellEnd"/>
      <w:r>
        <w:rPr>
          <w:rFonts w:ascii="Times New Roman" w:hAnsi="Times New Roman"/>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would risk exactly the subgroup bias identified as research gap G5 in Section 2.7.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and </w:t>
      </w:r>
      <w:proofErr w:type="spellStart"/>
      <w:r>
        <w:rPr>
          <w:rFonts w:ascii="Times New Roman" w:hAnsi="Times New Roman"/>
          <w:sz w:val="24"/>
          <w:szCs w:val="24"/>
        </w:rPr>
        <w:t>LinkedIn_Profile</w:t>
      </w:r>
      <w:proofErr w:type="spellEnd"/>
      <w:r>
        <w:rPr>
          <w:rFonts w:ascii="Times New Roman" w:hAnsi="Times New Roman"/>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rFonts w:ascii="Times New Roman" w:hAnsi="Times New Roman"/>
          <w:sz w:val="24"/>
          <w:szCs w:val="24"/>
        </w:rPr>
        <w:t xml:space="preserve">Two composite features were then constructed.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combines interview performance and industry exposure into a single weighted readiness measure, with the larger weight placed on interview performance. </w:t>
      </w:r>
      <w:proofErr w:type="spellStart"/>
      <w:r>
        <w:rPr>
          <w:rFonts w:ascii="Times New Roman" w:hAnsi="Times New Roman"/>
          <w:sz w:val="24"/>
          <w:szCs w:val="24"/>
        </w:rPr>
        <w:t>Skills_per_Project</w:t>
      </w:r>
      <w:proofErr w:type="spellEnd"/>
      <w:r>
        <w:rPr>
          <w:rFonts w:ascii="Times New Roman" w:hAnsi="Times New Roman"/>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rFonts w:ascii="Times New Roman" w:hAnsi="Times New Roman"/>
          <w:b/>
          <w:bCs/>
          <w:sz w:val="24"/>
          <w:szCs w:val="24"/>
        </w:rPr>
        <w:lastRenderedPageBreak/>
        <w:t xml:space="preserve">Note on completeness. </w:t>
      </w:r>
      <w:r>
        <w:rPr>
          <w:rFonts w:ascii="Times New Roman" w:hAnsi="Times New Roman"/>
          <w:sz w:val="24"/>
          <w:szCs w:val="24"/>
        </w:rPr>
        <w:t xml:space="preserve">The pipeline applies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deduplication. A direct load of the raw dataset confirms zero missing values across all 29 raw columns and zero exact duplicate rows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removes none), as recorded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rFonts w:ascii="Times New Roman" w:hAnsi="Times New Roman"/>
          <w:sz w:val="24"/>
          <w:szCs w:val="24"/>
        </w:rPr>
        <w:t xml:space="preserve">Preprocessing was carried out as specified in Increment 2 (Section 3.3) and the data-preprocessing stage of the pipeline (Section 4.2), and was implemented as a </w:t>
      </w:r>
      <w:proofErr w:type="spellStart"/>
      <w:r>
        <w:rPr>
          <w:rFonts w:ascii="Times New Roman" w:hAnsi="Times New Roman"/>
          <w:sz w:val="24"/>
          <w:szCs w:val="24"/>
        </w:rPr>
        <w:t>scikit</w:t>
      </w:r>
      <w:proofErr w:type="spellEnd"/>
      <w:r>
        <w:rPr>
          <w:rFonts w:ascii="Times New Roman" w:hAnsi="Times New Roman"/>
          <w:sz w:val="24"/>
          <w:szCs w:val="24"/>
        </w:rPr>
        <w:t xml:space="preserve">-learn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rFonts w:ascii="Times New Roman" w:hAnsi="Times New Roman"/>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rFonts w:ascii="Times New Roman" w:hAnsi="Times New Roman"/>
          <w:sz w:val="24"/>
          <w:szCs w:val="24"/>
        </w:rPr>
        <w:t>standardised</w:t>
      </w:r>
      <w:proofErr w:type="spellEnd"/>
      <w:r>
        <w:rPr>
          <w:rFonts w:ascii="Times New Roman" w:hAnsi="Times New Roman"/>
          <w:sz w:val="24"/>
          <w:szCs w:val="24"/>
        </w:rPr>
        <w:t xml:space="preserve"> with </w:t>
      </w:r>
      <w:proofErr w:type="spellStart"/>
      <w:r>
        <w:rPr>
          <w:rFonts w:ascii="Times New Roman" w:hAnsi="Times New Roman"/>
          <w:sz w:val="24"/>
          <w:szCs w:val="24"/>
        </w:rPr>
        <w:t>StandardScaler</w:t>
      </w:r>
      <w:proofErr w:type="spellEnd"/>
      <w:r>
        <w:rPr>
          <w:rFonts w:ascii="Times New Roman" w:hAnsi="Times New Roman"/>
          <w:sz w:val="24"/>
          <w:szCs w:val="24"/>
        </w:rPr>
        <w:t xml:space="preserve"> to zero mean and unit variance, so that attributes measured on different scales — CGPA on a four-point scale, </w:t>
      </w:r>
      <w:proofErr w:type="spellStart"/>
      <w:r>
        <w:rPr>
          <w:rFonts w:ascii="Times New Roman" w:hAnsi="Times New Roman"/>
          <w:sz w:val="24"/>
          <w:szCs w:val="24"/>
        </w:rPr>
        <w:t>Resume_Score</w:t>
      </w:r>
      <w:proofErr w:type="spellEnd"/>
      <w:r>
        <w:rPr>
          <w:rFonts w:ascii="Times New Roman" w:hAnsi="Times New Roman"/>
          <w:sz w:val="24"/>
          <w:szCs w:val="24"/>
        </w:rPr>
        <w:t xml:space="preserve"> on a hundred-point scale, Internships as a small count — contribute on a common footing. The 4 categorical features were imputed with the training-set mode and encoded with </w:t>
      </w:r>
      <w:proofErr w:type="spellStart"/>
      <w:r>
        <w:rPr>
          <w:rFonts w:ascii="Times New Roman" w:hAnsi="Times New Roman"/>
          <w:sz w:val="24"/>
          <w:szCs w:val="24"/>
        </w:rPr>
        <w:t>OneHotEncoder</w:t>
      </w:r>
      <w:proofErr w:type="spellEnd"/>
      <w:r>
        <w:rPr>
          <w:rFonts w:ascii="Times New Roman" w:hAnsi="Times New Roman"/>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rFonts w:ascii="Times New Roman" w:hAnsi="Times New Roman"/>
          <w:sz w:val="24"/>
          <w:szCs w:val="24"/>
        </w:rPr>
        <w:t xml:space="preserve">The median was chosen over the mean for numeric imputation because it is robust to the skew and </w:t>
      </w:r>
      <w:proofErr w:type="gramStart"/>
      <w:r>
        <w:rPr>
          <w:rFonts w:ascii="Times New Roman" w:hAnsi="Times New Roman"/>
          <w:sz w:val="24"/>
          <w:szCs w:val="24"/>
        </w:rPr>
        <w:t>outliers</w:t>
      </w:r>
      <w:proofErr w:type="gramEnd"/>
      <w:r>
        <w:rPr>
          <w:rFonts w:ascii="Times New Roman" w:hAnsi="Times New Roman"/>
          <w:sz w:val="24"/>
          <w:szCs w:val="24"/>
        </w:rPr>
        <w:t xml:space="preserve"> characteristic of count attributes such as Certifications and Hackathons, where a small number of unusually high values would pull a mean-based imputation upward and </w:t>
      </w:r>
      <w:r>
        <w:rPr>
          <w:rFonts w:ascii="Times New Roman" w:hAnsi="Times New Roman"/>
          <w:sz w:val="24"/>
          <w:szCs w:val="24"/>
        </w:rPr>
        <w:lastRenderedPageBreak/>
        <w:t xml:space="preserve">systematically overstate the preparation of students whose data is incomplete. </w:t>
      </w:r>
      <w:proofErr w:type="spellStart"/>
      <w:r>
        <w:rPr>
          <w:rFonts w:ascii="Times New Roman" w:hAnsi="Times New Roman"/>
          <w:sz w:val="24"/>
          <w:szCs w:val="24"/>
        </w:rPr>
        <w:t>Standardisation</w:t>
      </w:r>
      <w:proofErr w:type="spellEnd"/>
      <w:r>
        <w:rPr>
          <w:rFonts w:ascii="Times New Roman" w:hAnsi="Times New Roman"/>
          <w:sz w:val="24"/>
          <w:szCs w:val="24"/>
        </w:rPr>
        <w:t xml:space="preserve">, although not required by tree-based learners such as </w:t>
      </w:r>
      <w:proofErr w:type="spellStart"/>
      <w:r>
        <w:rPr>
          <w:rFonts w:ascii="Times New Roman" w:hAnsi="Times New Roman"/>
          <w:sz w:val="24"/>
          <w:szCs w:val="24"/>
        </w:rPr>
        <w:t>XGBoost</w:t>
      </w:r>
      <w:proofErr w:type="spellEnd"/>
      <w:r>
        <w:rPr>
          <w:rFonts w:ascii="Times New Roman" w:hAnsi="Times New Roman"/>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t>5.4 Class Distribution and Dataset Balance</w:t>
      </w:r>
    </w:p>
    <w:p w:rsidR="006D5227" w:rsidRDefault="00D90561">
      <w:pPr>
        <w:spacing w:after="200" w:line="360" w:lineRule="auto"/>
        <w:jc w:val="both"/>
      </w:pPr>
      <w:r>
        <w:rPr>
          <w:rFonts w:ascii="Times New Roman" w:hAnsi="Times New Roman"/>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rFonts w:ascii="Times New Roman" w:hAnsi="Times New Roman"/>
          <w:b/>
          <w:bCs/>
          <w:i/>
          <w:iCs/>
          <w:sz w:val="24"/>
          <w:szCs w:val="24"/>
        </w:rPr>
        <w:t xml:space="preserve">Table 5.3: Distribution of the target variable </w:t>
      </w:r>
      <w:proofErr w:type="spellStart"/>
      <w:r>
        <w:rPr>
          <w:rFonts w:ascii="Times New Roman" w:hAnsi="Times New Roman"/>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lastRenderedPageBreak/>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rFonts w:ascii="Times New Roman" w:hAnsi="Times New Roman"/>
          <w:b/>
          <w:bCs/>
          <w:i/>
          <w:iCs/>
          <w:sz w:val="24"/>
          <w:szCs w:val="24"/>
        </w:rPr>
        <w:t>Figure 5.3: Absolute class distribution of the target variable</w:t>
      </w:r>
    </w:p>
    <w:p w:rsidR="006D5227" w:rsidRDefault="00D90561">
      <w:pPr>
        <w:keepNext/>
        <w:spacing w:after="120"/>
        <w:jc w:val="center"/>
      </w:pPr>
      <w:r>
        <w:rPr>
          <w:noProof/>
        </w:rPr>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5.4: Proportional class distribution of the target variable</w:t>
      </w:r>
    </w:p>
    <w:p w:rsidR="006D5227" w:rsidRDefault="00D90561">
      <w:pPr>
        <w:spacing w:after="200" w:line="360" w:lineRule="auto"/>
        <w:jc w:val="both"/>
      </w:pPr>
      <w:r>
        <w:rPr>
          <w:rFonts w:ascii="Times New Roman" w:hAnsi="Times New Roman"/>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rFonts w:ascii="Times New Roman" w:hAnsi="Times New Roman"/>
          <w:sz w:val="24"/>
          <w:szCs w:val="24"/>
        </w:rPr>
        <w:t>minimises</w:t>
      </w:r>
      <w:proofErr w:type="spellEnd"/>
      <w:r>
        <w:rPr>
          <w:rFonts w:ascii="Times New Roman" w:hAnsi="Times New Roman"/>
          <w:sz w:val="24"/>
          <w:szCs w:val="24"/>
        </w:rPr>
        <w:t xml:space="preserve"> its loss most efficiently by fitting the majority class well and tolerating errors on the minority. The minority class here is precisely the population the system exists to identify: graduates at risk of non-</w:t>
      </w:r>
      <w:r>
        <w:rPr>
          <w:rFonts w:ascii="Times New Roman" w:hAnsi="Times New Roman"/>
          <w:sz w:val="24"/>
          <w:szCs w:val="24"/>
        </w:rPr>
        <w:lastRenderedPageBreak/>
        <w:t>employment, who are the intended recipients of early support. A model that systematically overlooks them would be accurate and useless.</w:t>
      </w:r>
    </w:p>
    <w:p w:rsidR="006D5227" w:rsidRDefault="00D90561">
      <w:pPr>
        <w:spacing w:after="200" w:line="360" w:lineRule="auto"/>
        <w:jc w:val="both"/>
      </w:pPr>
      <w:r>
        <w:rPr>
          <w:rFonts w:ascii="Times New Roman" w:hAnsi="Times New Roman"/>
          <w:sz w:val="24"/>
          <w:szCs w:val="24"/>
        </w:rPr>
        <w:t xml:space="preserve">Two complementary corrections were therefore applied, both documented in Section 5.6. SMOTE (Chawla et al., 2002) was inserted into the pipeline to </w:t>
      </w:r>
      <w:proofErr w:type="spellStart"/>
      <w:r>
        <w:rPr>
          <w:rFonts w:ascii="Times New Roman" w:hAnsi="Times New Roman"/>
          <w:sz w:val="24"/>
          <w:szCs w:val="24"/>
        </w:rPr>
        <w:t>synthesise</w:t>
      </w:r>
      <w:proofErr w:type="spellEnd"/>
      <w:r>
        <w:rPr>
          <w:rFonts w:ascii="Times New Roman" w:hAnsi="Times New Roman"/>
          <w:sz w:val="24"/>
          <w:szCs w:val="24"/>
        </w:rPr>
        <w:t xml:space="preserve"> additional minority-class instances within the training folds only, and the </w:t>
      </w:r>
      <w:proofErr w:type="spellStart"/>
      <w:r>
        <w:rPr>
          <w:rFonts w:ascii="Times New Roman" w:hAnsi="Times New Roman"/>
          <w:sz w:val="24"/>
          <w:szCs w:val="24"/>
        </w:rPr>
        <w:t>XGBoost</w:t>
      </w:r>
      <w:proofErr w:type="spellEnd"/>
      <w:r>
        <w:rPr>
          <w:rFonts w:ascii="Times New Roman" w:hAnsi="Times New Roman"/>
          <w:sz w:val="24"/>
          <w:szCs w:val="24"/>
        </w:rPr>
        <w:t xml:space="preserve"> objective was additionally weighted through the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t>5.5 Training and Testing Strategy: The 80:20 Split</w:t>
      </w:r>
    </w:p>
    <w:p w:rsidR="006D5227" w:rsidRDefault="00D90561">
      <w:pPr>
        <w:spacing w:after="200" w:line="360" w:lineRule="auto"/>
        <w:jc w:val="both"/>
      </w:pPr>
      <w:r>
        <w:rPr>
          <w:rFonts w:ascii="Times New Roman" w:hAnsi="Times New Roman"/>
          <w:sz w:val="24"/>
          <w:szCs w:val="24"/>
        </w:rPr>
        <w:t xml:space="preserve">The dataset was partitioned into training and testing subsets using the standard 80:20 ratio, implemented with </w:t>
      </w:r>
      <w:proofErr w:type="spellStart"/>
      <w:r>
        <w:rPr>
          <w:rFonts w:ascii="Times New Roman" w:hAnsi="Times New Roman"/>
          <w:sz w:val="24"/>
          <w:szCs w:val="24"/>
        </w:rPr>
        <w:t>train_test_split</w:t>
      </w:r>
      <w:proofErr w:type="spellEnd"/>
      <w:r>
        <w:rPr>
          <w:rFonts w:ascii="Times New Roman" w:hAnsi="Times New Roman"/>
          <w:sz w:val="24"/>
          <w:szCs w:val="24"/>
        </w:rPr>
        <w:t xml:space="preserve"> configured with </w:t>
      </w:r>
      <w:proofErr w:type="spellStart"/>
      <w:r>
        <w:rPr>
          <w:rFonts w:ascii="Times New Roman" w:hAnsi="Times New Roman"/>
          <w:sz w:val="24"/>
          <w:szCs w:val="24"/>
        </w:rPr>
        <w:t>test_size</w:t>
      </w:r>
      <w:proofErr w:type="spellEnd"/>
      <w:r>
        <w:rPr>
          <w:rFonts w:ascii="Times New Roman" w:hAnsi="Times New Roman"/>
          <w:sz w:val="24"/>
          <w:szCs w:val="24"/>
        </w:rPr>
        <w:t xml:space="preserve"> = 0.2,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rFonts w:ascii="Times New Roman" w:hAnsi="Times New Roman"/>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lastRenderedPageBreak/>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rFonts w:ascii="Times New Roman" w:hAnsi="Times New Roman"/>
          <w:sz w:val="24"/>
          <w:szCs w:val="24"/>
        </w:rPr>
        <w:t>criticised</w:t>
      </w:r>
      <w:proofErr w:type="spellEnd"/>
      <w:r>
        <w:rPr>
          <w:rFonts w:ascii="Times New Roman" w:hAnsi="Times New Roman"/>
          <w:sz w:val="24"/>
          <w:szCs w:val="24"/>
        </w:rPr>
        <w:t xml:space="preserve"> in Section 2.6. Third, the ratio is the convention across the employability prediction literature reviewed in Chapter 2, so results reported here remain directly comparable with that body of work.</w:t>
      </w:r>
    </w:p>
    <w:p w:rsidR="006D5227" w:rsidRDefault="00D90561">
      <w:pPr>
        <w:spacing w:after="200" w:line="360" w:lineRule="auto"/>
        <w:jc w:val="both"/>
      </w:pPr>
      <w:r>
        <w:rPr>
          <w:rFonts w:ascii="Times New Roman" w:hAnsi="Times New Roman"/>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rFonts w:ascii="Times New Roman" w:hAnsi="Times New Roman"/>
          <w:sz w:val="24"/>
          <w:szCs w:val="24"/>
        </w:rPr>
        <w:t>random_state</w:t>
      </w:r>
      <w:proofErr w:type="spellEnd"/>
      <w:r>
        <w:rPr>
          <w:rFonts w:ascii="Times New Roman" w:hAnsi="Times New Roman"/>
          <w:sz w:val="24"/>
          <w:szCs w:val="24"/>
        </w:rPr>
        <w:t xml:space="preserve"> = 42 was set both for the split and for SMOTE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sidRPr="000057B5">
        <w:rPr>
          <w:rFonts w:ascii="Times New Roman" w:hAnsi="Times New Roman"/>
          <w:bCs/>
          <w:sz w:val="24"/>
          <w:szCs w:val="24"/>
        </w:rPr>
        <w:t xml:space="preserve">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w:t>
      </w:r>
      <w:proofErr w:type="spellStart"/>
      <w:r w:rsidRPr="000057B5">
        <w:rPr>
          <w:rFonts w:ascii="Times New Roman" w:hAnsi="Times New Roman"/>
          <w:bCs/>
          <w:sz w:val="24"/>
          <w:szCs w:val="24"/>
        </w:rPr>
        <w:t>hyperparameter</w:t>
      </w:r>
      <w:proofErr w:type="spellEnd"/>
      <w:r w:rsidRPr="000057B5">
        <w:rPr>
          <w:rFonts w:ascii="Times New Roman" w:hAnsi="Times New Roman"/>
          <w:bCs/>
          <w:sz w:val="24"/>
          <w:szCs w:val="24"/>
        </w:rPr>
        <w:t xml:space="preserve"> search, all of which reproduce the hold-out result within a fraction of a percentage point</w:t>
      </w:r>
      <w:r>
        <w:rPr>
          <w:rFonts w:ascii="Times New Roman" w:hAnsi="Times New Roman"/>
          <w:b/>
          <w:bCs/>
          <w:sz w:val="24"/>
          <w:szCs w:val="24"/>
        </w:rPr>
        <w:t>.</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rFonts w:ascii="Times New Roman" w:hAnsi="Times New Roman"/>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5.6: Implemented machine learning workflow, from raw dataset to final evaluation</w:t>
      </w:r>
    </w:p>
    <w:p w:rsidR="006D5227" w:rsidRDefault="00D90561">
      <w:pPr>
        <w:spacing w:after="200" w:line="360" w:lineRule="auto"/>
        <w:jc w:val="both"/>
      </w:pPr>
      <w:r>
        <w:rPr>
          <w:rFonts w:ascii="Times New Roman" w:hAnsi="Times New Roman"/>
          <w:sz w:val="24"/>
          <w:szCs w:val="24"/>
        </w:rPr>
        <w:t xml:space="preserve">The pipeline proceeds as follows. The cleaned CSV is loaded and </w:t>
      </w:r>
      <w:proofErr w:type="spellStart"/>
      <w:r>
        <w:rPr>
          <w:rFonts w:ascii="Times New Roman" w:hAnsi="Times New Roman"/>
          <w:sz w:val="24"/>
          <w:szCs w:val="24"/>
        </w:rPr>
        <w:t>deduplicated</w:t>
      </w:r>
      <w:proofErr w:type="spellEnd"/>
      <w:r>
        <w:rPr>
          <w:rFonts w:ascii="Times New Roman" w:hAnsi="Times New Roman"/>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rFonts w:ascii="Times New Roman" w:hAnsi="Times New Roman"/>
          <w:sz w:val="24"/>
          <w:szCs w:val="24"/>
        </w:rPr>
        <w:t>scikit</w:t>
      </w:r>
      <w:proofErr w:type="spellEnd"/>
      <w:r>
        <w:rPr>
          <w:rFonts w:ascii="Times New Roman" w:hAnsi="Times New Roman"/>
          <w:sz w:val="24"/>
          <w:szCs w:val="24"/>
        </w:rPr>
        <w:t xml:space="preserve">-learn pipeline </w:t>
      </w:r>
      <w:r>
        <w:rPr>
          <w:rFonts w:ascii="Times New Roman" w:hAnsi="Times New Roman"/>
          <w:sz w:val="24"/>
          <w:szCs w:val="24"/>
        </w:rPr>
        <w:lastRenderedPageBreak/>
        <w:t xml:space="preserve">object comprising two steps executed in order: the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preprocessing of Section 5.3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An earlier configuration inserted a SMOTE oversampling step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rFonts w:ascii="Times New Roman" w:hAnsi="Times New Roman"/>
          <w:sz w:val="24"/>
          <w:szCs w:val="24"/>
        </w:rPr>
        <w:t xml:space="preserve">The classifier is an </w:t>
      </w:r>
      <w:proofErr w:type="spellStart"/>
      <w:r>
        <w:rPr>
          <w:rFonts w:ascii="Times New Roman" w:hAnsi="Times New Roman"/>
          <w:sz w:val="24"/>
          <w:szCs w:val="24"/>
        </w:rPr>
        <w:t>XGBClassifier</w:t>
      </w:r>
      <w:proofErr w:type="spellEnd"/>
      <w:r>
        <w:rPr>
          <w:rFonts w:ascii="Times New Roman" w:hAnsi="Times New Roman"/>
          <w:sz w:val="24"/>
          <w:szCs w:val="24"/>
        </w:rPr>
        <w:t xml:space="preserve"> whose </w:t>
      </w:r>
      <w:proofErr w:type="spellStart"/>
      <w:r>
        <w:rPr>
          <w:rFonts w:ascii="Times New Roman" w:hAnsi="Times New Roman"/>
          <w:sz w:val="24"/>
          <w:szCs w:val="24"/>
        </w:rPr>
        <w:t>hyperparameters</w:t>
      </w:r>
      <w:proofErr w:type="spellEnd"/>
      <w:r>
        <w:rPr>
          <w:rFonts w:ascii="Times New Roman" w:hAnsi="Times New Roman"/>
          <w:sz w:val="24"/>
          <w:szCs w:val="24"/>
        </w:rPr>
        <w:t xml:space="preserve"> were selected by </w:t>
      </w:r>
      <w:proofErr w:type="spellStart"/>
      <w:r>
        <w:rPr>
          <w:rFonts w:ascii="Times New Roman" w:hAnsi="Times New Roman"/>
          <w:sz w:val="24"/>
          <w:szCs w:val="24"/>
        </w:rPr>
        <w:t>RandomizedSearchCV</w:t>
      </w:r>
      <w:proofErr w:type="spellEnd"/>
      <w:r>
        <w:rPr>
          <w:rFonts w:ascii="Times New Roman" w:hAnsi="Times New Roman"/>
          <w:sz w:val="24"/>
          <w:szCs w:val="24"/>
        </w:rPr>
        <w:t xml:space="preserve"> over 15 candidate combinations under 3-fold cross-validation, </w:t>
      </w:r>
      <w:proofErr w:type="spellStart"/>
      <w:r>
        <w:rPr>
          <w:rFonts w:ascii="Times New Roman" w:hAnsi="Times New Roman"/>
          <w:sz w:val="24"/>
          <w:szCs w:val="24"/>
        </w:rPr>
        <w:t>optimising</w:t>
      </w:r>
      <w:proofErr w:type="spellEnd"/>
      <w:r>
        <w:rPr>
          <w:rFonts w:ascii="Times New Roman" w:hAnsi="Times New Roman"/>
          <w:sz w:val="24"/>
          <w:szCs w:val="24"/>
        </w:rPr>
        <w:t xml:space="preserve"> for accuracy. The search selected 200 boosting rounds, a learning rate of 0.05, a maximum tree depth of 3, a subsample ratio of 1.0, a column-sample ratio of 1.0, a minimum child weight of 1,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w:t>
      </w:r>
      <w:proofErr w:type="spellStart"/>
      <w:r>
        <w:rPr>
          <w:rFonts w:ascii="Times New Roman" w:hAnsi="Times New Roman"/>
          <w:sz w:val="24"/>
          <w:szCs w:val="24"/>
        </w:rPr>
        <w:t>n_jobs</w:t>
      </w:r>
      <w:proofErr w:type="spellEnd"/>
      <w:r>
        <w:rPr>
          <w:rFonts w:ascii="Times New Roman" w:hAnsi="Times New Roman"/>
          <w:sz w:val="24"/>
          <w:szCs w:val="24"/>
        </w:rPr>
        <w:t xml:space="preserve"> = 4 for parallel execution. The shallow maximum depth of 3 is itself a </w:t>
      </w:r>
      <w:proofErr w:type="spellStart"/>
      <w:r>
        <w:rPr>
          <w:rFonts w:ascii="Times New Roman" w:hAnsi="Times New Roman"/>
          <w:sz w:val="24"/>
          <w:szCs w:val="24"/>
        </w:rPr>
        <w:t>regularising</w:t>
      </w:r>
      <w:proofErr w:type="spellEnd"/>
      <w:r>
        <w:rPr>
          <w:rFonts w:ascii="Times New Roman" w:hAnsi="Times New Roman"/>
          <w:sz w:val="24"/>
          <w:szCs w:val="24"/>
        </w:rPr>
        <w:t xml:space="preserve">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rFonts w:ascii="Times New Roman" w:hAnsi="Times New Roman"/>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rFonts w:ascii="Times New Roman" w:hAnsi="Times New Roman"/>
          <w:sz w:val="24"/>
          <w:szCs w:val="24"/>
        </w:rPr>
        <w:t>favour</w:t>
      </w:r>
      <w:proofErr w:type="spellEnd"/>
      <w:r>
        <w:rPr>
          <w:rFonts w:ascii="Times New Roman" w:hAnsi="Times New Roman"/>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rFonts w:ascii="Times New Roman" w:hAnsi="Times New Roman"/>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rFonts w:ascii="Times New Roman" w:hAnsi="Times New Roman"/>
          <w:sz w:val="24"/>
          <w:szCs w:val="24"/>
        </w:rPr>
        <w:lastRenderedPageBreak/>
        <w:t xml:space="preserve">expose the trade-off between false positives and false negatives, and the F1-score </w:t>
      </w:r>
      <w:proofErr w:type="spellStart"/>
      <w:r>
        <w:rPr>
          <w:rFonts w:ascii="Times New Roman" w:hAnsi="Times New Roman"/>
          <w:sz w:val="24"/>
          <w:szCs w:val="24"/>
        </w:rPr>
        <w:t>summarises</w:t>
      </w:r>
      <w:proofErr w:type="spellEnd"/>
      <w:r>
        <w:rPr>
          <w:rFonts w:ascii="Times New Roman" w:hAnsi="Times New Roman"/>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rFonts w:ascii="Times New Roman" w:hAnsi="Times New Roman"/>
          <w:b/>
          <w:bCs/>
          <w:i/>
          <w:iCs/>
          <w:sz w:val="24"/>
          <w:szCs w:val="24"/>
        </w:rPr>
        <w:t>Table 5.5: Classification performance of the tuned XGBoost pipeline on the held-out test set (deployment threshold = 0.300, no SMOTE)</w:t>
      </w:r>
      <w:proofErr w:type="spellStart"/>
      <w:r>
        <w:rPr>
          <w:rFonts w:ascii="Times New Roman" w:hAnsi="Times New Roman"/>
          <w:b/>
          <w:bCs/>
          <w:i/>
          <w:iCs/>
          <w:sz w:val="24"/>
          <w:szCs w:val="24"/>
        </w:rPr>
      </w:r>
      <w:proofErr w:type="spellEnd"/>
      <w:r>
        <w:rPr>
          <w:rFonts w:ascii="Times New Roman" w:hAnsi="Times New Roman"/>
          <w:b/>
          <w:bCs/>
          <w:i/>
          <w:iCs/>
          <w:sz w:val="24"/>
          <w:szCs w:val="24"/>
        </w:rPr>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
              <w:t>0.8899</w:t>
            </w:r>
          </w:p>
        </w:tc>
        <w:tc>
          <w:tcPr>
            <w:tcW w:w="1600" w:type="dxa"/>
            <w:tcMar>
              <w:top w:w="80" w:type="dxa"/>
              <w:left w:w="100" w:type="dxa"/>
              <w:bottom w:w="80" w:type="dxa"/>
              <w:right w:w="100" w:type="dxa"/>
            </w:tcMar>
          </w:tcPr>
          <w:p>
            <w:r>
              <w:t>0.8298</w:t>
            </w:r>
          </w:p>
        </w:tc>
        <w:tc>
          <w:tcPr>
            <w:tcW w:w="1600" w:type="dxa"/>
            <w:tcMar>
              <w:top w:w="80" w:type="dxa"/>
              <w:left w:w="100" w:type="dxa"/>
              <w:bottom w:w="80" w:type="dxa"/>
              <w:right w:w="100" w:type="dxa"/>
            </w:tcMar>
          </w:tcPr>
          <w:p>
            <w:r>
              <w:t>0.8588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
              <w:t>0.5112</w:t>
            </w:r>
          </w:p>
        </w:tc>
        <w:tc>
          <w:tcPr>
            <w:tcW w:w="1600" w:type="dxa"/>
            <w:tcMar>
              <w:top w:w="80" w:type="dxa"/>
              <w:left w:w="100" w:type="dxa"/>
              <w:bottom w:w="80" w:type="dxa"/>
              <w:right w:w="100" w:type="dxa"/>
            </w:tcMar>
          </w:tcPr>
          <w:p>
            <w:r>
              <w:t>0.6341</w:t>
            </w:r>
          </w:p>
        </w:tc>
        <w:tc>
          <w:tcPr>
            <w:tcW w:w="1600" w:type="dxa"/>
            <w:tcMar>
              <w:top w:w="80" w:type="dxa"/>
              <w:left w:w="100" w:type="dxa"/>
              <w:bottom w:w="80" w:type="dxa"/>
              <w:right w:w="100" w:type="dxa"/>
            </w:tcMar>
          </w:tcPr>
          <w:p>
            <w:r>
              <w:t>0.5661</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
              <w:t>0.7869</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
              <w:t>0.7005</w:t>
            </w:r>
          </w:p>
        </w:tc>
        <w:tc>
          <w:tcPr>
            <w:tcW w:w="1600" w:type="dxa"/>
            <w:tcMar>
              <w:top w:w="80" w:type="dxa"/>
              <w:left w:w="100" w:type="dxa"/>
              <w:bottom w:w="80" w:type="dxa"/>
              <w:right w:w="100" w:type="dxa"/>
            </w:tcMar>
          </w:tcPr>
          <w:p>
            <w:r>
              <w:t>0.7320</w:t>
            </w:r>
          </w:p>
        </w:tc>
        <w:tc>
          <w:tcPr>
            <w:tcW w:w="1600" w:type="dxa"/>
            <w:tcMar>
              <w:top w:w="80" w:type="dxa"/>
              <w:left w:w="100" w:type="dxa"/>
              <w:bottom w:w="80" w:type="dxa"/>
              <w:right w:w="100" w:type="dxa"/>
            </w:tcMar>
          </w:tcPr>
          <w:p>
            <w:r>
              <w:t>0.7124</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
              <w:t>0.8069</w:t>
            </w:r>
          </w:p>
        </w:tc>
        <w:tc>
          <w:tcPr>
            <w:tcW w:w="1600" w:type="dxa"/>
            <w:tcMar>
              <w:top w:w="80" w:type="dxa"/>
              <w:left w:w="100" w:type="dxa"/>
              <w:bottom w:w="80" w:type="dxa"/>
              <w:right w:w="100" w:type="dxa"/>
            </w:tcMar>
          </w:tcPr>
          <w:p>
            <w:r>
              <w:t>0.7869</w:t>
            </w:r>
          </w:p>
        </w:tc>
        <w:tc>
          <w:tcPr>
            <w:tcW w:w="1600" w:type="dxa"/>
            <w:tcMar>
              <w:top w:w="80" w:type="dxa"/>
              <w:left w:w="100" w:type="dxa"/>
              <w:bottom w:w="80" w:type="dxa"/>
              <w:right w:w="100" w:type="dxa"/>
            </w:tcMar>
          </w:tcPr>
          <w:p>
            <w:r>
              <w:t>0.7946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pipeline, evaluated at the deployment threshold of 0.300 selected in Section 5.7.1, reported an overall accuracy of 0.7869, with weighted precision of 0.8069, weighted recall of 0.7869 and a weighted F1-score of 0.7946, and a ROC-AUC of 0.8068 (the threshold-independent ranking measure, unchanged by this choice of cut-off). Figure 5.8 presents the confusion matrix underlying these figures, and Figure 5.9 reproduces the same matrix as evidence.</w:t>
      </w:r>
      <w:r>
        <w:rPr>
          <w:rFonts w:ascii="Times New Roman" w:hAnsi="Times New Roman"/>
          <w:sz w:val="24"/>
          <w:szCs w:val="24"/>
        </w:rPr>
      </w:r>
    </w:p>
    <w:p w:rsidR="006D5227" w:rsidRDefault="00D90561">
      <w:pPr>
        <w:keepNext/>
        <w:spacing w:after="120"/>
        <w:jc w:val="center"/>
      </w:pPr>
      <w:r>
        <w:rPr>
          <w:noProof/>
        </w:rPr>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5.8: Confusion matrix for the tuned XGBoost pipeline on the held-out test set (deployment threshold = 0.300, no SMOTE)</w:t>
      </w:r>
      <w:proofErr w:type="spellStart"/>
      <w:r>
        <w:rPr>
          <w:rFonts w:ascii="Times New Roman" w:hAnsi="Times New Roman"/>
          <w:b/>
          <w:bCs/>
          <w:i/>
          <w:iCs/>
          <w:sz w:val="24"/>
          <w:szCs w:val="24"/>
        </w:rPr>
      </w:r>
      <w:proofErr w:type="spellEnd"/>
      <w:r>
        <w:rPr>
          <w:rFonts w:ascii="Times New Roman" w:hAnsi="Times New Roman"/>
          <w:b/>
          <w:bCs/>
          <w:i/>
          <w:iCs/>
          <w:sz w:val="24"/>
          <w:szCs w:val="24"/>
        </w:rPr>
      </w:r>
    </w:p>
    <w:p w:rsidR="006D5227" w:rsidRDefault="00D90561">
      <w:pPr>
        <w:keepNext/>
        <w:spacing w:after="120"/>
        <w:jc w:val="center"/>
      </w:pPr>
      <w:r>
        <w:rPr>
          <w:noProof/>
        </w:rPr>
        <w:lastRenderedPageBreak/>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5.9: Same confusion matrix, reproduced as source evidence</w:t>
      </w:r>
    </w:p>
    <w:p w:rsidR="006D5227" w:rsidRDefault="00D90561">
      <w:pPr>
        <w:spacing w:after="200" w:line="360" w:lineRule="auto"/>
        <w:jc w:val="both"/>
      </w:pPr>
      <w:r>
        <w:rPr>
          <w:rFonts w:ascii="Times New Roman" w:hAnsi="Times New Roman"/>
          <w:sz w:val="24"/>
          <w:szCs w:val="24"/>
        </w:rPr>
        <w:t>The confusion matrix reconciles exactly with Table 5.5 and is the most informative single result in this chapter. Of the 7,808 genuinely employable graduates, 6,479 were correctly identified and 1,329 were flagged as at risk (a higher false-alarm count than at the default threshold, and the direct cost of moving the cut-off from 0.50 to 0.300). Of the 2,192 graduates who were genuinely not employable, 1,390 were correctly identified and 802 were missed — nearly twice as many correctly flagged as at the default threshold's 779. Overall accuracy follows as (6,479 + 1,390) / 10,000 = 0.7869, reproducing the reported figure precisely; minority-class recall is 1,390 / 2,192 = 0.6341 and minority-class precision is 1,390 / (1,329 + 1,390) = 0.5112, both matching the classification report to two decimal places. Figure 5.10 presents the per-class metrics side by side.</w:t>
      </w:r>
    </w:p>
    <w:p w:rsidR="006D5227" w:rsidRDefault="00D90561">
      <w:pPr>
        <w:keepNext/>
        <w:spacing w:after="120"/>
        <w:jc w:val="center"/>
      </w:pPr>
      <w:r>
        <w:rPr>
          <w:noProof/>
        </w:rPr>
        <w:lastRenderedPageBreak/>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5.10: Per-class precision, recall and F1-score comparison</w:t>
      </w:r>
    </w:p>
    <w:p w:rsidR="006D5227" w:rsidRPr="000D4CAF" w:rsidRDefault="00D90561">
      <w:pPr>
        <w:spacing w:after="200" w:line="360" w:lineRule="auto"/>
        <w:jc w:val="both"/>
      </w:pPr>
      <w:r>
        <w:rPr>
          <w:rFonts w:ascii="Times New Roman" w:hAnsi="Times New Roman"/>
          <w:b/>
          <w:bCs/>
          <w:sz w:val="24"/>
          <w:szCs w:val="24"/>
        </w:rPr>
        <w:t>Interpretation. These results must be read against the configuration change documented in Section 5.6, and against the deployment-threshold selection reported above.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Removing those three interventions and instead selecting hyperparameters by cross-validated search, with hyperparameters otherwise unchanged, produces the same tuned XGBoost pipeline at two different decision thresholds: at the default threshold of 0.50, accuracy reaches 81.70 per cent and minority-class precision 0.6513, but minority-class recall falls to 0.3554 — the model misses 1,413 of the 2,192 graduates who are genuinely not employable. The deployment threshold of 0.300 adopted in Table 5.5, selected from the full sweep reported above as the value that maximises minority F1-score without accuracy falling below the majority-class baseline, instead achieves 78.69 per cent accuracy and minority-class recall of 0.6341 at precision 0.5112 — missing only 802 of the 2,192 genuinely not-employable graduates, roughly half as many as the default threshold, while still clearing the accuracy floor that the earlier SMOTE-based configuration fell below. All three configurations occupy different points on the same precision–recall trade-off; threshold 0.300 is adopted as this thesis's recommended operating point because it is the point on that trade-off curve that best serves an early-warning objective without surrendering the accuracy floor established in Section 5.4. Section 5.14 returns to the operational cost of this choice — a roughly one-in-two false-alarm rate among flagged graduates — when discussing the settings in which the system can responsibly be deployed.</w:t>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roofErr w:type="gramStart"/>
      <w:r w:rsidRPr="000D4CAF">
        <w:rPr>
          <w:rFonts w:ascii="Times New Roman" w:hAnsi="Times New Roman"/>
          <w:bCs/>
          <w:sz w:val="24"/>
          <w:szCs w:val="24"/>
        </w:rPr>
      </w:r>
      <w:proofErr w:type="gramEnd"/>
      <w:r w:rsidRPr="000D4CAF">
        <w:rPr>
          <w:rFonts w:ascii="Times New Roman" w:hAnsi="Times New Roman"/>
          <w:bCs/>
          <w:sz w:val="24"/>
          <w:szCs w:val="24"/>
        </w:rPr>
      </w:r>
    </w:p>
    <w:p w:rsidR="006D5227" w:rsidRDefault="00D90561">
      <w:pPr>
        <w:spacing w:after="200" w:line="360" w:lineRule="auto"/>
        <w:jc w:val="both"/>
      </w:pPr>
      <w:r>
        <w:rPr>
          <w:rFonts w:ascii="Times New Roman" w:hAnsi="Times New Roman"/>
          <w:sz w:val="24"/>
          <w:szCs w:val="24"/>
        </w:rPr>
        <w:t xml:space="preserve">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w:t>
      </w:r>
      <w:r>
        <w:rPr>
          <w:rFonts w:ascii="Times New Roman" w:hAnsi="Times New Roman"/>
          <w:sz w:val="24"/>
          <w:szCs w:val="24"/>
        </w:rPr>
        <w:lastRenderedPageBreak/>
        <w:t>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rFonts w:ascii="Times New Roman" w:hAnsi="Times New Roman"/>
          <w:sz w:val="24"/>
          <w:szCs w:val="24"/>
        </w:rPr>
        <w:t xml:space="preserve">The mechanism behind the earlier configuration's over-correction is identifiable from the implementation itself. SMOTE rebalanced the training distribution to parity,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rFonts w:ascii="Times New Roman" w:hAnsi="Times New Roman"/>
          <w:b/>
          <w:bCs/>
          <w:sz w:val="24"/>
          <w:szCs w:val="24"/>
        </w:rPr>
        <w:t>ROC-AUC. The tuned pipeline achieves a ROC-AUC of 0.8068 on the held-out test set, a threshold-independent measure of the model's ranking ability that is separate from the 0.300 deployment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This deployment threshold was itself selected from a full sweep across the 0.200-0.525 range, more informative than a single ROC-AUC figure under this degree of class imbalance, which made the accuracy/precision/recall trade-off explicit at each candidate value and identified 0.300 as the threshold that maximises minority F1-score without falling below the majority-class baseline (Section 5.4).</w:t>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rsidR="006D5227" w:rsidRPr="000D4CAF" w:rsidRDefault="00D90561">
      <w:pPr>
        <w:pStyle w:val="Heading3"/>
        <w:spacing w:after="200" w:line="360" w:lineRule="auto"/>
      </w:pPr>
      <w:r>
        <w:rPr>
          <w:b/>
        </w:rPr>
        <w:t>5.7.1 cross-validation and robustness validation</w:t>
      </w:r>
    </w:p>
    <w:p w:rsidR="006D5227" w:rsidRPr="001A2789" w:rsidRDefault="00D90561">
      <w:pPr>
        <w:spacing w:after="200" w:line="360" w:lineRule="auto"/>
        <w:jc w:val="both"/>
        <w:rPr>
          <w:sz w:val="24"/>
          <w:szCs w:val="24"/>
        </w:rPr>
      </w:pPr>
      <w:r w:rsidRPr="001A2789">
        <w:rPr>
          <w:rFonts w:ascii="Times New Roman" w:hAnsi="Times New Roman"/>
          <w:sz w:val="24"/>
          <w:szCs w:val="24"/>
        </w:rPr>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all three checks were re-run at the deployment threshold of 0.300 adopted in Table 5.5, consistent with the primary reported configuration. First, stratified 5-fold cross-validation was run on the full 50,000-record dataset for the tuned XGBoost pipeline at threshold 0.300: mean accuracy 0.7851 (standard deviation 0.0040) and mean ROC-AUC 0.8075 (standard deviation 0.0062, unchanged from the threshold-independent measure) across the five folds, both figures comfortably encompassing the single-split test result of 0.7869 accuracy and 0.8068 AUC reported in Table 5.5. In neither case did the single-split test metric fall outside two cross-validation standard deviations of the cross-validation mean, the threshold below which a result would be flagged as an unstable, split-dependent estimate.</w:t>
      </w:r>
      <w:proofErr w:type="spellStart"/>
      <w:r w:rsidRPr="001A2789">
        <w:rPr>
          <w:rFonts w:ascii="Times New Roman" w:hAnsi="Times New Roman"/>
          <w:sz w:val="24"/>
          <w:szCs w:val="24"/>
        </w:rPr>
      </w:r>
      <w:proofErr w:type="spellEnd"/>
      <w:r w:rsidRPr="001A2789">
        <w:rPr>
          <w:rFonts w:ascii="Times New Roman" w:hAnsi="Times New Roman"/>
          <w:sz w:val="24"/>
          <w:szCs w:val="24"/>
        </w:rPr>
      </w:r>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r>
    </w:p>
    <w:p w:rsidR="006D5227" w:rsidRPr="001A2789" w:rsidRDefault="00D90561">
      <w:pPr>
        <w:spacing w:after="200" w:line="360" w:lineRule="auto"/>
        <w:jc w:val="both"/>
        <w:rPr>
          <w:sz w:val="24"/>
          <w:szCs w:val="24"/>
        </w:rPr>
      </w:pPr>
      <w:r w:rsidRPr="001A2789">
        <w:rPr>
          <w:rFonts w:ascii="Times New Roman" w:hAnsi="Times New Roman"/>
          <w:sz w:val="24"/>
          <w:szCs w:val="24"/>
        </w:rPr>
        <w:t>Second, the tuned pipeline was re-fitted with its existing hyperparameters at four additional random seeds (7, 123 and 2024, alongside the reported seed 42) for the train/test split only, with no re-tuning, and evaluated at threshold 0.300. Test accuracy ranged from 0.7838 to 0.7869 and test ROC-AUC from 0.8041 to 0.8079 across the four seeds — a spread of 0.31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 this check concerns the model's hyperparameters rather than its decision threshold, so it holds regardless of which threshold the final predictions are read at.</w:t>
      </w:r>
      <w:proofErr w:type="spellStart"/>
      <w:r w:rsidRPr="001A2789">
        <w:rPr>
          <w:rFonts w:ascii="Times New Roman" w:hAnsi="Times New Roman"/>
          <w:sz w:val="24"/>
          <w:szCs w:val="24"/>
        </w:rPr>
      </w:r>
      <w:proofErr w:type="spellEnd"/>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r>
    </w:p>
    <w:p w:rsidR="006D5227" w:rsidRPr="001A2789" w:rsidRDefault="00D90561">
      <w:pPr>
        <w:spacing w:after="200" w:line="360" w:lineRule="auto"/>
        <w:jc w:val="both"/>
        <w:rPr>
          <w:sz w:val="24"/>
          <w:szCs w:val="24"/>
        </w:rPr>
      </w:pPr>
      <w:r w:rsidRPr="001A2789">
        <w:rPr>
          <w:rFonts w:ascii="Times New Roman" w:hAnsi="Times New Roman"/>
          <w:sz w:val="24"/>
          <w:szCs w:val="24"/>
        </w:rPr>
        <w:t>Finally, the gap between training-set and held-out test-set performance was examined directly as a check for overfitting, at threshold 0.300: the tuned XGBoost pipeline scored 0.7895 training accuracy against 0.7869 test accuracy, a gap of 0.3 percentage points, and 0.8172 training ROC-AUC against 0.8068 test ROC-AUC, a gap of 1.0 percentage points (ROC-AUC being threshold-independent, this figure is unchanged from the default-threshold check) — both consistent with the cross-validation mean and well short of the gap that would indicate memorisation of the training data.</w:t>
      </w:r>
      <w:proofErr w:type="spellStart"/>
      <w:r w:rsidRPr="001A2789">
        <w:rPr>
          <w:rFonts w:ascii="Times New Roman" w:hAnsi="Times New Roman"/>
          <w:sz w:val="24"/>
          <w:szCs w:val="24"/>
        </w:rPr>
      </w:r>
      <w:proofErr w:type="spellEnd"/>
      <w:r w:rsidRPr="001A2789">
        <w:rPr>
          <w:rFonts w:ascii="Times New Roman" w:hAnsi="Times New Roman"/>
          <w:sz w:val="24"/>
          <w:szCs w:val="24"/>
        </w:rPr>
      </w:r>
      <w:proofErr w:type="spellStart"/>
      <w:r w:rsidRPr="001A2789">
        <w:rPr>
          <w:rFonts w:ascii="Times New Roman" w:hAnsi="Times New Roman"/>
          <w:sz w:val="24"/>
          <w:szCs w:val="24"/>
        </w:rPr>
      </w:r>
      <w:proofErr w:type="spellEnd"/>
      <w:r w:rsidRPr="001A2789">
        <w:rPr>
          <w:rFonts w:ascii="Times New Roman" w:hAnsi="Times New Roman"/>
          <w:sz w:val="24"/>
          <w:szCs w:val="24"/>
        </w:rPr>
        <w:t xml:space="preserve"> This is not true of every algorithm compared in Table 5.6: the </w:t>
      </w:r>
      <w:proofErr w:type="spellStart"/>
      <w:r w:rsidRPr="001A2789">
        <w:rPr>
          <w:rFonts w:ascii="Times New Roman" w:hAnsi="Times New Roman"/>
          <w:sz w:val="24"/>
          <w:szCs w:val="24"/>
        </w:rPr>
        <w:t>untuned</w:t>
      </w:r>
      <w:proofErr w:type="spellEnd"/>
      <w:r w:rsidRPr="001A2789">
        <w:rPr>
          <w:rFonts w:ascii="Times New Roman" w:hAnsi="Times New Roman"/>
          <w:sz w:val="24"/>
          <w:szCs w:val="24"/>
        </w:rPr>
        <w:t xml:space="preserve"> Random Forest baseline, evaluated under the identical protocol, reaches 1.0000 training accuracy and ROC-AUC (a train–test gap of 18.6 and 20.2 percentage points respectively), indicating its individual trees </w:t>
      </w:r>
      <w:proofErr w:type="spellStart"/>
      <w:r w:rsidRPr="001A2789">
        <w:rPr>
          <w:rFonts w:ascii="Times New Roman" w:hAnsi="Times New Roman"/>
          <w:sz w:val="24"/>
          <w:szCs w:val="24"/>
        </w:rPr>
        <w:t>memorise</w:t>
      </w:r>
      <w:proofErr w:type="spellEnd"/>
      <w:r w:rsidRPr="001A2789">
        <w:rPr>
          <w:rFonts w:ascii="Times New Roman" w:hAnsi="Times New Roman"/>
          <w:sz w:val="24"/>
          <w:szCs w:val="24"/>
        </w:rPr>
        <w:t xml:space="preserve"> the training partition outright even though </w:t>
      </w:r>
      <w:proofErr w:type="spellStart"/>
      <w:r w:rsidRPr="001A2789">
        <w:rPr>
          <w:rFonts w:ascii="Times New Roman" w:hAnsi="Times New Roman"/>
          <w:sz w:val="24"/>
          <w:szCs w:val="24"/>
        </w:rPr>
        <w:t>its</w:t>
      </w:r>
      <w:proofErr w:type="spellEnd"/>
      <w:r w:rsidRPr="001A2789">
        <w:rPr>
          <w:rFonts w:ascii="Times New Roman" w:hAnsi="Times New Roman"/>
          <w:sz w:val="24"/>
          <w:szCs w:val="24"/>
        </w:rPr>
        <w:t xml:space="preserve">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w:t>
      </w:r>
      <w:proofErr w:type="spellStart"/>
      <w:r w:rsidRPr="001A2789">
        <w:rPr>
          <w:rFonts w:ascii="Times New Roman" w:hAnsi="Times New Roman"/>
          <w:sz w:val="24"/>
          <w:szCs w:val="24"/>
        </w:rPr>
        <w:t>generalisation</w:t>
      </w:r>
      <w:proofErr w:type="spellEnd"/>
      <w:r w:rsidRPr="001A2789">
        <w:rPr>
          <w:rFonts w:ascii="Times New Roman" w:hAnsi="Times New Roman"/>
          <w:sz w:val="24"/>
          <w:szCs w:val="24"/>
        </w:rPr>
        <w:t xml:space="preserve">. Taken together, these four checks support treating the reported </w:t>
      </w:r>
      <w:proofErr w:type="spellStart"/>
      <w:r w:rsidRPr="001A2789">
        <w:rPr>
          <w:rFonts w:ascii="Times New Roman" w:hAnsi="Times New Roman"/>
          <w:sz w:val="24"/>
          <w:szCs w:val="24"/>
        </w:rPr>
        <w:t>XGBoost</w:t>
      </w:r>
      <w:proofErr w:type="spellEnd"/>
      <w:r w:rsidRPr="001A2789">
        <w:rPr>
          <w:rFonts w:ascii="Times New Roman" w:hAnsi="Times New Roman"/>
          <w:sz w:val="24"/>
          <w:szCs w:val="24"/>
        </w:rPr>
        <w:t xml:space="preserve"> figures as a genuine, reproducible estimate of the pipeline's performance rather than a result contingent on a </w:t>
      </w:r>
      <w:proofErr w:type="spellStart"/>
      <w:r w:rsidRPr="001A2789">
        <w:rPr>
          <w:rFonts w:ascii="Times New Roman" w:hAnsi="Times New Roman"/>
          <w:sz w:val="24"/>
          <w:szCs w:val="24"/>
        </w:rPr>
        <w:t>favourable</w:t>
      </w:r>
      <w:proofErr w:type="spellEnd"/>
      <w:r w:rsidRPr="001A2789">
        <w:rPr>
          <w:rFonts w:ascii="Times New Roman" w:hAnsi="Times New Roman"/>
          <w:sz w:val="24"/>
          <w:szCs w:val="24"/>
        </w:rPr>
        <w:t xml:space="preserve"> split, seed or search budget.</w:t>
      </w:r>
    </w:p>
    <w:p w:rsidR="006D5227" w:rsidRDefault="00D90561">
      <w:pPr>
        <w:pStyle w:val="Heading2"/>
        <w:keepNext/>
        <w:keepLines/>
        <w:spacing w:before="240" w:after="160"/>
      </w:pPr>
      <w:r>
        <w:rPr>
          <w:b/>
          <w:bCs/>
          <w:sz w:val="24"/>
          <w:szCs w:val="24"/>
        </w:rPr>
        <w:lastRenderedPageBreak/>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rFonts w:ascii="Times New Roman" w:hAnsi="Times New Roman"/>
          <w:sz w:val="24"/>
          <w:szCs w:val="24"/>
        </w:rPr>
        <w:t>XGBoost</w:t>
      </w:r>
      <w:proofErr w:type="spellEnd"/>
      <w:r>
        <w:rPr>
          <w:rFonts w:ascii="Times New Roman" w:hAnsi="Times New Roman"/>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rFonts w:ascii="Times New Roman" w:hAnsi="Times New Roman"/>
          <w:sz w:val="24"/>
          <w:szCs w:val="24"/>
        </w:rPr>
        <w:t>XGBoost</w:t>
      </w:r>
      <w:proofErr w:type="spellEnd"/>
      <w:r>
        <w:rPr>
          <w:rFonts w:ascii="Times New Roman" w:hAnsi="Times New Roman"/>
          <w:sz w:val="24"/>
          <w:szCs w:val="24"/>
        </w:rPr>
        <w:t xml:space="preserve">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rFonts w:ascii="Times New Roman" w:hAnsi="Times New Roman"/>
          <w:b/>
          <w:bCs/>
          <w:sz w:val="24"/>
          <w:szCs w:val="24"/>
        </w:rPr>
        <w:t xml:space="preserve">Status of the empirical comparison. </w:t>
      </w:r>
      <w:r>
        <w:rPr>
          <w:rFonts w:ascii="Times New Roman" w:hAnsi="Times New Roman"/>
          <w:sz w:val="24"/>
          <w:szCs w:val="24"/>
        </w:rPr>
        <w:t xml:space="preserve">The pipeline executed for this study trains and evaluates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rFonts w:ascii="Times New Roman" w:hAnsi="Times New Roman"/>
          <w:sz w:val="24"/>
          <w:szCs w:val="24"/>
        </w:rPr>
        <w:t>XGBoost</w:t>
      </w:r>
      <w:proofErr w:type="spellEnd"/>
      <w:r>
        <w:rPr>
          <w:rFonts w:ascii="Times New Roman" w:hAnsi="Times New Roman"/>
          <w:sz w:val="24"/>
          <w:szCs w:val="24"/>
        </w:rPr>
        <w:t xml:space="preserve"> on this dataset. </w:t>
      </w:r>
      <w:proofErr w:type="spellStart"/>
      <w:r>
        <w:rPr>
          <w:rFonts w:ascii="Times New Roman" w:hAnsi="Times New Roman"/>
          <w:sz w:val="24"/>
          <w:szCs w:val="24"/>
        </w:rPr>
        <w:t>XGBoost</w:t>
      </w:r>
      <w:proofErr w:type="spellEnd"/>
      <w:r>
        <w:rPr>
          <w:rFonts w:ascii="Times New Roman" w:hAnsi="Times New Roman"/>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rFonts w:ascii="Times New Roman" w:hAnsi="Times New Roman"/>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w:t>
            </w:r>
            <w:bookmarkStart w:id="0" w:name="_GoBack"/>
            <w:bookmarkEnd w:id="0"/>
            <w:r>
              <w:rPr>
                <w:sz w:val="18"/>
                <w:szCs w:val="18"/>
              </w:rPr>
              <w: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 xml:space="preserve">Trees are grown independently, so errors are averaged rather than corrected; performed marginally below </w:t>
            </w:r>
            <w:proofErr w:type="spellStart"/>
            <w:r>
              <w:rPr>
                <w:sz w:val="18"/>
                <w:szCs w:val="18"/>
              </w:rPr>
              <w:t>XGBoost</w:t>
            </w:r>
            <w:proofErr w:type="spellEnd"/>
            <w:r>
              <w:rPr>
                <w:sz w:val="18"/>
                <w:szCs w:val="18"/>
              </w:rPr>
              <w:t xml:space="preserve"> on this dataset. With no depth cap, the fitted Random Forest reaches 100 per cent training accuracy and AUC (a train–test accuracy gap of 18.6 percentage points, confirmed by 5-fold cross-validation), indicating the individual trees </w:t>
            </w:r>
            <w:proofErr w:type="spellStart"/>
            <w:r>
              <w:rPr>
                <w:sz w:val="18"/>
                <w:szCs w:val="18"/>
              </w:rPr>
              <w:t>memorise</w:t>
            </w:r>
            <w:proofErr w:type="spellEnd"/>
            <w:r>
              <w:rPr>
                <w:sz w:val="18"/>
                <w:szCs w:val="18"/>
              </w:rPr>
              <w:t xml:space="preserve"> the training partition; </w:t>
            </w:r>
            <w:proofErr w:type="spellStart"/>
            <w:r>
              <w:rPr>
                <w:sz w:val="18"/>
                <w:szCs w:val="18"/>
              </w:rPr>
              <w:t>its</w:t>
            </w:r>
            <w:proofErr w:type="spellEnd"/>
            <w:r>
              <w:rPr>
                <w:sz w:val="18"/>
                <w:szCs w:val="18"/>
              </w:rPr>
              <w:t xml:space="preserve"> held-out test accuracy is nonetheless stable and close to the other models, so this overfitting is a property of the </w:t>
            </w:r>
            <w:proofErr w:type="spellStart"/>
            <w:r>
              <w:rPr>
                <w:sz w:val="18"/>
                <w:szCs w:val="18"/>
              </w:rPr>
              <w:t>untuned</w:t>
            </w:r>
            <w:proofErr w:type="spellEnd"/>
            <w:r>
              <w:rPr>
                <w:sz w:val="18"/>
                <w:szCs w:val="18"/>
              </w:rPr>
              <w:t xml:space="preserve">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lastRenderedPageBreak/>
        <w:t xml:space="preserve">The technical case for </w:t>
      </w:r>
      <w:proofErr w:type="spellStart"/>
      <w:r>
        <w:rPr>
          <w:rFonts w:ascii="Times New Roman" w:hAnsi="Times New Roman"/>
          <w:sz w:val="24"/>
          <w:szCs w:val="24"/>
        </w:rPr>
        <w:t>XGBoost</w:t>
      </w:r>
      <w:proofErr w:type="spellEnd"/>
      <w:r>
        <w:rPr>
          <w:rFonts w:ascii="Times New Roman" w:hAnsi="Times New Roman"/>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w:t>
      </w:r>
      <w:proofErr w:type="spellStart"/>
      <w:r>
        <w:rPr>
          <w:rFonts w:ascii="Times New Roman" w:hAnsi="Times New Roman"/>
          <w:sz w:val="24"/>
          <w:szCs w:val="24"/>
        </w:rPr>
        <w:t>Guestrin</w:t>
      </w:r>
      <w:proofErr w:type="spellEnd"/>
      <w:r>
        <w:rPr>
          <w:rFonts w:ascii="Times New Roman" w:hAnsi="Times New Roman"/>
          <w:sz w:val="24"/>
          <w:szCs w:val="24"/>
        </w:rPr>
        <w:t xml:space="preserve">, 2016; </w:t>
      </w:r>
      <w:proofErr w:type="spellStart"/>
      <w:r>
        <w:rPr>
          <w:rFonts w:ascii="Times New Roman" w:hAnsi="Times New Roman"/>
          <w:sz w:val="24"/>
          <w:szCs w:val="24"/>
        </w:rPr>
        <w:t>Haque</w:t>
      </w:r>
      <w:proofErr w:type="spellEnd"/>
      <w:r>
        <w:rPr>
          <w:rFonts w:ascii="Times New Roman" w:hAnsi="Times New Roman"/>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rFonts w:ascii="Times New Roman" w:hAnsi="Times New Roman"/>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rFonts w:ascii="Times New Roman" w:hAnsi="Times New Roman"/>
          <w:sz w:val="24"/>
          <w:szCs w:val="24"/>
        </w:rPr>
        <w:t>regularisation</w:t>
      </w:r>
      <w:proofErr w:type="spellEnd"/>
      <w:r>
        <w:rPr>
          <w:rFonts w:ascii="Times New Roman" w:hAnsi="Times New Roman"/>
          <w:sz w:val="24"/>
          <w:szCs w:val="24"/>
        </w:rPr>
        <w:t xml:space="preserve"> and overfitting control: </w:t>
      </w:r>
      <w:proofErr w:type="spellStart"/>
      <w:r>
        <w:rPr>
          <w:rFonts w:ascii="Times New Roman" w:hAnsi="Times New Roman"/>
          <w:sz w:val="24"/>
          <w:szCs w:val="24"/>
        </w:rPr>
        <w:t>XGBoost</w:t>
      </w:r>
      <w:proofErr w:type="spellEnd"/>
      <w:r>
        <w:rPr>
          <w:rFonts w:ascii="Times New Roman" w:hAnsi="Times New Roman"/>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rFonts w:ascii="Times New Roman" w:hAnsi="Times New Roman"/>
          <w:sz w:val="24"/>
          <w:szCs w:val="24"/>
        </w:rPr>
        <w:t xml:space="preserve">Two qualifications are necessary and are stated deliberately rather than omitted. The first is that these six properties are reasons to expect </w:t>
      </w:r>
      <w:proofErr w:type="spellStart"/>
      <w:r>
        <w:rPr>
          <w:rFonts w:ascii="Times New Roman" w:hAnsi="Times New Roman"/>
          <w:sz w:val="24"/>
          <w:szCs w:val="24"/>
        </w:rPr>
        <w:t>XGBoost</w:t>
      </w:r>
      <w:proofErr w:type="spellEnd"/>
      <w:r>
        <w:rPr>
          <w:rFonts w:ascii="Times New Roman" w:hAnsi="Times New Roman"/>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rFonts w:ascii="Times New Roman" w:hAnsi="Times New Roman"/>
          <w:sz w:val="24"/>
          <w:szCs w:val="24"/>
        </w:rPr>
        <w:t>XGBoost</w:t>
      </w:r>
      <w:proofErr w:type="spellEnd"/>
      <w:r>
        <w:rPr>
          <w:rFonts w:ascii="Times New Roman" w:hAnsi="Times New Roman"/>
          <w:sz w:val="24"/>
          <w:szCs w:val="24"/>
        </w:rPr>
        <w:t xml:space="preserve"> provides the </w:t>
      </w:r>
      <w:r>
        <w:rPr>
          <w:rFonts w:ascii="Times New Roman" w:hAnsi="Times New Roman"/>
          <w:sz w:val="24"/>
          <w:szCs w:val="24"/>
        </w:rPr>
        <w:lastRenderedPageBreak/>
        <w:t>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rFonts w:ascii="Times New Roman" w:hAnsi="Times New Roman"/>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rFonts w:ascii="Times New Roman" w:hAnsi="Times New Roman"/>
          <w:sz w:val="24"/>
          <w:szCs w:val="24"/>
        </w:rPr>
        <w:t>joblib</w:t>
      </w:r>
      <w:proofErr w:type="spellEnd"/>
      <w:r>
        <w:rPr>
          <w:rFonts w:ascii="Times New Roman" w:hAnsi="Times New Roman"/>
          <w:sz w:val="24"/>
          <w:szCs w:val="24"/>
        </w:rPr>
        <w:t xml:space="preserve"> as </w:t>
      </w:r>
      <w:proofErr w:type="spellStart"/>
      <w:r>
        <w:rPr>
          <w:rFonts w:ascii="Times New Roman" w:hAnsi="Times New Roman"/>
          <w:sz w:val="24"/>
          <w:szCs w:val="24"/>
        </w:rPr>
        <w:t>best_employability_pipeline.pkl</w:t>
      </w:r>
      <w:proofErr w:type="spellEnd"/>
      <w:r>
        <w:rPr>
          <w:rFonts w:ascii="Times New Roman" w:hAnsi="Times New Roman"/>
          <w:sz w:val="24"/>
          <w:szCs w:val="24"/>
        </w:rPr>
        <w:t xml:space="preserve"> and </w:t>
      </w:r>
      <w:proofErr w:type="spellStart"/>
      <w:r>
        <w:rPr>
          <w:rFonts w:ascii="Times New Roman" w:hAnsi="Times New Roman"/>
          <w:sz w:val="24"/>
          <w:szCs w:val="24"/>
        </w:rPr>
        <w:t>label_encoder.pkl</w:t>
      </w:r>
      <w:proofErr w:type="spellEnd"/>
      <w:r>
        <w:rPr>
          <w:rFonts w:ascii="Times New Roman" w:hAnsi="Times New Roman"/>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rFonts w:ascii="Times New Roman" w:hAnsi="Times New Roman"/>
          <w:sz w:val="24"/>
          <w:szCs w:val="24"/>
        </w:rPr>
        <w:t>improved_final_metrics.json</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5.11: Illustrative Postman request and response for an employability prediction</w:t>
      </w:r>
    </w:p>
    <w:p w:rsidR="006D5227" w:rsidRPr="000D4CAF" w:rsidRDefault="00D90561">
      <w:pPr>
        <w:spacing w:after="200" w:line="360" w:lineRule="auto"/>
        <w:jc w:val="both"/>
      </w:pPr>
      <w:r>
        <w:rPr>
          <w:rFonts w:ascii="Times New Roman" w:hAnsi="Times New Roman"/>
          <w:b/>
          <w:bCs/>
          <w:sz w:val="24"/>
          <w:szCs w:val="24"/>
        </w:rPr>
        <w:t xml:space="preserve">Note on Figure 5.11. </w:t>
      </w:r>
      <w:r w:rsidRPr="000D4CAF">
        <w:rPr>
          <w:rFonts w:ascii="Times New Roman" w:hAnsi="Times New Roman"/>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rFonts w:ascii="Times New Roman" w:hAnsi="Times New Roman"/>
          <w:iCs/>
          <w:sz w:val="24"/>
          <w:szCs w:val="24"/>
        </w:rPr>
        <w:t>soft_skill_rating</w:t>
      </w:r>
      <w:proofErr w:type="spellEnd"/>
      <w:r w:rsidRPr="000D4CAF">
        <w:rPr>
          <w:rFonts w:ascii="Times New Roman" w:hAnsi="Times New Roman"/>
          <w:iCs/>
          <w:sz w:val="24"/>
          <w:szCs w:val="24"/>
        </w:rPr>
        <w:t xml:space="preserve">, </w:t>
      </w:r>
      <w:proofErr w:type="spellStart"/>
      <w:r w:rsidRPr="000D4CAF">
        <w:rPr>
          <w:rFonts w:ascii="Times New Roman" w:hAnsi="Times New Roman"/>
          <w:iCs/>
          <w:sz w:val="24"/>
          <w:szCs w:val="24"/>
        </w:rPr>
        <w:t>applications_submitted</w:t>
      </w:r>
      <w:proofErr w:type="spellEnd"/>
      <w:r w:rsidRPr="000D4CAF">
        <w:rPr>
          <w:rFonts w:ascii="Times New Roman" w:hAnsi="Times New Roman"/>
          <w:iCs/>
          <w:sz w:val="24"/>
          <w:szCs w:val="24"/>
        </w:rPr>
        <w:t xml:space="preserve"> and </w:t>
      </w:r>
      <w:proofErr w:type="spellStart"/>
      <w:r w:rsidRPr="000D4CAF">
        <w:rPr>
          <w:rFonts w:ascii="Times New Roman" w:hAnsi="Times New Roman"/>
          <w:iCs/>
          <w:sz w:val="24"/>
          <w:szCs w:val="24"/>
        </w:rPr>
        <w:t>interviews_attended</w:t>
      </w:r>
      <w:proofErr w:type="spellEnd"/>
      <w:r w:rsidRPr="000D4CAF">
        <w:rPr>
          <w:rFonts w:ascii="Times New Roman" w:hAnsi="Times New Roman"/>
          <w:iCs/>
          <w:sz w:val="24"/>
          <w:szCs w:val="24"/>
        </w:rPr>
        <w:t xml:space="preserve">, which do not correspond to attributes of the dataset documented in Table 5.2 — and the </w:t>
      </w:r>
      <w:proofErr w:type="spellStart"/>
      <w:r w:rsidRPr="000D4CAF">
        <w:rPr>
          <w:rFonts w:ascii="Times New Roman" w:hAnsi="Times New Roman"/>
          <w:iCs/>
          <w:sz w:val="24"/>
          <w:szCs w:val="24"/>
        </w:rPr>
        <w:t>base_rate</w:t>
      </w:r>
      <w:proofErr w:type="spellEnd"/>
      <w:r w:rsidRPr="000D4CAF">
        <w:rPr>
          <w:rFonts w:ascii="Times New Roman" w:hAnsi="Times New Roman"/>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rFonts w:ascii="Times New Roman" w:hAnsi="Times New Roman"/>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t xml:space="preserve">To make the API usable without a separate HTTP client, a self-contained local web page (webview.html) was built alongside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service. The page is opened directly in a browser from the local file system and calls the same /predict endpoint documented above —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rFonts w:ascii="Times New Roman" w:hAnsi="Times New Roman"/>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estimator’s native </w:t>
      </w:r>
      <w:proofErr w:type="spellStart"/>
      <w:r>
        <w:rPr>
          <w:rFonts w:ascii="Times New Roman" w:hAnsi="Times New Roman"/>
          <w:sz w:val="24"/>
          <w:szCs w:val="24"/>
        </w:rPr>
        <w:t>feature_importances</w:t>
      </w:r>
      <w:proofErr w:type="spellEnd"/>
      <w:r>
        <w:rPr>
          <w:rFonts w:ascii="Times New Roman" w:hAnsi="Times New Roman"/>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rFonts w:ascii="Times New Roman" w:hAnsi="Times New Roman"/>
          <w:sz w:val="24"/>
          <w:szCs w:val="24"/>
        </w:rPr>
        <w:lastRenderedPageBreak/>
        <w:t xml:space="preserve">the total contribution of all its categories rather than appearing as several fragmentary entries. The resulting scores were then sorted in descending order. </w:t>
      </w:r>
      <w:proofErr w:type="spellStart"/>
      <w:r>
        <w:rPr>
          <w:rFonts w:ascii="Times New Roman" w:hAnsi="Times New Roman"/>
          <w:sz w:val="24"/>
          <w:szCs w:val="24"/>
        </w:rPr>
        <w:t>Importances</w:t>
      </w:r>
      <w:proofErr w:type="spellEnd"/>
      <w:r>
        <w:rPr>
          <w:rFonts w:ascii="Times New Roman" w:hAnsi="Times New Roman"/>
          <w:sz w:val="24"/>
          <w:szCs w:val="24"/>
        </w:rPr>
        <w:t xml:space="preserve"> are </w:t>
      </w:r>
      <w:proofErr w:type="spellStart"/>
      <w:r>
        <w:rPr>
          <w:rFonts w:ascii="Times New Roman" w:hAnsi="Times New Roman"/>
          <w:sz w:val="24"/>
          <w:szCs w:val="24"/>
        </w:rPr>
        <w:t>normalised</w:t>
      </w:r>
      <w:proofErr w:type="spellEnd"/>
      <w:r>
        <w:rPr>
          <w:rFonts w:ascii="Times New Roman" w:hAnsi="Times New Roman"/>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 xml:space="preserve">Figure 5.12: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feature importance across the 18 retained features, tuned configuration (</w:t>
      </w:r>
      <w:proofErr w:type="spellStart"/>
      <w:r>
        <w:rPr>
          <w:rFonts w:ascii="Times New Roman" w:hAnsi="Times New Roman"/>
          <w:b/>
          <w:bCs/>
          <w:i/>
          <w:iCs/>
          <w:sz w:val="24"/>
          <w:szCs w:val="24"/>
        </w:rPr>
        <w:t>normalised</w:t>
      </w:r>
      <w:proofErr w:type="spellEnd"/>
      <w:r>
        <w:rPr>
          <w:rFonts w:ascii="Times New Roman" w:hAnsi="Times New Roman"/>
          <w:b/>
          <w:bCs/>
          <w:i/>
          <w:iCs/>
          <w:sz w:val="24"/>
          <w:szCs w:val="24"/>
        </w:rPr>
        <w:t>, mapped back to raw attributes)</w:t>
      </w:r>
    </w:p>
    <w:p w:rsidR="006D5227" w:rsidRDefault="00D90561">
      <w:pPr>
        <w:keepNext/>
        <w:spacing w:after="160"/>
        <w:jc w:val="center"/>
      </w:pPr>
      <w:r>
        <w:rPr>
          <w:rFonts w:ascii="Times New Roman" w:hAnsi="Times New Roman"/>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rFonts w:ascii="Times New Roman" w:hAnsi="Times New Roman"/>
          <w:bCs/>
          <w:sz w:val="24"/>
          <w:szCs w:val="24"/>
        </w:rPr>
        <w:t xml:space="preserve">Note on Table 5.7. The rank ordering and numeric importance scores of all 18 features shown in Table 5.7 were obtained directly from the trained model's </w:t>
      </w:r>
      <w:proofErr w:type="spellStart"/>
      <w:r w:rsidRPr="000D4CAF">
        <w:rPr>
          <w:rFonts w:ascii="Times New Roman" w:hAnsi="Times New Roman"/>
          <w:bCs/>
          <w:sz w:val="24"/>
          <w:szCs w:val="24"/>
        </w:rPr>
        <w:t>feature_importances</w:t>
      </w:r>
      <w:proofErr w:type="spellEnd"/>
      <w:r w:rsidRPr="000D4CAF">
        <w:rPr>
          <w:rFonts w:ascii="Times New Roman" w:hAnsi="Times New Roman"/>
          <w:bCs/>
          <w:sz w:val="24"/>
          <w:szCs w:val="24"/>
        </w:rPr>
        <w:t xml:space="preserve">_ attribute for the tuned configuration reported in Section 5.7 (no SMOTE, threshold = 0.50, </w:t>
      </w:r>
      <w:proofErr w:type="spellStart"/>
      <w:r w:rsidRPr="000D4CAF">
        <w:rPr>
          <w:rFonts w:ascii="Times New Roman" w:hAnsi="Times New Roman"/>
          <w:bCs/>
          <w:sz w:val="24"/>
          <w:szCs w:val="24"/>
        </w:rPr>
        <w:t>hyperparameters</w:t>
      </w:r>
      <w:proofErr w:type="spellEnd"/>
      <w:r w:rsidRPr="000D4CAF">
        <w:rPr>
          <w:rFonts w:ascii="Times New Roman" w:hAnsi="Times New Roman"/>
          <w:bCs/>
          <w:sz w:val="24"/>
          <w:szCs w:val="24"/>
        </w:rPr>
        <w:t xml:space="preserve"> selected by </w:t>
      </w:r>
      <w:proofErr w:type="spellStart"/>
      <w:r w:rsidRPr="000D4CAF">
        <w:rPr>
          <w:rFonts w:ascii="Times New Roman" w:hAnsi="Times New Roman"/>
          <w:bCs/>
          <w:sz w:val="24"/>
          <w:szCs w:val="24"/>
        </w:rPr>
        <w:t>RandomizedSearchCV</w:t>
      </w:r>
      <w:proofErr w:type="spellEnd"/>
      <w:r w:rsidRPr="000D4CAF">
        <w:rPr>
          <w:rFonts w:ascii="Times New Roman" w:hAnsi="Times New Roman"/>
          <w:bCs/>
          <w:sz w:val="24"/>
          <w:szCs w:val="24"/>
        </w:rPr>
        <w:t xml:space="preserve">), and are exact to six decimal places rather than estimated from a plot. This resolves the earlier limitation, recorded in Section </w:t>
      </w:r>
      <w:proofErr w:type="gramStart"/>
      <w:r w:rsidRPr="000D4CAF">
        <w:rPr>
          <w:rFonts w:ascii="Times New Roman" w:hAnsi="Times New Roman"/>
          <w:bCs/>
          <w:sz w:val="24"/>
          <w:szCs w:val="24"/>
        </w:rPr>
        <w:t>5.15, that</w:t>
      </w:r>
      <w:proofErr w:type="gramEnd"/>
      <w:r w:rsidRPr="000D4CAF">
        <w:rPr>
          <w:rFonts w:ascii="Times New Roman" w:hAnsi="Times New Roman"/>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rFonts w:ascii="Times New Roman" w:hAnsi="Times New Roman"/>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together accounting for over 74.6 per cent of total decision weight; </w:t>
      </w:r>
      <w:proofErr w:type="spellStart"/>
      <w:r>
        <w:rPr>
          <w:rFonts w:ascii="Times New Roman" w:hAnsi="Times New Roman"/>
          <w:sz w:val="24"/>
          <w:szCs w:val="24"/>
        </w:rPr>
        <w:t>Resume_Score</w:t>
      </w:r>
      <w:proofErr w:type="spellEnd"/>
      <w:r>
        <w:rPr>
          <w:rFonts w:ascii="Times New Roman" w:hAnsi="Times New Roman"/>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rFonts w:ascii="Times New Roman" w:hAnsi="Times New Roman"/>
          <w:sz w:val="24"/>
          <w:szCs w:val="24"/>
        </w:rPr>
        <w:t>Academic_Performance</w:t>
      </w:r>
      <w:proofErr w:type="spellEnd"/>
      <w:r>
        <w:rPr>
          <w:rFonts w:ascii="Times New Roman" w:hAnsi="Times New Roman"/>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rFonts w:ascii="Times New Roman" w:hAnsi="Times New Roman"/>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It </w:t>
      </w:r>
      <w:r>
        <w:rPr>
          <w:rFonts w:ascii="Times New Roman" w:hAnsi="Times New Roman"/>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rFonts w:ascii="Times New Roman" w:hAnsi="Times New Roman"/>
          <w:sz w:val="24"/>
          <w:szCs w:val="24"/>
        </w:rPr>
        <w:t>Resume_Score</w:t>
      </w:r>
      <w:proofErr w:type="spellEnd"/>
      <w:r>
        <w:rPr>
          <w:rFonts w:ascii="Times New Roman" w:hAnsi="Times New Roman"/>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ranking third and fourth accords with the employer-demand evidence for the Bangladeshi ICT sector reported by </w:t>
      </w:r>
      <w:proofErr w:type="spellStart"/>
      <w:r>
        <w:rPr>
          <w:rFonts w:ascii="Times New Roman" w:hAnsi="Times New Roman"/>
          <w:sz w:val="24"/>
          <w:szCs w:val="24"/>
        </w:rPr>
        <w:t>Jony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One result runs against expectation and should be acknowledged rather than smoothed over.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 a fixed weighted combination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both of which remain available to the model as separate attributes — ranks second, ahead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for the tuned model: with few splits available per tree, the model appears to </w:t>
      </w:r>
      <w:proofErr w:type="spellStart"/>
      <w:r>
        <w:rPr>
          <w:rFonts w:ascii="Times New Roman" w:hAnsi="Times New Roman"/>
          <w:sz w:val="24"/>
          <w:szCs w:val="24"/>
        </w:rPr>
        <w:t>favour</w:t>
      </w:r>
      <w:proofErr w:type="spellEnd"/>
      <w:r>
        <w:rPr>
          <w:rFonts w:ascii="Times New Roman" w:hAnsi="Times New Roman"/>
          <w:sz w:val="24"/>
          <w:szCs w:val="24"/>
        </w:rPr>
        <w:t xml:space="preserve"> the composite as an efficient single-split proxy for </w:t>
      </w:r>
      <w:proofErr w:type="spellStart"/>
      <w:r>
        <w:rPr>
          <w:rFonts w:ascii="Times New Roman" w:hAnsi="Times New Roman"/>
          <w:sz w:val="24"/>
          <w:szCs w:val="24"/>
        </w:rPr>
        <w:t>Interview_Score's</w:t>
      </w:r>
      <w:proofErr w:type="spellEnd"/>
      <w:r>
        <w:rPr>
          <w:rFonts w:ascii="Times New Roman" w:hAnsi="Times New Roman"/>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rPr>
          <w:rFonts w:ascii="Times New Roman" w:hAnsi="Times New Roman"/>
        </w:rP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w:t>
      </w:r>
      <w:proofErr w:type="spellStart"/>
      <w:r>
        <w:rPr>
          <w:rFonts w:ascii="Times New Roman" w:hAnsi="Times New Roman"/>
        </w:rPr>
        <w:t>Resume_Score</w:t>
      </w:r>
      <w:proofErr w:type="spellEnd"/>
      <w:r>
        <w:rPr>
          <w:rFonts w:ascii="Times New Roman" w:hAnsi="Times New Roman"/>
        </w:rPr>
        <w:t xml:space="preserve">, </w:t>
      </w:r>
      <w:proofErr w:type="spellStart"/>
      <w:r>
        <w:rPr>
          <w:rFonts w:ascii="Times New Roman" w:hAnsi="Times New Roman"/>
        </w:rPr>
        <w:t>Overall_Preparedness_Index</w:t>
      </w:r>
      <w:proofErr w:type="spellEnd"/>
      <w:r>
        <w:rPr>
          <w:rFonts w:ascii="Times New Roman" w:hAnsi="Times New Roman"/>
        </w:rPr>
        <w:t xml:space="preserve">, </w:t>
      </w:r>
      <w:proofErr w:type="spellStart"/>
      <w:r>
        <w:rPr>
          <w:rFonts w:ascii="Times New Roman" w:hAnsi="Times New Roman"/>
        </w:rPr>
        <w:t>Programming_Skill</w:t>
      </w:r>
      <w:proofErr w:type="spellEnd"/>
      <w:r>
        <w:rPr>
          <w:rFonts w:ascii="Times New Roman" w:hAnsi="Times New Roman"/>
        </w:rPr>
        <w:t xml:space="preserve"> and Internships — occupy the top four positions under both methods, and the bottom eight features (</w:t>
      </w:r>
      <w:proofErr w:type="spellStart"/>
      <w:r>
        <w:rPr>
          <w:rFonts w:ascii="Times New Roman" w:hAnsi="Times New Roman"/>
        </w:rPr>
        <w:t>GitHub_Profile</w:t>
      </w:r>
      <w:proofErr w:type="spellEnd"/>
      <w:r>
        <w:rPr>
          <w:rFonts w:ascii="Times New Roman" w:hAnsi="Times New Roman"/>
        </w:rPr>
        <w:t xml:space="preserve">, </w:t>
      </w:r>
      <w:proofErr w:type="spellStart"/>
      <w:r>
        <w:rPr>
          <w:rFonts w:ascii="Times New Roman" w:hAnsi="Times New Roman"/>
        </w:rPr>
        <w:t>Leadership_Experience</w:t>
      </w:r>
      <w:proofErr w:type="spellEnd"/>
      <w:r>
        <w:rPr>
          <w:rFonts w:ascii="Times New Roman" w:hAnsi="Times New Roman"/>
        </w:rPr>
        <w:t xml:space="preserve">, </w:t>
      </w:r>
      <w:proofErr w:type="spellStart"/>
      <w:r>
        <w:rPr>
          <w:rFonts w:ascii="Times New Roman" w:hAnsi="Times New Roman"/>
        </w:rPr>
        <w:t>Academic_Performance</w:t>
      </w:r>
      <w:proofErr w:type="spellEnd"/>
      <w:r>
        <w:rPr>
          <w:rFonts w:ascii="Times New Roman" w:hAnsi="Times New Roman"/>
        </w:rPr>
        <w:t xml:space="preserve">, </w:t>
      </w:r>
      <w:proofErr w:type="spellStart"/>
      <w:r>
        <w:rPr>
          <w:rFonts w:ascii="Times New Roman" w:hAnsi="Times New Roman"/>
        </w:rPr>
        <w:t>English_Proficiency</w:t>
      </w:r>
      <w:proofErr w:type="spellEnd"/>
      <w:r>
        <w:rPr>
          <w:rFonts w:ascii="Times New Roman" w:hAnsi="Times New Roman"/>
        </w:rPr>
        <w:t xml:space="preserve">, Teamwork, </w:t>
      </w:r>
      <w:proofErr w:type="spellStart"/>
      <w:r>
        <w:rPr>
          <w:rFonts w:ascii="Times New Roman" w:hAnsi="Times New Roman"/>
        </w:rPr>
        <w:t>Skills_per_Project</w:t>
      </w:r>
      <w:proofErr w:type="spellEnd"/>
      <w:r>
        <w:rPr>
          <w:rFonts w:ascii="Times New Roman" w:hAnsi="Times New Roman"/>
        </w:rPr>
        <w:t xml:space="preserve">, Hackathons and </w:t>
      </w:r>
      <w:proofErr w:type="spellStart"/>
      <w:r>
        <w:rPr>
          <w:rFonts w:ascii="Times New Roman" w:hAnsi="Times New Roman"/>
        </w:rPr>
        <w:t>Study_Hours_Per_Week</w:t>
      </w:r>
      <w:proofErr w:type="spellEnd"/>
      <w:r>
        <w:rPr>
          <w:rFonts w:ascii="Times New Roman" w:hAnsi="Times New Roman"/>
        </w:rPr>
        <w:t xml:space="preserve">) show permutation </w:t>
      </w:r>
      <w:proofErr w:type="spellStart"/>
      <w:r>
        <w:rPr>
          <w:rFonts w:ascii="Times New Roman" w:hAnsi="Times New Roman"/>
        </w:rPr>
        <w:t>importances</w:t>
      </w:r>
      <w:proofErr w:type="spellEnd"/>
      <w:r>
        <w:rPr>
          <w:rFonts w:ascii="Times New Roman" w:hAnsi="Times New Roman"/>
        </w:rPr>
        <w:t xml:space="preserve"> indistinguishable from zero under both methods. The two measures disagree, however, on internal ordering within the top tier: </w:t>
      </w:r>
      <w:proofErr w:type="spellStart"/>
      <w:r>
        <w:rPr>
          <w:rFonts w:ascii="Times New Roman" w:hAnsi="Times New Roman"/>
        </w:rPr>
        <w:t>Resume_Score</w:t>
      </w:r>
      <w:proofErr w:type="spellEnd"/>
      <w:r>
        <w:rPr>
          <w:rFonts w:ascii="Times New Roman" w:hAnsi="Times New Roman"/>
        </w:rPr>
        <w:t xml:space="preserve"> falls from a commanding first place under native gain-based importance (33.3 per cent of total decision weight) to third place under permutation importance, behind </w:t>
      </w:r>
      <w:proofErr w:type="spellStart"/>
      <w:r>
        <w:rPr>
          <w:rFonts w:ascii="Times New Roman" w:hAnsi="Times New Roman"/>
        </w:rPr>
        <w:t>Overall_Preparedness_Index</w:t>
      </w:r>
      <w:proofErr w:type="spellEnd"/>
      <w:r>
        <w:rPr>
          <w:rFonts w:ascii="Times New Roman" w:hAnsi="Times New Roman"/>
        </w:rPr>
        <w:t xml:space="preserve"> and Internships, whose permutation </w:t>
      </w:r>
      <w:proofErr w:type="spellStart"/>
      <w:r>
        <w:rPr>
          <w:rFonts w:ascii="Times New Roman" w:hAnsi="Times New Roman"/>
        </w:rPr>
        <w:t>importances</w:t>
      </w:r>
      <w:proofErr w:type="spellEnd"/>
      <w:r>
        <w:rPr>
          <w:rFonts w:ascii="Times New Roman" w:hAnsi="Times New Roman"/>
        </w:rPr>
        <w:t xml:space="preserve"> (mean ROC-AUC drop of 0.0134 and 0.0081 respectively, against 0.0077 for </w:t>
      </w:r>
      <w:proofErr w:type="spellStart"/>
      <w:r>
        <w:rPr>
          <w:rFonts w:ascii="Times New Roman" w:hAnsi="Times New Roman"/>
        </w:rPr>
        <w:t>Resume_Score</w:t>
      </w:r>
      <w:proofErr w:type="spellEnd"/>
      <w:r>
        <w:rPr>
          <w:rFonts w:ascii="Times New Roman" w:hAnsi="Times New Roman"/>
        </w:rPr>
        <w:t xml:space="preserve">) exceed </w:t>
      </w:r>
      <w:proofErr w:type="spellStart"/>
      <w:r>
        <w:rPr>
          <w:rFonts w:ascii="Times New Roman" w:hAnsi="Times New Roman"/>
        </w:rPr>
        <w:t>Resume_Score's</w:t>
      </w:r>
      <w:proofErr w:type="spellEnd"/>
      <w:r>
        <w:rPr>
          <w:rFonts w:ascii="Times New Roman" w:hAnsi="Times New Roman"/>
        </w:rPr>
        <w:t xml:space="preserve"> once the measurement is taken on held-out data rather than on the structure of the fitted trees. This is a known property of gain-based importance, which can over-credit a </w:t>
      </w:r>
      <w:r>
        <w:rPr>
          <w:rFonts w:ascii="Times New Roman" w:hAnsi="Times New Roman"/>
        </w:rPr>
        <w:lastRenderedPageBreak/>
        <w:t xml:space="preserve">feature that is used for an early or frequent split without that split necessarily contributing as much to out-of-sample discrimination. Consequently, the more defensible statement is that </w:t>
      </w:r>
      <w:proofErr w:type="spellStart"/>
      <w:r>
        <w:rPr>
          <w:rFonts w:ascii="Times New Roman" w:hAnsi="Times New Roman"/>
        </w:rPr>
        <w:t>Resume_Score</w:t>
      </w:r>
      <w:proofErr w:type="spellEnd"/>
      <w:r>
        <w:rPr>
          <w:rFonts w:ascii="Times New Roman" w:hAnsi="Times New Roman"/>
        </w:rPr>
        <w:t xml:space="preserve">, </w:t>
      </w:r>
      <w:proofErr w:type="spellStart"/>
      <w:r>
        <w:rPr>
          <w:rFonts w:ascii="Times New Roman" w:hAnsi="Times New Roman"/>
        </w:rPr>
        <w:t>Overall_Preparedness_Index</w:t>
      </w:r>
      <w:proofErr w:type="spellEnd"/>
      <w:r>
        <w:rPr>
          <w:rFonts w:ascii="Times New Roman" w:hAnsi="Times New Roman"/>
        </w:rPr>
        <w:t xml:space="preserve">, </w:t>
      </w:r>
      <w:proofErr w:type="spellStart"/>
      <w:r>
        <w:rPr>
          <w:rFonts w:ascii="Times New Roman" w:hAnsi="Times New Roman"/>
        </w:rPr>
        <w:t>Programming_Skill</w:t>
      </w:r>
      <w:proofErr w:type="spellEnd"/>
      <w:r>
        <w:rPr>
          <w:rFonts w:ascii="Times New Roman" w:hAnsi="Times New Roman"/>
        </w:rPr>
        <w:t xml:space="preserve"> and Internships form a comparably important top tier of predictors rather than that </w:t>
      </w:r>
      <w:proofErr w:type="spellStart"/>
      <w:r>
        <w:rPr>
          <w:rFonts w:ascii="Times New Roman" w:hAnsi="Times New Roman"/>
        </w:rPr>
        <w:t>Resume_Score</w:t>
      </w:r>
      <w:proofErr w:type="spellEnd"/>
      <w:r>
        <w:rPr>
          <w:rFonts w:ascii="Times New Roman" w:hAnsi="Times New Roman"/>
        </w:rPr>
        <w:t xml:space="preserv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rFonts w:ascii="Times New Roman" w:hAnsi="Times New Roman"/>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rFonts w:ascii="Times New Roman" w:hAnsi="Times New Roman"/>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rFonts w:ascii="Times New Roman" w:hAnsi="Times New Roman"/>
          <w:sz w:val="24"/>
          <w:szCs w:val="24"/>
        </w:rPr>
        <w:t xml:space="preserve">The Z-test, or standard normal deviate test, assesses whether an observed sample statistic differs significantly from a </w:t>
      </w:r>
      <w:proofErr w:type="spellStart"/>
      <w:r>
        <w:rPr>
          <w:rFonts w:ascii="Times New Roman" w:hAnsi="Times New Roman"/>
          <w:sz w:val="24"/>
          <w:szCs w:val="24"/>
        </w:rPr>
        <w:t>hypothesised</w:t>
      </w:r>
      <w:proofErr w:type="spellEnd"/>
      <w:r>
        <w:rPr>
          <w:rFonts w:ascii="Times New Roman" w:hAnsi="Times New Roman"/>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rFonts w:ascii="Times New Roman" w:hAnsi="Times New Roman"/>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rFonts w:ascii="Times New Roman" w:hAnsi="Times New Roman"/>
          <w:sz w:val="24"/>
          <w:szCs w:val="24"/>
        </w:rPr>
        <w:t>√(</w:t>
      </w:r>
      <w:proofErr w:type="gramEnd"/>
      <w:r>
        <w:rPr>
          <w:rFonts w:ascii="Times New Roman" w:hAnsi="Times New Roman"/>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rFonts w:ascii="Times New Roman" w:hAnsi="Times New Roman"/>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rFonts w:ascii="Times New Roman" w:hAnsi="Times New Roman"/>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rFonts w:ascii="Times New Roman" w:hAnsi="Times New Roman"/>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determination for this dataset, summarised in Table 5.8,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rFonts w:ascii="Times New Roman" w:hAnsi="Times New Roman"/>
          <w:sz w:val="24"/>
          <w:szCs w:val="24"/>
        </w:rPr>
        <w:t>Resume_Score</w:t>
      </w:r>
      <w:proofErr w:type="spellEnd"/>
      <w:r>
        <w:rPr>
          <w:rFonts w:ascii="Times New Roman" w:hAnsi="Times New Roman"/>
          <w:sz w:val="24"/>
          <w:szCs w:val="24"/>
        </w:rPr>
        <w:t>, CGPA or Internships differ in mean between the employable and non-employable groups.</w:t>
      </w:r>
    </w:p>
    <w:p w:rsidR="006D5227" w:rsidRDefault="00D90561">
      <w:pPr>
        <w:spacing w:after="200" w:line="360" w:lineRule="auto"/>
        <w:jc w:val="both"/>
      </w:pPr>
      <w:r>
        <w:rPr>
          <w:rFonts w:ascii="Times New Roman" w:hAnsi="Times New Roman"/>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rFonts w:ascii="Times New Roman" w:hAnsi="Times New Roman"/>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rFonts w:ascii="Times New Roman" w:hAnsi="Times New Roman"/>
          <w:b/>
          <w:bCs/>
          <w:sz w:val="24"/>
          <w:szCs w:val="24"/>
        </w:rPr>
        <w:t xml:space="preserve">Results of the executed Z-test. </w:t>
      </w:r>
      <w:r>
        <w:rPr>
          <w:rFonts w:ascii="Times New Roman" w:hAnsi="Times New Roman"/>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which was subsequently excluded from the predictive model (Section 5.2), and does not include the two engineered composites,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and </w:t>
      </w:r>
      <w:proofErr w:type="spellStart"/>
      <w:r>
        <w:rPr>
          <w:rFonts w:ascii="Times New Roman" w:hAnsi="Times New Roman"/>
          <w:sz w:val="24"/>
          <w:szCs w:val="24"/>
        </w:rPr>
        <w:t>Skills_per_Project</w:t>
      </w:r>
      <w:proofErr w:type="spellEnd"/>
      <w:r>
        <w:rPr>
          <w:rFonts w:ascii="Times New Roman" w:hAnsi="Times New Roman"/>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5.14: Z-statistic magnitude by attribute, ranked in descending order of significance</w:t>
      </w:r>
    </w:p>
    <w:p w:rsidR="006D5227" w:rsidRDefault="00D90561">
      <w:pPr>
        <w:spacing w:after="200" w:line="360" w:lineRule="auto"/>
        <w:jc w:val="both"/>
      </w:pPr>
      <w:r>
        <w:rPr>
          <w:rFonts w:ascii="Times New Roman" w:hAnsi="Times New Roman"/>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(z = 47.18), </w:t>
      </w:r>
      <w:proofErr w:type="spellStart"/>
      <w:r>
        <w:rPr>
          <w:rFonts w:ascii="Times New Roman" w:hAnsi="Times New Roman"/>
          <w:sz w:val="24"/>
          <w:szCs w:val="24"/>
        </w:rPr>
        <w:t>Interview_Score</w:t>
      </w:r>
      <w:proofErr w:type="spellEnd"/>
      <w:r>
        <w:rPr>
          <w:rFonts w:ascii="Times New Roman" w:hAnsi="Times New Roman"/>
          <w:sz w:val="24"/>
          <w:szCs w:val="24"/>
        </w:rPr>
        <w:t xml:space="preserve"> (z = 44.69) and Internships (z = 42.42); the weakest, though still significant, are </w:t>
      </w:r>
      <w:proofErr w:type="spellStart"/>
      <w:r>
        <w:rPr>
          <w:rFonts w:ascii="Times New Roman" w:hAnsi="Times New Roman"/>
          <w:sz w:val="24"/>
          <w:szCs w:val="24"/>
        </w:rPr>
        <w:t>Study_Hours_Per_Week</w:t>
      </w:r>
      <w:proofErr w:type="spellEnd"/>
      <w:r>
        <w:rPr>
          <w:rFonts w:ascii="Times New Roman" w:hAnsi="Times New Roman"/>
          <w:sz w:val="24"/>
          <w:szCs w:val="24"/>
        </w:rPr>
        <w:t xml:space="preserve"> (z = 12.18) and Certifications (z = 7.25). This ordering is broadly consistent with, though not identical to, the gain-based feature-importance ranking of Section 5.10: </w:t>
      </w:r>
      <w:proofErr w:type="spellStart"/>
      <w:r>
        <w:rPr>
          <w:rFonts w:ascii="Times New Roman" w:hAnsi="Times New Roman"/>
          <w:sz w:val="24"/>
          <w:szCs w:val="24"/>
        </w:rPr>
        <w:t>Resume_Score</w:t>
      </w:r>
      <w:proofErr w:type="spellEnd"/>
      <w:r>
        <w:rPr>
          <w:rFonts w:ascii="Times New Roman" w:hAnsi="Times New Roman"/>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rFonts w:ascii="Times New Roman" w:hAnsi="Times New Roman"/>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present study strengthens that evidence in two respects: the ranking is </w:t>
      </w:r>
      <w:r>
        <w:rPr>
          <w:rFonts w:ascii="Times New Roman" w:hAnsi="Times New Roman"/>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rFonts w:ascii="Times New Roman" w:hAnsi="Times New Roman"/>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rFonts w:ascii="Times New Roman" w:hAnsi="Times New Roman"/>
          <w:sz w:val="24"/>
          <w:szCs w:val="24"/>
        </w:rPr>
        <w:t xml:space="preserve">Third, the results qualify the ensemble-superiority claim of Section 2.5.2 rather than confirming it. The comparison run in Section 5.8 does not demonstrate that </w:t>
      </w:r>
      <w:proofErr w:type="spellStart"/>
      <w:r>
        <w:rPr>
          <w:rFonts w:ascii="Times New Roman" w:hAnsi="Times New Roman"/>
          <w:sz w:val="24"/>
          <w:szCs w:val="24"/>
        </w:rPr>
        <w:t>XGBoost</w:t>
      </w:r>
      <w:proofErr w:type="spellEnd"/>
      <w:r>
        <w:rPr>
          <w:rFonts w:ascii="Times New Roman" w:hAnsi="Times New Roman"/>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rFonts w:ascii="Times New Roman" w:hAnsi="Times New Roman"/>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rFonts w:ascii="Times New Roman" w:hAnsi="Times New Roman"/>
          <w:sz w:val="24"/>
          <w:szCs w:val="24"/>
        </w:rPr>
        <w:t>individualised</w:t>
      </w:r>
      <w:proofErr w:type="spellEnd"/>
      <w:r>
        <w:rPr>
          <w:rFonts w:ascii="Times New Roman" w:hAnsi="Times New Roman"/>
          <w:sz w:val="24"/>
          <w:szCs w:val="24"/>
        </w:rPr>
        <w:t xml:space="preserve"> advice, is specified but not yet implemented.</w:t>
      </w:r>
    </w:p>
    <w:p w:rsidR="006D5227" w:rsidRDefault="00D90561">
      <w:pPr>
        <w:spacing w:after="200" w:line="360" w:lineRule="auto"/>
        <w:jc w:val="both"/>
      </w:pPr>
      <w:r>
        <w:rPr>
          <w:rFonts w:ascii="Times New Roman" w:hAnsi="Times New Roman"/>
          <w:sz w:val="24"/>
          <w:szCs w:val="24"/>
        </w:rPr>
        <w:t xml:space="preserve">The practical implications follow directly. For students, the ranked determinants indicate that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rFonts w:ascii="Times New Roman" w:hAnsi="Times New Roman"/>
          <w:sz w:val="24"/>
          <w:szCs w:val="24"/>
        </w:rPr>
        <w:lastRenderedPageBreak/>
        <w:t xml:space="preserve">would flag roughly three graduates for </w:t>
      </w:r>
      <w:proofErr w:type="spellStart"/>
      <w:r>
        <w:rPr>
          <w:rFonts w:ascii="Times New Roman" w:hAnsi="Times New Roman"/>
          <w:sz w:val="24"/>
          <w:szCs w:val="24"/>
        </w:rPr>
        <w:t>every one</w:t>
      </w:r>
      <w:proofErr w:type="spellEnd"/>
      <w:r>
        <w:rPr>
          <w:rFonts w:ascii="Times New Roman" w:hAnsi="Times New Roman"/>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rFonts w:ascii="Times New Roman" w:hAnsi="Times New Roman"/>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rFonts w:ascii="Times New Roman" w:hAnsi="Times New Roman"/>
          <w:b/>
          <w:bCs/>
          <w:sz w:val="24"/>
          <w:szCs w:val="24"/>
        </w:rPr>
        <w:t xml:space="preserve">RQ1 — </w:t>
      </w:r>
      <w:r w:rsidRPr="000D4CAF">
        <w:rPr>
          <w:rFonts w:ascii="Times New Roman" w:hAnsi="Times New Roman"/>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rFonts w:ascii="Times New Roman" w:hAnsi="Times New Roman"/>
          <w:bCs/>
          <w:sz w:val="24"/>
          <w:szCs w:val="24"/>
        </w:rPr>
        <w:t>behavioural</w:t>
      </w:r>
      <w:proofErr w:type="spellEnd"/>
      <w:r w:rsidRPr="000D4CAF">
        <w:rPr>
          <w:rFonts w:ascii="Times New Roman" w:hAnsi="Times New Roman"/>
          <w:bCs/>
          <w:sz w:val="24"/>
          <w:szCs w:val="24"/>
        </w:rPr>
        <w:t xml:space="preserve"> attributes, establishing </w:t>
      </w:r>
      <w:proofErr w:type="spellStart"/>
      <w:r w:rsidRPr="000D4CAF">
        <w:rPr>
          <w:rFonts w:ascii="Times New Roman" w:hAnsi="Times New Roman"/>
          <w:bCs/>
          <w:sz w:val="24"/>
          <w:szCs w:val="24"/>
        </w:rPr>
        <w:t>Resume_Score</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Overall_Preparedness_Index</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Programming_Skill</w:t>
      </w:r>
      <w:proofErr w:type="spellEnd"/>
      <w:r w:rsidRPr="000D4CAF">
        <w:rPr>
          <w:rFonts w:ascii="Times New Roman" w:hAnsi="Times New Roman"/>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rFonts w:ascii="Times New Roman" w:hAnsi="Times New Roman"/>
          <w:b/>
          <w:bCs/>
          <w:sz w:val="24"/>
          <w:szCs w:val="24"/>
        </w:rPr>
        <w:t>RQ2 — extent of predictability — addressed. The evaluation of Section 5.7 establishes a threshold-independent ROC-AUC of 0.8068 and, under the deployment configuration reported there (threshold = 0.300), an overall accuracy of 78.69 per cent — above the 78.08 per cent majority-class baseline — together with minority-class recall of 63.4 per cent. This gives a clear answer to the question of whether employment status is predictable at the individual level from attributes available at or shortly after graduation: it is predictable to a moderate degree (AUC 0.81), and this predictability is realised at threshold 0.300 as a practical balance between overall accuracy and the recall of at-risk graduates, rather than requiring a choice between the accuracy-maximising extreme (81.70 per cent accuracy, 35.5 per cent minority recall at the default 0.50 threshold) and the recall-maximising extreme (85.3 per cent minority recall at the cost of accuracy falling to 63.84 per cent under the earlier SMOTE-and-0.35-threshold configuration).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r>
        <w:rPr>
          <w:rFonts w:ascii="Times New Roman" w:hAnsi="Times New Roman"/>
          <w:b/>
          <w:bCs/>
          <w:sz w:val="24"/>
          <w:szCs w:val="24"/>
        </w:rPr>
      </w:r>
      <w:r w:rsidRPr="000D4CAF">
        <w:rPr>
          <w:rFonts w:ascii="Times New Roman" w:hAnsi="Times New Roman"/>
          <w:bCs/>
          <w:sz w:val="24"/>
          <w:szCs w:val="24"/>
        </w:rPr>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rsidR="006D5227" w:rsidRPr="000D4CAF" w:rsidRDefault="00D90561">
      <w:pPr>
        <w:spacing w:after="200" w:line="360" w:lineRule="auto"/>
        <w:jc w:val="both"/>
      </w:pPr>
      <w:r>
        <w:rPr>
          <w:rFonts w:ascii="Times New Roman" w:hAnsi="Times New Roman"/>
          <w:b/>
          <w:bCs/>
          <w:sz w:val="24"/>
          <w:szCs w:val="24"/>
        </w:rPr>
        <w:t xml:space="preserve">RQ3 — </w:t>
      </w:r>
      <w:r w:rsidRPr="000D4CAF">
        <w:rPr>
          <w:rFonts w:ascii="Times New Roman" w:hAnsi="Times New Roman"/>
          <w:bCs/>
          <w:sz w:val="24"/>
          <w:szCs w:val="24"/>
        </w:rPr>
        <w:t xml:space="preserve">best algorithm under a common evaluation protocol — addressed. Logistic Regression, Decision Tree, Random Forest and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were trained and evaluated under an identical stratified 80:20 split, feature set and 0.50 decision threshold, as reported in Table 5.6. </w:t>
      </w:r>
      <w:r w:rsidRPr="000D4CAF">
        <w:rPr>
          <w:rFonts w:ascii="Times New Roman" w:hAnsi="Times New Roman"/>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(0.8170, 0.8068). No single algorithm dominates on this dataset, and the answer to RQ3 is correspondingly qualified: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rFonts w:ascii="Times New Roman" w:hAnsi="Times New Roman"/>
          <w:b/>
          <w:bCs/>
          <w:sz w:val="24"/>
          <w:szCs w:val="24"/>
        </w:rPr>
        <w:t xml:space="preserve">RQ4 — actionable recommendations — partially addressed. </w:t>
      </w:r>
      <w:r>
        <w:rPr>
          <w:rFonts w:ascii="Times New Roman" w:hAnsi="Times New Roman"/>
          <w:sz w:val="24"/>
          <w:szCs w:val="24"/>
        </w:rPr>
        <w:t xml:space="preserve">The global feature ranking of Section 5.10 converts model </w:t>
      </w:r>
      <w:proofErr w:type="spellStart"/>
      <w:r>
        <w:rPr>
          <w:rFonts w:ascii="Times New Roman" w:hAnsi="Times New Roman"/>
          <w:sz w:val="24"/>
          <w:szCs w:val="24"/>
        </w:rPr>
        <w:t>behaviour</w:t>
      </w:r>
      <w:proofErr w:type="spellEnd"/>
      <w:r>
        <w:rPr>
          <w:rFonts w:ascii="Times New Roman" w:hAnsi="Times New Roman"/>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rFonts w:ascii="Times New Roman" w:hAnsi="Times New Roman"/>
          <w:b/>
          <w:bCs/>
          <w:sz w:val="24"/>
          <w:szCs w:val="24"/>
        </w:rPr>
        <w:t xml:space="preserve">Not addressed — fairness (research gap G5). </w:t>
      </w:r>
      <w:r>
        <w:rPr>
          <w:rFonts w:ascii="Times New Roman" w:hAnsi="Times New Roman"/>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rFonts w:ascii="Times New Roman" w:hAnsi="Times New Roman"/>
          <w:b/>
          <w:bCs/>
          <w:sz w:val="24"/>
          <w:szCs w:val="24"/>
        </w:rPr>
        <w:t xml:space="preserve">Not addressed — national representativeness. </w:t>
      </w:r>
      <w:r>
        <w:rPr>
          <w:rFonts w:ascii="Times New Roman" w:hAnsi="Times New Roman"/>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rFonts w:ascii="Times New Roman" w:hAnsi="Times New Roman"/>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so the absolute metric values should be read as evidence of what the model can learn from the available proxy data </w:t>
      </w:r>
      <w:r>
        <w:rPr>
          <w:rFonts w:ascii="Times New Roman" w:hAnsi="Times New Roman"/>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rFonts w:ascii="Times New Roman" w:hAnsi="Times New Roman"/>
          <w:sz w:val="24"/>
          <w:szCs w:val="24"/>
        </w:rPr>
        <w:t>Second, the deployment configuration reported in Table 5.5 (threshold = 0.300) recovers 63.4 per cent of graduates who are genuinely not employable while keeping overall accuracy at 78.69 per cent, above the 78.08 per cent majority-class baseline established in Section 5.7; this was chosen over the default 0.50 threshold (35.5 per cent minority recall) and the earlier SMOTE-and-0.35-threshold configuration (85.3 per cent minority recall but accuracy of 63.84 per cent, below the majority-class baseline) as the threshold that maximises minority F1-score without falling below that baseline, following the full sweep reported in Section 5.7.1. Third, under this configuration, minority-class precision of 0.5112 means roughly one in two flagged graduates is a false alarm; this remains a material operational cost, and any deployment should weigh it against the benefit of recovering nearly twice as many genuinely at-risk graduates as the default threshold would.</w:t>
      </w:r>
      <w:proofErr w:type="gramStart"/>
      <w:r>
        <w:rPr>
          <w:rFonts w:ascii="Times New Roman" w:hAnsi="Times New Roman"/>
          <w:sz w:val="24"/>
          <w:szCs w:val="24"/>
        </w:rPr>
      </w:r>
      <w:proofErr w:type="gramEnd"/>
      <w:r>
        <w:rPr>
          <w:rFonts w:ascii="Times New Roman" w:hAnsi="Times New Roman"/>
          <w:sz w:val="24"/>
          <w:szCs w:val="24"/>
        </w:rPr>
      </w:r>
    </w:p>
    <w:p w:rsidR="006D5227" w:rsidRDefault="00D90561">
      <w:pPr>
        <w:spacing w:after="200" w:line="360" w:lineRule="auto"/>
        <w:jc w:val="both"/>
      </w:pPr>
      <w:r>
        <w:rPr>
          <w:rFonts w:ascii="Times New Roman" w:hAnsi="Times New Roman"/>
          <w:sz w:val="24"/>
          <w:szCs w:val="24"/>
        </w:rPr>
        <w:t xml:space="preserve">Fourth, the comparative evaluation underlying RQ3 was run against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w:t>
      </w:r>
      <w:proofErr w:type="spellStart"/>
      <w:r>
        <w:rPr>
          <w:rFonts w:ascii="Times New Roman" w:hAnsi="Times New Roman"/>
          <w:sz w:val="24"/>
          <w:szCs w:val="24"/>
        </w:rPr>
        <w:t>Resume_Score</w:t>
      </w:r>
      <w:proofErr w:type="spellEnd"/>
      <w:r>
        <w:rPr>
          <w:rFonts w:ascii="Times New Roman" w:hAnsi="Times New Roman"/>
          <w:sz w:val="24"/>
          <w:szCs w:val="24"/>
        </w:rPr>
        <w:t xml:space="preserve"> (mean 95.8 versus 79.6 for correctly identified at-risk graduates) and </w:t>
      </w:r>
      <w:proofErr w:type="spellStart"/>
      <w:r>
        <w:rPr>
          <w:rFonts w:ascii="Times New Roman" w:hAnsi="Times New Roman"/>
          <w:sz w:val="24"/>
          <w:szCs w:val="24"/>
        </w:rPr>
        <w:t>Interview_Score</w:t>
      </w:r>
      <w:proofErr w:type="spellEnd"/>
      <w:r>
        <w:rPr>
          <w:rFonts w:ascii="Times New Roman" w:hAnsi="Times New Roman"/>
          <w:sz w:val="24"/>
          <w:szCs w:val="24"/>
        </w:rPr>
        <w:t xml:space="preserv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w:t>
      </w:r>
      <w:proofErr w:type="spellStart"/>
      <w:r>
        <w:rPr>
          <w:rFonts w:ascii="Times New Roman" w:hAnsi="Times New Roman"/>
          <w:sz w:val="24"/>
          <w:szCs w:val="24"/>
        </w:rPr>
        <w:t>Resume_Score</w:t>
      </w:r>
      <w:proofErr w:type="spellEnd"/>
      <w:r>
        <w:rPr>
          <w:rFonts w:ascii="Times New Roman" w:hAnsi="Times New Roman"/>
          <w:sz w:val="24"/>
          <w:szCs w:val="24"/>
        </w:rPr>
        <w:t xml:space="preserve"> in isolation. Eighth, although Major, Gender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w:t>
      </w:r>
      <w:r>
        <w:rPr>
          <w:rFonts w:ascii="Times New Roman" w:hAnsi="Times New Roman"/>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rFonts w:ascii="Times New Roman" w:hAnsi="Times New Roman"/>
          <w:sz w:val="24"/>
          <w:szCs w:val="24"/>
        </w:rPr>
        <w:t xml:space="preserve">Before </w:t>
      </w:r>
      <w:proofErr w:type="spellStart"/>
      <w:r>
        <w:rPr>
          <w:rFonts w:ascii="Times New Roman" w:hAnsi="Times New Roman"/>
          <w:sz w:val="24"/>
          <w:szCs w:val="24"/>
        </w:rPr>
        <w:t>finalising</w:t>
      </w:r>
      <w:proofErr w:type="spellEnd"/>
      <w:r>
        <w:rPr>
          <w:rFonts w:ascii="Times New Roman" w:hAnsi="Times New Roman"/>
          <w:sz w:val="24"/>
          <w:szCs w:val="24"/>
        </w:rPr>
        <w:t xml:space="preserve"> this chapter, every reported element was checked against the executed pipeline, its console output and the exported artefacts. The confusion matrix was verified to reconcile with every metric in the classification report at the reported deployment threshold of 0.300: (6,479 + 1,390) / 10,000 reproduces the reported accuracy of 0.7869 exactly; 1,390 / 2,192 reproduces minority recall of 0.6341; 1,390 / 2,719 reproduces minority precision of 0.5112; 6,479 / 7,281 reproduces majority precision of 0.8899;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rFonts w:ascii="Times New Roman" w:hAnsi="Times New Roman"/>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w:t>
            </w:r>
            <w:proofErr w:type="spellStart"/>
            <w:r>
              <w:t>drop_</w:t>
            </w:r>
            <w:proofErr w:type="gramStart"/>
            <w:r>
              <w:t>duplicates</w:t>
            </w:r>
            <w:proofErr w:type="spellEnd"/>
            <w:r>
              <w:t>(</w:t>
            </w:r>
            <w:proofErr w:type="gramEnd"/>
            <w:r>
              <w:t xml:space="preserve">) removes none); </w:t>
            </w:r>
            <w:proofErr w:type="spellStart"/>
            <w:r>
              <w:t>Student_ID</w:t>
            </w:r>
            <w:proofErr w:type="spellEnd"/>
            <w:r>
              <w:t xml:space="preserve">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threshold-independent. A full deployment-threshold sweep (0.200-0.525) was run to select the reported threshold of 0.300 (Section 5.7); this is the primary configuration reported in Table 5.5.</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(threshold = 0.300): 5-fold CV mean 0.7851 (±0.0040) accuracy / 0.8075 (±0.0062) AUC on the full dataset; four additional random seeds span 0.7838-0.7869 accuracy and 0.8041-0.8079 AUC; train-test gap 0.3 percentage points accuracy / 1.0 percentage points AUC; a 40-candidate hyperparameter re-search moved test accuracy by only -0.01 percentage points (that check concerns hyperparameters, not the decision threshold, so it is unaffected by the threshold choice).</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rFonts w:ascii="Times New Roman" w:hAnsi="Times New Roman"/>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rFonts w:ascii="Times New Roman" w:hAnsi="Times New Roman"/>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that determine it. A dataset of 50,000 records spanning academic performance, technical skills, practical experience, certifications, soft skills and career-preparation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was trained within a pipeline incorporating median and modal imputation, </w:t>
      </w:r>
      <w:proofErr w:type="spellStart"/>
      <w:r>
        <w:rPr>
          <w:rFonts w:ascii="Times New Roman" w:hAnsi="Times New Roman"/>
          <w:sz w:val="24"/>
          <w:szCs w:val="24"/>
        </w:rPr>
        <w:t>standardisation</w:t>
      </w:r>
      <w:proofErr w:type="spellEnd"/>
      <w:r>
        <w:rPr>
          <w:rFonts w:ascii="Times New Roman" w:hAnsi="Times New Roman"/>
          <w:sz w:val="24"/>
          <w:szCs w:val="24"/>
        </w:rPr>
        <w:t xml:space="preserve"> and one-hot encoding, with </w:t>
      </w:r>
      <w:proofErr w:type="spellStart"/>
      <w:r>
        <w:rPr>
          <w:rFonts w:ascii="Times New Roman" w:hAnsi="Times New Roman"/>
          <w:sz w:val="24"/>
          <w:szCs w:val="24"/>
        </w:rPr>
        <w:t>hyperparameters</w:t>
      </w:r>
      <w:proofErr w:type="spellEnd"/>
      <w:r>
        <w:rPr>
          <w:rFonts w:ascii="Times New Roman" w:hAnsi="Times New Roman"/>
          <w:sz w:val="24"/>
          <w:szCs w:val="24"/>
        </w:rPr>
        <w:t xml:space="preserve"> selected by cross-validated search rather than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rFonts w:ascii="Times New Roman" w:hAnsi="Times New Roman"/>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rFonts w:ascii="Times New Roman" w:hAnsi="Times New Roman"/>
          <w:sz w:val="24"/>
          <w:szCs w:val="24"/>
        </w:rPr>
        <w:t>On predictive performance, the conclusions are more qualified and are stated as such. Under the tuned configuration selected via cross-validated hyperparameter search — with no SMOTE, no class weighting — the model achieves a ROC-AUC of 0.8068, and at the deployment threshold of 0.300 identified in Section 5.7.1 as the threshold that maximises minority F1-score without falling below the majority-class baseline, it recovers 63.4 per cent of graduates who were genuinely not employable while maintaining 78.69 per cent overall accuracy, comfortably above the 78.08 per cent majority-class baseline. The default 0.50 threshold trades this recall for higher accuracy (81.70 per cent, 35.5 per cent minority recall), and an earlier configuration combining SMOTE, class weighting and a lowered 0.35 threshold recovered 85.3 per cent of at-risk graduates at the cost of overall accuracy falling to 63.84 per cent, below the majority-class baseline. The threshold-0.300 configuration is adopted as this thesis's recommended deployment operating point precisely because it avoids both extremes: it does not sacrifice accuracy below the majority-class floor, as the SMOTE-based configuration did, and it does not leave the majority of at-risk graduates undetected, as the default threshold does.</w:t>
      </w:r>
      <w:proofErr w:type="spellStart"/>
      <w:r>
        <w:rPr>
          <w:rFonts w:ascii="Times New Roman" w:hAnsi="Times New Roman"/>
          <w:sz w:val="24"/>
          <w:szCs w:val="24"/>
        </w:rPr>
      </w:r>
      <w:proofErr w:type="spellEnd"/>
      <w:r>
        <w:rPr>
          <w:rFonts w:ascii="Times New Roman" w:hAnsi="Times New Roman"/>
          <w:sz w:val="24"/>
          <w:szCs w:val="24"/>
        </w:rPr>
      </w:r>
      <w:r>
        <w:rPr>
          <w:rFonts w:ascii="Times New Roman" w:hAnsi="Times New Roman"/>
          <w:sz w:val="24"/>
          <w:szCs w:val="24"/>
        </w:rPr>
      </w:r>
    </w:p>
    <w:p w:rsidR="006D5227" w:rsidRDefault="00D90561">
      <w:pPr>
        <w:spacing w:after="200" w:line="360" w:lineRule="auto"/>
        <w:jc w:val="both"/>
      </w:pPr>
      <w:r>
        <w:rPr>
          <w:rFonts w:ascii="Times New Roman" w:hAnsi="Times New Roman"/>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rFonts w:ascii="Times New Roman" w:hAnsi="Times New Roman"/>
          <w:sz w:val="24"/>
          <w:szCs w:val="24"/>
        </w:rPr>
        <w:t>individualise</w:t>
      </w:r>
      <w:proofErr w:type="spellEnd"/>
      <w:r>
        <w:rPr>
          <w:rFonts w:ascii="Times New Roman" w:hAnsi="Times New Roman"/>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rFonts w:ascii="Times New Roman" w:hAnsi="Times New Roman"/>
          <w:sz w:val="24"/>
          <w:szCs w:val="24"/>
        </w:rPr>
        <w:t>Several limitations bound the conclusions of this study and should be borne in mind when interpreting its findings.</w:t>
      </w:r>
    </w:p>
    <w:p w:rsidR="006D5227" w:rsidRDefault="00D90561">
      <w:pPr>
        <w:spacing w:after="200" w:line="360" w:lineRule="auto"/>
        <w:jc w:val="both"/>
      </w:pPr>
      <w:r>
        <w:rPr>
          <w:rFonts w:ascii="Times New Roman" w:hAnsi="Times New Roman"/>
          <w:b/>
          <w:bCs/>
          <w:sz w:val="24"/>
          <w:szCs w:val="24"/>
        </w:rPr>
        <w:t xml:space="preserve">Secondary, non-Bangladesh-specific dataset. </w:t>
      </w:r>
      <w:r>
        <w:rPr>
          <w:rFonts w:ascii="Times New Roman" w:hAnsi="Times New Roman"/>
          <w:sz w:val="24"/>
          <w:szCs w:val="24"/>
        </w:rPr>
        <w:t xml:space="preserve">Because the training data was drawn from the publicly available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rather than collected directly from Bangladeshi CSE graduates, its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curricular structure or student population specifically. The six employability dimensions defined in Section 1.6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rFonts w:ascii="Times New Roman" w:hAnsi="Times New Roman"/>
          <w:b/>
          <w:bCs/>
          <w:sz w:val="24"/>
          <w:szCs w:val="24"/>
        </w:rPr>
        <w:t xml:space="preserve">Dataset provenance. </w:t>
      </w:r>
      <w:r>
        <w:rPr>
          <w:rFonts w:ascii="Times New Roman" w:hAnsi="Times New Roman"/>
          <w:sz w:val="24"/>
          <w:szCs w:val="24"/>
        </w:rPr>
        <w:t xml:space="preserve">Because the sample was assembled by the dataset’s original publisher rather than by this study, the sampling technique and any quality-control steps applied to it are outside the researcher’s direct knowledge and control. Findings should therefore be interpreted </w:t>
      </w:r>
      <w:r>
        <w:rPr>
          <w:rFonts w:ascii="Times New Roman" w:hAnsi="Times New Roman"/>
          <w:sz w:val="24"/>
          <w:szCs w:val="24"/>
        </w:rPr>
        <w:lastRenderedPageBreak/>
        <w:t>as evidence of what the model can learn from the available proxy data, not as a claim of a controlled or verified sampling frame.</w:t>
      </w:r>
    </w:p>
    <w:p w:rsidR="006D5227" w:rsidRDefault="00D90561">
      <w:pPr>
        <w:spacing w:after="200" w:line="360" w:lineRule="auto"/>
        <w:jc w:val="both"/>
      </w:pPr>
      <w:r>
        <w:rPr>
          <w:rFonts w:ascii="Times New Roman" w:hAnsi="Times New Roman"/>
          <w:b/>
          <w:bCs/>
          <w:sz w:val="24"/>
          <w:szCs w:val="24"/>
        </w:rPr>
        <w:t xml:space="preserve">Incomplete algorithmic comparison. Logistic Regression, Decision Tree, Random Forest and </w:t>
      </w:r>
      <w:proofErr w:type="spellStart"/>
      <w:r>
        <w:rPr>
          <w:rFonts w:ascii="Times New Roman" w:hAnsi="Times New Roman"/>
          <w:b/>
          <w:bCs/>
          <w:sz w:val="24"/>
          <w:szCs w:val="24"/>
        </w:rPr>
        <w:t>XGBoost</w:t>
      </w:r>
      <w:proofErr w:type="spellEnd"/>
      <w:r>
        <w:rPr>
          <w:rFonts w:ascii="Times New Roman" w:hAnsi="Times New Roman"/>
          <w:b/>
          <w:bCs/>
          <w:sz w:val="24"/>
          <w:szCs w:val="24"/>
        </w:rPr>
        <w:t xml:space="preserve">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w:t>
      </w:r>
      <w:proofErr w:type="spellStart"/>
      <w:r>
        <w:rPr>
          <w:rFonts w:ascii="Times New Roman" w:hAnsi="Times New Roman"/>
          <w:b/>
          <w:bCs/>
          <w:sz w:val="24"/>
          <w:szCs w:val="24"/>
        </w:rPr>
        <w:t>XGBoost</w:t>
      </w:r>
      <w:proofErr w:type="spellEnd"/>
      <w:r>
        <w:rPr>
          <w:rFonts w:ascii="Times New Roman" w:hAnsi="Times New Roman"/>
          <w:b/>
          <w:bCs/>
          <w:sz w:val="24"/>
          <w:szCs w:val="24"/>
        </w:rPr>
        <w:t xml:space="preserve">, so no claim of </w:t>
      </w:r>
      <w:proofErr w:type="spellStart"/>
      <w:r>
        <w:rPr>
          <w:rFonts w:ascii="Times New Roman" w:hAnsi="Times New Roman"/>
          <w:b/>
          <w:bCs/>
          <w:sz w:val="24"/>
          <w:szCs w:val="24"/>
        </w:rPr>
        <w:t>XGBoost's</w:t>
      </w:r>
      <w:proofErr w:type="spellEnd"/>
      <w:r>
        <w:rPr>
          <w:rFonts w:ascii="Times New Roman" w:hAnsi="Times New Roman"/>
          <w:b/>
          <w:bCs/>
          <w:sz w:val="24"/>
          <w:szCs w:val="24"/>
        </w:rPr>
        <w:t xml:space="preserve">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rFonts w:ascii="Times New Roman" w:hAnsi="Times New Roman"/>
          <w:b/>
          <w:bCs/>
          <w:sz w:val="24"/>
          <w:szCs w:val="24"/>
        </w:rPr>
        <w:t>Precision–recall trade-off. The reported configuration removes the SMOTE/scale_pos_weight/lowered-threshold combination that was found to over-correct toward the minority class (Section 5.6–5.7), and selects its deployment threshold (0.300) from a full sweep across the 0.200-0.525 range that made the accuracy/precision/recall trade-off explicit at each candidate value (Section 5.7). At this threshold the pipeline reports minority-class precision of 0.5112 and recall of 0.6341, with ROC-AUC of 0.8068 as the threshold-independent discrimination measure. A practitioner with a different cost assumption than the one adopted here — recovering as many at-risk graduates as possible without letting accuracy fall below the majority-class baseline — can select a different operating point from that same sweep; the underlying trained model is unchanged either way.</w:t>
      </w:r>
      <w:proofErr w:type="spellStart"/>
      <w:r>
        <w:rPr>
          <w:rFonts w:ascii="Times New Roman" w:hAnsi="Times New Roman"/>
          <w:b/>
          <w:bCs/>
          <w:sz w:val="24"/>
          <w:szCs w:val="24"/>
        </w:rPr>
      </w:r>
      <w:proofErr w:type="spellEnd"/>
      <w:r>
        <w:rPr>
          <w:rFonts w:ascii="Times New Roman" w:hAnsi="Times New Roman"/>
          <w:b/>
          <w:bCs/>
          <w:sz w:val="24"/>
          <w:szCs w:val="24"/>
        </w:rPr>
      </w:r>
    </w:p>
    <w:p w:rsidR="006D5227" w:rsidRDefault="00D90561">
      <w:pPr>
        <w:spacing w:after="200" w:line="360" w:lineRule="auto"/>
        <w:jc w:val="both"/>
      </w:pPr>
      <w:r>
        <w:rPr>
          <w:rFonts w:ascii="Times New Roman" w:hAnsi="Times New Roman"/>
          <w:b/>
          <w:bCs/>
          <w:sz w:val="24"/>
          <w:szCs w:val="24"/>
        </w:rPr>
        <w:t xml:space="preserve">Cross-sectional design. </w:t>
      </w:r>
      <w:r>
        <w:rPr>
          <w:rFonts w:ascii="Times New Roman" w:hAnsi="Times New Roman"/>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rFonts w:ascii="Times New Roman" w:hAnsi="Times New Roman"/>
          <w:sz w:val="24"/>
          <w:szCs w:val="24"/>
        </w:rPr>
        <w:t xml:space="preserve">Four recommendations follow directly from these findings. First, students should treat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w:t>
      </w:r>
      <w:r>
        <w:rPr>
          <w:rFonts w:ascii="Times New Roman" w:hAnsi="Times New Roman"/>
          <w:sz w:val="24"/>
          <w:szCs w:val="24"/>
        </w:rPr>
        <w:lastRenderedPageBreak/>
        <w:t>how much worse this false-alarm rate can become under a recall-oriented alternative.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rFonts w:ascii="Times New Roman" w:hAnsi="Times New Roman"/>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rFonts w:ascii="Times New Roman" w:hAnsi="Times New Roman"/>
          <w:sz w:val="24"/>
          <w:szCs w:val="24"/>
        </w:rPr>
        <w:t>summarises</w:t>
      </w:r>
      <w:proofErr w:type="spellEnd"/>
      <w:r>
        <w:rPr>
          <w:rFonts w:ascii="Times New Roman" w:hAnsi="Times New Roman"/>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rFonts w:ascii="Times New Roman" w:hAnsi="Times New Roman"/>
          <w:sz w:val="24"/>
          <w:szCs w:val="24"/>
        </w:rPr>
        <w:t>Four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a full deployment-threshold sweep has replaced the earlier single comparison between the 0.50 and 0.35 thresholds, with the resulting threshold (0.300) adopted as this thesis's primary reported configuration (Section 5.7, Table 5.5);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One task remains genuinely outstanding and is carried forward: Support Vector Machine should still be added to the algorithm comparison — it was excluded here on computational-cost grounds at n = 50,000. Effect sizes (Cohen’s d) accompanying the Section 5.11 Z-test results remain a lower-priority item for the same reason stated there — at n = 50,000 the differences already reported are statistically significant, and the practical, as opposed to statistical, magnitude of each is what an effect size would add.</w:t>
      </w:r>
      <w:proofErr w:type="spellStart"/>
      <w:r>
        <w:rPr>
          <w:rFonts w:ascii="Times New Roman" w:hAnsi="Times New Roman"/>
          <w:sz w:val="24"/>
          <w:szCs w:val="24"/>
        </w:rPr>
      </w:r>
      <w:proofErr w:type="spellEnd"/>
      <w:r>
        <w:rPr>
          <w:rFonts w:ascii="Times New Roman" w:hAnsi="Times New Roman"/>
          <w:sz w:val="24"/>
          <w:szCs w:val="24"/>
        </w:rPr>
      </w:r>
      <w:proofErr w:type="spellStart"/>
      <w:r>
        <w:rPr>
          <w:rFonts w:ascii="Times New Roman" w:hAnsi="Times New Roman"/>
          <w:sz w:val="24"/>
          <w:szCs w:val="24"/>
        </w:rPr>
      </w:r>
      <w:proofErr w:type="spellEnd"/>
      <w:r>
        <w:rPr>
          <w:rFonts w:ascii="Times New Roman" w:hAnsi="Times New Roman"/>
          <w:sz w:val="24"/>
          <w:szCs w:val="24"/>
        </w:rPr>
      </w:r>
      <w:proofErr w:type="spellStart"/>
      <w:r>
        <w:rPr>
          <w:rFonts w:ascii="Times New Roman" w:hAnsi="Times New Roman"/>
          <w:sz w:val="24"/>
          <w:szCs w:val="24"/>
        </w:rPr>
      </w:r>
      <w:proofErr w:type="spellEnd"/>
      <w:r>
        <w:rPr>
          <w:rFonts w:ascii="Times New Roman" w:hAnsi="Times New Roman"/>
          <w:sz w:val="24"/>
          <w:szCs w:val="24"/>
        </w:rPr>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rFonts w:ascii="Times New Roman" w:hAnsi="Times New Roman"/>
          <w:sz w:val="24"/>
          <w:szCs w:val="24"/>
        </w:rPr>
        <w:t xml:space="preserve">The most consequential direction for future research concerns information the present dataset does not contain. Section 5.10 shows the model’s six leading features are all measures of </w:t>
      </w:r>
      <w:r>
        <w:rPr>
          <w:rFonts w:ascii="Times New Roman" w:hAnsi="Times New Roman"/>
          <w:sz w:val="24"/>
          <w:szCs w:val="24"/>
        </w:rPr>
        <w:lastRenderedPageBreak/>
        <w:t>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rFonts w:ascii="Times New Roman" w:hAnsi="Times New Roman"/>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rFonts w:ascii="Times New Roman" w:hAnsi="Times New Roman"/>
          <w:sz w:val="24"/>
          <w:szCs w:val="24"/>
        </w:rPr>
        <w:t xml:space="preserve">Beyond collection, external validation should train on one dataset and test on an independently collected one — for instance the present </w:t>
      </w:r>
      <w:proofErr w:type="spellStart"/>
      <w:r>
        <w:rPr>
          <w:rFonts w:ascii="Times New Roman" w:hAnsi="Times New Roman"/>
          <w:sz w:val="24"/>
          <w:szCs w:val="24"/>
        </w:rPr>
        <w:t>Kaggle</w:t>
      </w:r>
      <w:proofErr w:type="spellEnd"/>
      <w:r>
        <w:rPr>
          <w:rFonts w:ascii="Times New Roman" w:hAnsi="Times New Roman"/>
          <w:sz w:val="24"/>
          <w:szCs w:val="24"/>
        </w:rPr>
        <w:t xml:space="preserve"> data against a Bangladeshi sample — a stronger test of </w:t>
      </w:r>
      <w:proofErr w:type="spellStart"/>
      <w:r>
        <w:rPr>
          <w:rFonts w:ascii="Times New Roman" w:hAnsi="Times New Roman"/>
          <w:sz w:val="24"/>
          <w:szCs w:val="24"/>
        </w:rPr>
        <w:t>generalisation</w:t>
      </w:r>
      <w:proofErr w:type="spellEnd"/>
      <w:r>
        <w:rPr>
          <w:rFonts w:ascii="Times New Roman" w:hAnsi="Times New Roman"/>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to gradient-boosting alternatives </w:t>
      </w:r>
      <w:proofErr w:type="spellStart"/>
      <w:r>
        <w:rPr>
          <w:rFonts w:ascii="Times New Roman" w:hAnsi="Times New Roman"/>
          <w:sz w:val="24"/>
          <w:szCs w:val="24"/>
        </w:rPr>
        <w:t>LightGBM</w:t>
      </w:r>
      <w:proofErr w:type="spellEnd"/>
      <w:r>
        <w:rPr>
          <w:rFonts w:ascii="Times New Roman" w:hAnsi="Times New Roman"/>
          <w:sz w:val="24"/>
          <w:szCs w:val="24"/>
        </w:rPr>
        <w:t xml:space="preserve"> and </w:t>
      </w:r>
      <w:proofErr w:type="spellStart"/>
      <w:r>
        <w:rPr>
          <w:rFonts w:ascii="Times New Roman" w:hAnsi="Times New Roman"/>
          <w:sz w:val="24"/>
          <w:szCs w:val="24"/>
        </w:rPr>
        <w:t>CatBoost</w:t>
      </w:r>
      <w:proofErr w:type="spellEnd"/>
      <w:r>
        <w:rPr>
          <w:rFonts w:ascii="Times New Roman" w:hAnsi="Times New Roman"/>
          <w:sz w:val="24"/>
          <w:szCs w:val="24"/>
        </w:rPr>
        <w:t xml:space="preserve"> — the latter avoiding the one-hot fragmentation that complicated Section 5.10 — and, once a richer feature set exists, to deep learning approaches </w:t>
      </w:r>
      <w:r>
        <w:rPr>
          <w:rFonts w:ascii="Times New Roman" w:hAnsi="Times New Roman"/>
          <w:sz w:val="24"/>
          <w:szCs w:val="24"/>
        </w:rPr>
        <w:lastRenderedPageBreak/>
        <w:t xml:space="preserve">such as </w:t>
      </w:r>
      <w:proofErr w:type="spellStart"/>
      <w:r>
        <w:rPr>
          <w:rFonts w:ascii="Times New Roman" w:hAnsi="Times New Roman"/>
          <w:sz w:val="24"/>
          <w:szCs w:val="24"/>
        </w:rPr>
        <w:t>TabNet</w:t>
      </w:r>
      <w:proofErr w:type="spellEnd"/>
      <w:r>
        <w:rPr>
          <w:rFonts w:ascii="Times New Roman" w:hAnsi="Times New Roman"/>
          <w:sz w:val="24"/>
          <w:szCs w:val="24"/>
        </w:rPr>
        <w:t xml:space="preserve">. NLP on graduate CVs would be a natural extension once free-text portfolio data is collected, decomposing </w:t>
      </w:r>
      <w:proofErr w:type="spellStart"/>
      <w:r>
        <w:rPr>
          <w:rFonts w:ascii="Times New Roman" w:hAnsi="Times New Roman"/>
          <w:sz w:val="24"/>
          <w:szCs w:val="24"/>
        </w:rPr>
        <w:t>Resume_Score</w:t>
      </w:r>
      <w:proofErr w:type="spellEnd"/>
      <w:r>
        <w:rPr>
          <w:rFonts w:ascii="Times New Roman" w:hAnsi="Times New Roman"/>
          <w:sz w:val="24"/>
          <w:szCs w:val="24"/>
        </w:rPr>
        <w:t xml:space="preserve"> into its constituent signals.</w:t>
      </w:r>
    </w:p>
    <w:p w:rsidR="006D5227" w:rsidRDefault="00D90561">
      <w:pPr>
        <w:spacing w:after="200" w:line="360" w:lineRule="auto"/>
        <w:jc w:val="both"/>
      </w:pPr>
      <w:r>
        <w:rPr>
          <w:rFonts w:ascii="Times New Roman" w:hAnsi="Times New Roman"/>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using the excluded demographic attributes for evaluation only, extending the bias-aware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rFonts w:ascii="Times New Roman" w:hAnsi="Times New Roman"/>
          <w:sz w:val="24"/>
          <w:szCs w:val="24"/>
        </w:rPr>
        <w:t>labour</w:t>
      </w:r>
      <w:proofErr w:type="spellEnd"/>
      <w:r>
        <w:rPr>
          <w:rFonts w:ascii="Times New Roman" w:hAnsi="Times New Roman"/>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rFonts w:ascii="Times New Roman" w:hAnsi="Times New Roman"/>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rFonts w:ascii="Times New Roman" w:hAnsi="Times New Roman"/>
          <w:sz w:val="24"/>
          <w:szCs w:val="24"/>
        </w:rPr>
        <w:t xml:space="preserve">Beyond the above, four further directions would extend the study’s scope. First, the binary target could be reframed as multi-class or multi-label classification predicting specific job roles </w:t>
      </w:r>
      <w:r>
        <w:rPr>
          <w:rFonts w:ascii="Times New Roman" w:hAnsi="Times New Roman"/>
          <w:sz w:val="24"/>
          <w:szCs w:val="24"/>
        </w:rPr>
        <w:lastRenderedPageBreak/>
        <w:t>(e.g. Software Engineer, Data Analyst, UI/UX Designer), using track-specific features such as GitHub activity, networking certifications (e.g. CCNA) or design-portfolio presence (</w:t>
      </w:r>
      <w:proofErr w:type="spellStart"/>
      <w:r>
        <w:rPr>
          <w:rFonts w:ascii="Times New Roman" w:hAnsi="Times New Roman"/>
          <w:sz w:val="24"/>
          <w:szCs w:val="24"/>
        </w:rPr>
        <w:t>Behance</w:t>
      </w:r>
      <w:proofErr w:type="spellEnd"/>
      <w:r>
        <w:rPr>
          <w:rFonts w:ascii="Times New Roman" w:hAnsi="Times New Roman"/>
          <w:sz w:val="24"/>
          <w:szCs w:val="24"/>
        </w:rPr>
        <w:t xml:space="preserve">, </w:t>
      </w:r>
      <w:proofErr w:type="spellStart"/>
      <w:r>
        <w:rPr>
          <w:rFonts w:ascii="Times New Roman" w:hAnsi="Times New Roman"/>
          <w:sz w:val="24"/>
          <w:szCs w:val="24"/>
        </w:rPr>
        <w:t>Dribbble</w:t>
      </w:r>
      <w:proofErr w:type="spellEnd"/>
      <w:r>
        <w:rPr>
          <w:rFonts w:ascii="Times New Roman" w:hAnsi="Times New Roman"/>
          <w:sz w:val="24"/>
          <w:szCs w:val="24"/>
        </w:rPr>
        <w:t xml:space="preserve">) for role-level rather than binary guidance. Second, the model could connect via API to platforms such as GitHub, </w:t>
      </w:r>
      <w:proofErr w:type="spellStart"/>
      <w:r>
        <w:rPr>
          <w:rFonts w:ascii="Times New Roman" w:hAnsi="Times New Roman"/>
          <w:sz w:val="24"/>
          <w:szCs w:val="24"/>
        </w:rPr>
        <w:t>LeetCode</w:t>
      </w:r>
      <w:proofErr w:type="spellEnd"/>
      <w:r>
        <w:rPr>
          <w:rFonts w:ascii="Times New Roman" w:hAnsi="Times New Roman"/>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rFonts w:ascii="Times New Roman" w:hAnsi="Times New Roman"/>
          <w:sz w:val="24"/>
          <w:szCs w:val="24"/>
        </w:rPr>
        <w:t>personalised</w:t>
      </w:r>
      <w:proofErr w:type="spellEnd"/>
      <w:r>
        <w:rPr>
          <w:rFonts w:ascii="Times New Roman" w:hAnsi="Times New Roman"/>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rFonts w:ascii="Times New Roman" w:hAnsi="Times New Roman"/>
          <w:sz w:val="24"/>
          <w:szCs w:val="24"/>
        </w:rPr>
        <w:t>Baffa</w:t>
      </w:r>
      <w:proofErr w:type="spellEnd"/>
      <w:r>
        <w:rPr>
          <w:rFonts w:ascii="Times New Roman" w:hAnsi="Times New Roman"/>
          <w:sz w:val="24"/>
          <w:szCs w:val="24"/>
        </w:rPr>
        <w:t xml:space="preserve">, M. H., </w:t>
      </w:r>
      <w:proofErr w:type="spellStart"/>
      <w:r>
        <w:rPr>
          <w:rFonts w:ascii="Times New Roman" w:hAnsi="Times New Roman"/>
          <w:sz w:val="24"/>
          <w:szCs w:val="24"/>
        </w:rPr>
        <w:t>Miyim</w:t>
      </w:r>
      <w:proofErr w:type="spellEnd"/>
      <w:r>
        <w:rPr>
          <w:rFonts w:ascii="Times New Roman" w:hAnsi="Times New Roman"/>
          <w:sz w:val="24"/>
          <w:szCs w:val="24"/>
        </w:rPr>
        <w:t xml:space="preserve">, M. A., &amp; </w:t>
      </w:r>
      <w:proofErr w:type="spellStart"/>
      <w:r>
        <w:rPr>
          <w:rFonts w:ascii="Times New Roman" w:hAnsi="Times New Roman"/>
          <w:sz w:val="24"/>
          <w:szCs w:val="24"/>
        </w:rPr>
        <w:t>Dauda</w:t>
      </w:r>
      <w:proofErr w:type="spellEnd"/>
      <w:r>
        <w:rPr>
          <w:rFonts w:ascii="Times New Roman" w:hAnsi="Times New Roman"/>
          <w:sz w:val="24"/>
          <w:szCs w:val="24"/>
        </w:rPr>
        <w:t xml:space="preserve">, A. S. (2023). Machine learning for predicting students’ employability. </w:t>
      </w:r>
      <w:r>
        <w:rPr>
          <w:rFonts w:ascii="Times New Roman" w:hAnsi="Times New Roman"/>
          <w:i/>
          <w:iCs/>
          <w:sz w:val="24"/>
          <w:szCs w:val="24"/>
        </w:rPr>
        <w:t xml:space="preserve">UMYU </w:t>
      </w:r>
      <w:proofErr w:type="spellStart"/>
      <w:r>
        <w:rPr>
          <w:rFonts w:ascii="Times New Roman" w:hAnsi="Times New Roman"/>
          <w:i/>
          <w:iCs/>
          <w:sz w:val="24"/>
          <w:szCs w:val="24"/>
        </w:rPr>
        <w:t>Scientifica</w:t>
      </w:r>
      <w:proofErr w:type="spellEnd"/>
      <w:r>
        <w:rPr>
          <w:rFonts w:ascii="Times New Roman" w:hAnsi="Times New Roman"/>
          <w:i/>
          <w:iCs/>
          <w:sz w:val="24"/>
          <w:szCs w:val="24"/>
        </w:rPr>
        <w:t>, 2</w:t>
      </w:r>
      <w:r>
        <w:rPr>
          <w:rFonts w:ascii="Times New Roman" w:hAnsi="Times New Roman"/>
          <w:sz w:val="24"/>
          <w:szCs w:val="24"/>
        </w:rPr>
        <w:t>(1), 1–9. https://doi.org/10.56919/usci.2123_001</w:t>
      </w:r>
    </w:p>
    <w:p w:rsidR="006D5227" w:rsidRDefault="00D90561">
      <w:pPr>
        <w:spacing w:after="200" w:line="360" w:lineRule="auto"/>
        <w:jc w:val="both"/>
      </w:pPr>
      <w:r>
        <w:rPr>
          <w:rFonts w:ascii="Times New Roman" w:hAnsi="Times New Roman"/>
          <w:sz w:val="24"/>
          <w:szCs w:val="24"/>
        </w:rPr>
        <w:t xml:space="preserve">Bangladesh Bureau of Statistics. (2025). </w:t>
      </w:r>
      <w:proofErr w:type="spellStart"/>
      <w:r>
        <w:rPr>
          <w:rFonts w:ascii="Times New Roman" w:hAnsi="Times New Roman"/>
          <w:i/>
          <w:iCs/>
          <w:sz w:val="24"/>
          <w:szCs w:val="24"/>
        </w:rPr>
        <w:t>Labour</w:t>
      </w:r>
      <w:proofErr w:type="spellEnd"/>
      <w:r>
        <w:rPr>
          <w:rFonts w:ascii="Times New Roman" w:hAnsi="Times New Roman"/>
          <w:i/>
          <w:iCs/>
          <w:sz w:val="24"/>
          <w:szCs w:val="24"/>
        </w:rPr>
        <w:t xml:space="preserve"> Force Survey Bangladesh 2024: Final report</w:t>
      </w:r>
      <w:r>
        <w:rPr>
          <w:rFonts w:ascii="Times New Roman" w:hAnsi="Times New Roman"/>
          <w:sz w:val="24"/>
          <w:szCs w:val="24"/>
        </w:rPr>
        <w:t>. Ministry of Planning, Government of the People’s Republic of Bangladesh.</w:t>
      </w:r>
    </w:p>
    <w:p w:rsidR="006D5227" w:rsidRDefault="00D90561">
      <w:pPr>
        <w:spacing w:after="200" w:line="360" w:lineRule="auto"/>
        <w:jc w:val="both"/>
      </w:pPr>
      <w:r>
        <w:rPr>
          <w:rFonts w:ascii="Times New Roman" w:hAnsi="Times New Roman"/>
          <w:sz w:val="24"/>
          <w:szCs w:val="24"/>
        </w:rPr>
        <w:t xml:space="preserve">Biswas, A. A., </w:t>
      </w:r>
      <w:proofErr w:type="spellStart"/>
      <w:r>
        <w:rPr>
          <w:rFonts w:ascii="Times New Roman" w:hAnsi="Times New Roman"/>
          <w:sz w:val="24"/>
          <w:szCs w:val="24"/>
        </w:rPr>
        <w:t>Majumder</w:t>
      </w:r>
      <w:proofErr w:type="spellEnd"/>
      <w:r>
        <w:rPr>
          <w:rFonts w:ascii="Times New Roman" w:hAnsi="Times New Roman"/>
          <w:sz w:val="24"/>
          <w:szCs w:val="24"/>
        </w:rPr>
        <w:t xml:space="preserve">, A., Mia, M. J., </w:t>
      </w:r>
      <w:proofErr w:type="spellStart"/>
      <w:r>
        <w:rPr>
          <w:rFonts w:ascii="Times New Roman" w:hAnsi="Times New Roman"/>
          <w:sz w:val="24"/>
          <w:szCs w:val="24"/>
        </w:rPr>
        <w:t>Basri</w:t>
      </w:r>
      <w:proofErr w:type="spellEnd"/>
      <w:r>
        <w:rPr>
          <w:rFonts w:ascii="Times New Roman" w:hAnsi="Times New Roman"/>
          <w:sz w:val="24"/>
          <w:szCs w:val="24"/>
        </w:rPr>
        <w:t xml:space="preserve">, R., &amp; </w:t>
      </w:r>
      <w:proofErr w:type="spellStart"/>
      <w:r>
        <w:rPr>
          <w:rFonts w:ascii="Times New Roman" w:hAnsi="Times New Roman"/>
          <w:sz w:val="24"/>
          <w:szCs w:val="24"/>
        </w:rPr>
        <w:t>Zulfiker</w:t>
      </w:r>
      <w:proofErr w:type="spellEnd"/>
      <w:r>
        <w:rPr>
          <w:rFonts w:ascii="Times New Roman" w:hAnsi="Times New Roman"/>
          <w:sz w:val="24"/>
          <w:szCs w:val="24"/>
        </w:rPr>
        <w:t xml:space="preserve">, M. S. (2021). Career prediction with analysis of influential factors using data mining in the context of Bangladesh. In M. S. Kaiser, A. </w:t>
      </w:r>
      <w:proofErr w:type="spellStart"/>
      <w:r>
        <w:rPr>
          <w:rFonts w:ascii="Times New Roman" w:hAnsi="Times New Roman"/>
          <w:sz w:val="24"/>
          <w:szCs w:val="24"/>
        </w:rPr>
        <w:t>Bandyopadhyay</w:t>
      </w:r>
      <w:proofErr w:type="spellEnd"/>
      <w:r>
        <w:rPr>
          <w:rFonts w:ascii="Times New Roman" w:hAnsi="Times New Roman"/>
          <w:sz w:val="24"/>
          <w:szCs w:val="24"/>
        </w:rPr>
        <w:t xml:space="preserve">, M. Mahmud, &amp; K. Ray (Eds.), </w:t>
      </w:r>
      <w:r>
        <w:rPr>
          <w:rFonts w:ascii="Times New Roman" w:hAnsi="Times New Roman"/>
          <w:i/>
          <w:iCs/>
          <w:sz w:val="24"/>
          <w:szCs w:val="24"/>
        </w:rPr>
        <w:t>Proceedings of International Conference on Trends in Computational and Cognitive Engineering</w:t>
      </w:r>
      <w:r>
        <w:rPr>
          <w:rFonts w:ascii="Times New Roman" w:hAnsi="Times New Roman"/>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rFonts w:ascii="Times New Roman" w:hAnsi="Times New Roman"/>
          <w:sz w:val="24"/>
          <w:szCs w:val="24"/>
        </w:rPr>
        <w:t>Breiman</w:t>
      </w:r>
      <w:proofErr w:type="spellEnd"/>
      <w:r>
        <w:rPr>
          <w:rFonts w:ascii="Times New Roman" w:hAnsi="Times New Roman"/>
          <w:sz w:val="24"/>
          <w:szCs w:val="24"/>
        </w:rPr>
        <w:t xml:space="preserve">, L. (2001). Random forests. </w:t>
      </w:r>
      <w:r>
        <w:rPr>
          <w:rFonts w:ascii="Times New Roman" w:hAnsi="Times New Roman"/>
          <w:i/>
          <w:iCs/>
          <w:sz w:val="24"/>
          <w:szCs w:val="24"/>
        </w:rPr>
        <w:t>Machine Learning, 45</w:t>
      </w:r>
      <w:r>
        <w:rPr>
          <w:rFonts w:ascii="Times New Roman" w:hAnsi="Times New Roman"/>
          <w:sz w:val="24"/>
          <w:szCs w:val="24"/>
        </w:rPr>
        <w:t>(1), 5–32. https://doi.org/10.1023/A:1010933404324</w:t>
      </w:r>
    </w:p>
    <w:p w:rsidR="006D5227" w:rsidRDefault="00D90561">
      <w:pPr>
        <w:spacing w:after="200" w:line="360" w:lineRule="auto"/>
        <w:jc w:val="both"/>
      </w:pPr>
      <w:proofErr w:type="spellStart"/>
      <w:r>
        <w:rPr>
          <w:rFonts w:ascii="Times New Roman" w:hAnsi="Times New Roman"/>
          <w:sz w:val="24"/>
          <w:szCs w:val="24"/>
        </w:rPr>
        <w:t>Casuat</w:t>
      </w:r>
      <w:proofErr w:type="spellEnd"/>
      <w:r>
        <w:rPr>
          <w:rFonts w:ascii="Times New Roman" w:hAnsi="Times New Roman"/>
          <w:sz w:val="24"/>
          <w:szCs w:val="24"/>
        </w:rPr>
        <w:t xml:space="preserve">, C. D., &amp; </w:t>
      </w:r>
      <w:proofErr w:type="spellStart"/>
      <w:r>
        <w:rPr>
          <w:rFonts w:ascii="Times New Roman" w:hAnsi="Times New Roman"/>
          <w:sz w:val="24"/>
          <w:szCs w:val="24"/>
        </w:rPr>
        <w:t>Festijo</w:t>
      </w:r>
      <w:proofErr w:type="spellEnd"/>
      <w:r>
        <w:rPr>
          <w:rFonts w:ascii="Times New Roman" w:hAnsi="Times New Roman"/>
          <w:sz w:val="24"/>
          <w:szCs w:val="24"/>
        </w:rPr>
        <w:t xml:space="preserve">, E. D. (2019). Predicting students’ employability using machine learning approach. In </w:t>
      </w:r>
      <w:r>
        <w:rPr>
          <w:rFonts w:ascii="Times New Roman" w:hAnsi="Times New Roman"/>
          <w:i/>
          <w:iCs/>
          <w:sz w:val="24"/>
          <w:szCs w:val="24"/>
        </w:rPr>
        <w:t>2019 IEEE 6th International Conference on Engineering Technologies and Applied Sciences (ICETAS)</w:t>
      </w:r>
      <w:r>
        <w:rPr>
          <w:rFonts w:ascii="Times New Roman" w:hAnsi="Times New Roman"/>
          <w:sz w:val="24"/>
          <w:szCs w:val="24"/>
        </w:rPr>
        <w:t xml:space="preserve"> (pp. 1–5). IEEE. https://doi.org/10.1109/ICETAS48360.2019.9117338</w:t>
      </w:r>
    </w:p>
    <w:p w:rsidR="006D5227" w:rsidRDefault="00D90561">
      <w:pPr>
        <w:spacing w:after="200" w:line="360" w:lineRule="auto"/>
        <w:jc w:val="both"/>
      </w:pPr>
      <w:r>
        <w:rPr>
          <w:rFonts w:ascii="Times New Roman" w:hAnsi="Times New Roman"/>
          <w:sz w:val="24"/>
          <w:szCs w:val="24"/>
        </w:rPr>
        <w:t xml:space="preserve">Chawla, N. V., Bowyer, K. W., Hall, L. O., &amp; </w:t>
      </w:r>
      <w:proofErr w:type="spellStart"/>
      <w:r>
        <w:rPr>
          <w:rFonts w:ascii="Times New Roman" w:hAnsi="Times New Roman"/>
          <w:sz w:val="24"/>
          <w:szCs w:val="24"/>
        </w:rPr>
        <w:t>Kegelmeyer</w:t>
      </w:r>
      <w:proofErr w:type="spellEnd"/>
      <w:r>
        <w:rPr>
          <w:rFonts w:ascii="Times New Roman" w:hAnsi="Times New Roman"/>
          <w:sz w:val="24"/>
          <w:szCs w:val="24"/>
        </w:rPr>
        <w:t xml:space="preserve">, W. P. (2002). SMOTE: Synthetic minority over-sampling technique. </w:t>
      </w:r>
      <w:r>
        <w:rPr>
          <w:rFonts w:ascii="Times New Roman" w:hAnsi="Times New Roman"/>
          <w:i/>
          <w:iCs/>
          <w:sz w:val="24"/>
          <w:szCs w:val="24"/>
        </w:rPr>
        <w:t>Journal of Artificial Intelligence Research, 16</w:t>
      </w:r>
      <w:r>
        <w:rPr>
          <w:rFonts w:ascii="Times New Roman" w:hAnsi="Times New Roman"/>
          <w:sz w:val="24"/>
          <w:szCs w:val="24"/>
        </w:rPr>
        <w:t>, 321–357. https://doi.org/10.1613/jair.953</w:t>
      </w:r>
    </w:p>
    <w:p w:rsidR="006D5227" w:rsidRDefault="00D90561">
      <w:pPr>
        <w:spacing w:after="200" w:line="360" w:lineRule="auto"/>
        <w:jc w:val="both"/>
      </w:pPr>
      <w:r>
        <w:rPr>
          <w:rFonts w:ascii="Times New Roman" w:hAnsi="Times New Roman"/>
          <w:sz w:val="24"/>
          <w:szCs w:val="24"/>
        </w:rPr>
        <w:t xml:space="preserve">Chen, T., &amp; </w:t>
      </w:r>
      <w:proofErr w:type="spellStart"/>
      <w:r>
        <w:rPr>
          <w:rFonts w:ascii="Times New Roman" w:hAnsi="Times New Roman"/>
          <w:sz w:val="24"/>
          <w:szCs w:val="24"/>
        </w:rPr>
        <w:t>Guestrin</w:t>
      </w:r>
      <w:proofErr w:type="spellEnd"/>
      <w:r>
        <w:rPr>
          <w:rFonts w:ascii="Times New Roman" w:hAnsi="Times New Roman"/>
          <w:sz w:val="24"/>
          <w:szCs w:val="24"/>
        </w:rPr>
        <w:t xml:space="preserve">, C. (2016). </w:t>
      </w:r>
      <w:proofErr w:type="spellStart"/>
      <w:r>
        <w:rPr>
          <w:rFonts w:ascii="Times New Roman" w:hAnsi="Times New Roman"/>
          <w:sz w:val="24"/>
          <w:szCs w:val="24"/>
        </w:rPr>
        <w:t>XGBoost</w:t>
      </w:r>
      <w:proofErr w:type="spellEnd"/>
      <w:r>
        <w:rPr>
          <w:rFonts w:ascii="Times New Roman" w:hAnsi="Times New Roman"/>
          <w:sz w:val="24"/>
          <w:szCs w:val="24"/>
        </w:rPr>
        <w:t xml:space="preserve">: A scalable tree boosting system. In </w:t>
      </w:r>
      <w:r>
        <w:rPr>
          <w:rFonts w:ascii="Times New Roman" w:hAnsi="Times New Roman"/>
          <w:i/>
          <w:iCs/>
          <w:sz w:val="24"/>
          <w:szCs w:val="24"/>
        </w:rPr>
        <w:t>Proceedings of the 22nd ACM SIGKDD International Conference on Knowledge Discovery and Data Mining</w:t>
      </w:r>
      <w:r>
        <w:rPr>
          <w:rFonts w:ascii="Times New Roman" w:hAnsi="Times New Roman"/>
          <w:sz w:val="24"/>
          <w:szCs w:val="24"/>
        </w:rPr>
        <w:t xml:space="preserve"> (pp. 785–794). ACM. https://doi.org/10.1145/2939672.2939785</w:t>
      </w:r>
    </w:p>
    <w:p w:rsidR="006D5227" w:rsidRDefault="00D90561">
      <w:pPr>
        <w:spacing w:after="200" w:line="360" w:lineRule="auto"/>
        <w:jc w:val="both"/>
      </w:pPr>
      <w:r>
        <w:rPr>
          <w:rFonts w:ascii="Times New Roman" w:hAnsi="Times New Roman"/>
          <w:sz w:val="24"/>
          <w:szCs w:val="24"/>
        </w:rPr>
        <w:t xml:space="preserve">Clarke, M. (2018). Rethinking graduate employability: The role of capital, individual attributes and context. </w:t>
      </w:r>
      <w:r>
        <w:rPr>
          <w:rFonts w:ascii="Times New Roman" w:hAnsi="Times New Roman"/>
          <w:i/>
          <w:iCs/>
          <w:sz w:val="24"/>
          <w:szCs w:val="24"/>
        </w:rPr>
        <w:t>Studies in Higher Education, 43</w:t>
      </w:r>
      <w:r>
        <w:rPr>
          <w:rFonts w:ascii="Times New Roman" w:hAnsi="Times New Roman"/>
          <w:sz w:val="24"/>
          <w:szCs w:val="24"/>
        </w:rPr>
        <w:t>(11), 1923–1937. https://doi.org/10.1080/03075079.2017.1294152</w:t>
      </w:r>
    </w:p>
    <w:p w:rsidR="006D5227" w:rsidRDefault="00D90561">
      <w:pPr>
        <w:spacing w:after="200" w:line="360" w:lineRule="auto"/>
        <w:jc w:val="both"/>
      </w:pPr>
      <w:r>
        <w:rPr>
          <w:rFonts w:ascii="Times New Roman" w:hAnsi="Times New Roman"/>
          <w:sz w:val="24"/>
          <w:szCs w:val="24"/>
        </w:rPr>
        <w:t xml:space="preserve">Dubey, A., &amp; Mani, M. (2019). Using machine learning to predict high school student employability — </w:t>
      </w:r>
      <w:proofErr w:type="gramStart"/>
      <w:r>
        <w:rPr>
          <w:rFonts w:ascii="Times New Roman" w:hAnsi="Times New Roman"/>
          <w:sz w:val="24"/>
          <w:szCs w:val="24"/>
        </w:rPr>
        <w:t>A</w:t>
      </w:r>
      <w:proofErr w:type="gramEnd"/>
      <w:r>
        <w:rPr>
          <w:rFonts w:ascii="Times New Roman" w:hAnsi="Times New Roman"/>
          <w:sz w:val="24"/>
          <w:szCs w:val="24"/>
        </w:rPr>
        <w:t xml:space="preserve"> case study. In </w:t>
      </w:r>
      <w:r>
        <w:rPr>
          <w:rFonts w:ascii="Times New Roman" w:hAnsi="Times New Roman"/>
          <w:i/>
          <w:iCs/>
          <w:sz w:val="24"/>
          <w:szCs w:val="24"/>
        </w:rPr>
        <w:t>2019 IEEE International Conference on Data Science and Advanced Analytics (DSAA)</w:t>
      </w:r>
      <w:r>
        <w:rPr>
          <w:rFonts w:ascii="Times New Roman" w:hAnsi="Times New Roman"/>
          <w:sz w:val="24"/>
          <w:szCs w:val="24"/>
        </w:rPr>
        <w:t xml:space="preserve"> (pp. 604–605). IEEE. https://doi.org/10.1109/DSAA.2019.00079</w:t>
      </w:r>
    </w:p>
    <w:p w:rsidR="006D5227" w:rsidRDefault="00D90561">
      <w:pPr>
        <w:spacing w:after="200" w:line="360" w:lineRule="auto"/>
        <w:jc w:val="both"/>
      </w:pPr>
      <w:proofErr w:type="spellStart"/>
      <w:r>
        <w:rPr>
          <w:rFonts w:ascii="Times New Roman" w:hAnsi="Times New Roman"/>
          <w:sz w:val="24"/>
          <w:szCs w:val="24"/>
        </w:rPr>
        <w:lastRenderedPageBreak/>
        <w:t>ElSharkawy</w:t>
      </w:r>
      <w:proofErr w:type="spellEnd"/>
      <w:r>
        <w:rPr>
          <w:rFonts w:ascii="Times New Roman" w:hAnsi="Times New Roman"/>
          <w:sz w:val="24"/>
          <w:szCs w:val="24"/>
        </w:rPr>
        <w:t xml:space="preserve">, G., </w:t>
      </w:r>
      <w:proofErr w:type="spellStart"/>
      <w:r>
        <w:rPr>
          <w:rFonts w:ascii="Times New Roman" w:hAnsi="Times New Roman"/>
          <w:sz w:val="24"/>
          <w:szCs w:val="24"/>
        </w:rPr>
        <w:t>Helmy</w:t>
      </w:r>
      <w:proofErr w:type="spellEnd"/>
      <w:r>
        <w:rPr>
          <w:rFonts w:ascii="Times New Roman" w:hAnsi="Times New Roman"/>
          <w:sz w:val="24"/>
          <w:szCs w:val="24"/>
        </w:rPr>
        <w:t xml:space="preserve">, Y., &amp; </w:t>
      </w:r>
      <w:proofErr w:type="spellStart"/>
      <w:r>
        <w:rPr>
          <w:rFonts w:ascii="Times New Roman" w:hAnsi="Times New Roman"/>
          <w:sz w:val="24"/>
          <w:szCs w:val="24"/>
        </w:rPr>
        <w:t>Yehia</w:t>
      </w:r>
      <w:proofErr w:type="spellEnd"/>
      <w:r>
        <w:rPr>
          <w:rFonts w:ascii="Times New Roman" w:hAnsi="Times New Roman"/>
          <w:sz w:val="24"/>
          <w:szCs w:val="24"/>
        </w:rPr>
        <w:t xml:space="preserve">, E. (2022). Employability prediction of information technology graduates using machine learning algorithms. </w:t>
      </w:r>
      <w:r>
        <w:rPr>
          <w:rFonts w:ascii="Times New Roman" w:hAnsi="Times New Roman"/>
          <w:i/>
          <w:iCs/>
          <w:sz w:val="24"/>
          <w:szCs w:val="24"/>
        </w:rPr>
        <w:t>International Journal of Advanced Computer Science and Applications, 13</w:t>
      </w:r>
      <w:r>
        <w:rPr>
          <w:rFonts w:ascii="Times New Roman" w:hAnsi="Times New Roman"/>
          <w:sz w:val="24"/>
          <w:szCs w:val="24"/>
        </w:rPr>
        <w:t>(10), 359–367. https://doi.org/10.14569/IJACSA.2022.0131043</w:t>
      </w:r>
    </w:p>
    <w:p w:rsidR="006D5227" w:rsidRDefault="00D90561">
      <w:pPr>
        <w:spacing w:after="200" w:line="360" w:lineRule="auto"/>
        <w:jc w:val="both"/>
      </w:pPr>
      <w:r>
        <w:rPr>
          <w:rFonts w:ascii="Times New Roman" w:hAnsi="Times New Roman"/>
          <w:sz w:val="24"/>
          <w:szCs w:val="24"/>
        </w:rPr>
        <w:t xml:space="preserve">Fatimah, M. (2026). </w:t>
      </w:r>
      <w:r>
        <w:rPr>
          <w:rFonts w:ascii="Times New Roman" w:hAnsi="Times New Roman"/>
          <w:i/>
          <w:iCs/>
          <w:sz w:val="24"/>
          <w:szCs w:val="24"/>
        </w:rPr>
        <w:t>Student Career Success Prediction Dataset</w:t>
      </w:r>
      <w:r>
        <w:rPr>
          <w:rFonts w:ascii="Times New Roman" w:hAnsi="Times New Roman"/>
          <w:sz w:val="24"/>
          <w:szCs w:val="24"/>
        </w:rPr>
        <w:t xml:space="preserve"> [Data set]. </w:t>
      </w:r>
      <w:proofErr w:type="spellStart"/>
      <w:r>
        <w:rPr>
          <w:rFonts w:ascii="Times New Roman" w:hAnsi="Times New Roman"/>
          <w:sz w:val="24"/>
          <w:szCs w:val="24"/>
        </w:rPr>
        <w:t>Kaggle</w:t>
      </w:r>
      <w:proofErr w:type="spellEnd"/>
      <w:r>
        <w:rPr>
          <w:rFonts w:ascii="Times New Roman" w:hAnsi="Times New Roman"/>
          <w:sz w:val="24"/>
          <w:szCs w:val="24"/>
        </w:rPr>
        <w:t>. https://www.kaggle.com/datasets/mobeenfatimah/student-career-success-prediction-dataset</w:t>
      </w:r>
    </w:p>
    <w:p w:rsidR="006D5227" w:rsidRDefault="00D90561">
      <w:pPr>
        <w:spacing w:after="200" w:line="360" w:lineRule="auto"/>
        <w:jc w:val="both"/>
      </w:pPr>
      <w:r>
        <w:rPr>
          <w:rFonts w:ascii="Times New Roman" w:hAnsi="Times New Roman"/>
          <w:sz w:val="24"/>
          <w:szCs w:val="24"/>
        </w:rPr>
        <w:t xml:space="preserve">Finch, D. J., Hamilton, L. K., Baldwin, R., &amp; </w:t>
      </w:r>
      <w:proofErr w:type="spellStart"/>
      <w:r>
        <w:rPr>
          <w:rFonts w:ascii="Times New Roman" w:hAnsi="Times New Roman"/>
          <w:sz w:val="24"/>
          <w:szCs w:val="24"/>
        </w:rPr>
        <w:t>Zehner</w:t>
      </w:r>
      <w:proofErr w:type="spellEnd"/>
      <w:r>
        <w:rPr>
          <w:rFonts w:ascii="Times New Roman" w:hAnsi="Times New Roman"/>
          <w:sz w:val="24"/>
          <w:szCs w:val="24"/>
        </w:rPr>
        <w:t xml:space="preserve">, M. (2013). An exploratory study of factors affecting undergraduate employability. </w:t>
      </w:r>
      <w:r>
        <w:rPr>
          <w:rFonts w:ascii="Times New Roman" w:hAnsi="Times New Roman"/>
          <w:i/>
          <w:iCs/>
          <w:sz w:val="24"/>
          <w:szCs w:val="24"/>
        </w:rPr>
        <w:t>Education + Training, 55</w:t>
      </w:r>
      <w:r>
        <w:rPr>
          <w:rFonts w:ascii="Times New Roman" w:hAnsi="Times New Roman"/>
          <w:sz w:val="24"/>
          <w:szCs w:val="24"/>
        </w:rPr>
        <w:t>(7), 681–704. https://doi.org/10.1108/ET-07-2012-0077</w:t>
      </w:r>
    </w:p>
    <w:p w:rsidR="006D5227" w:rsidRDefault="00D90561">
      <w:pPr>
        <w:spacing w:after="200" w:line="360" w:lineRule="auto"/>
        <w:jc w:val="both"/>
      </w:pPr>
      <w:proofErr w:type="spellStart"/>
      <w:r>
        <w:rPr>
          <w:rFonts w:ascii="Times New Roman" w:hAnsi="Times New Roman"/>
          <w:sz w:val="24"/>
          <w:szCs w:val="24"/>
        </w:rPr>
        <w:t>García-Peñalvo</w:t>
      </w:r>
      <w:proofErr w:type="spellEnd"/>
      <w:r>
        <w:rPr>
          <w:rFonts w:ascii="Times New Roman" w:hAnsi="Times New Roman"/>
          <w:sz w:val="24"/>
          <w:szCs w:val="24"/>
        </w:rPr>
        <w:t>, F. J., Cruz-Benito, J., Martín-González, M., Vázquez-</w:t>
      </w:r>
      <w:proofErr w:type="spellStart"/>
      <w:r>
        <w:rPr>
          <w:rFonts w:ascii="Times New Roman" w:hAnsi="Times New Roman"/>
          <w:sz w:val="24"/>
          <w:szCs w:val="24"/>
        </w:rPr>
        <w:t>Ingelmo</w:t>
      </w:r>
      <w:proofErr w:type="spellEnd"/>
      <w:r>
        <w:rPr>
          <w:rFonts w:ascii="Times New Roman" w:hAnsi="Times New Roman"/>
          <w:sz w:val="24"/>
          <w:szCs w:val="24"/>
        </w:rPr>
        <w:t xml:space="preserve">, A., Sánchez-Prieto, J. C., &amp; </w:t>
      </w:r>
      <w:proofErr w:type="spellStart"/>
      <w:r>
        <w:rPr>
          <w:rFonts w:ascii="Times New Roman" w:hAnsi="Times New Roman"/>
          <w:sz w:val="24"/>
          <w:szCs w:val="24"/>
        </w:rPr>
        <w:t>Therón</w:t>
      </w:r>
      <w:proofErr w:type="spellEnd"/>
      <w:r>
        <w:rPr>
          <w:rFonts w:ascii="Times New Roman" w:hAnsi="Times New Roman"/>
          <w:sz w:val="24"/>
          <w:szCs w:val="24"/>
        </w:rPr>
        <w:t xml:space="preserve">, R. (2018). Proposing a machine learning approach to analyze and predict employment and its factors. </w:t>
      </w:r>
      <w:r>
        <w:rPr>
          <w:rFonts w:ascii="Times New Roman" w:hAnsi="Times New Roman"/>
          <w:i/>
          <w:iCs/>
          <w:sz w:val="24"/>
          <w:szCs w:val="24"/>
        </w:rPr>
        <w:t>International Journal of Interactive Multimedia and Artificial Intelligence, 5</w:t>
      </w:r>
      <w:r>
        <w:rPr>
          <w:rFonts w:ascii="Times New Roman" w:hAnsi="Times New Roman"/>
          <w:sz w:val="24"/>
          <w:szCs w:val="24"/>
        </w:rPr>
        <w:t>(2), 39–45. https://doi.org/10.9781/ijimai.2018.02.002</w:t>
      </w:r>
    </w:p>
    <w:p w:rsidR="006D5227" w:rsidRDefault="00D90561">
      <w:pPr>
        <w:spacing w:after="200" w:line="360" w:lineRule="auto"/>
        <w:jc w:val="both"/>
      </w:pPr>
      <w:proofErr w:type="spellStart"/>
      <w:r>
        <w:rPr>
          <w:rFonts w:ascii="Times New Roman" w:hAnsi="Times New Roman"/>
          <w:sz w:val="24"/>
          <w:szCs w:val="24"/>
        </w:rPr>
        <w:t>Guo</w:t>
      </w:r>
      <w:proofErr w:type="spellEnd"/>
      <w:r>
        <w:rPr>
          <w:rFonts w:ascii="Times New Roman" w:hAnsi="Times New Roman"/>
          <w:sz w:val="24"/>
          <w:szCs w:val="24"/>
        </w:rPr>
        <w:t xml:space="preserve">, T., Xia, F., Zhen, S., Bai, X., Zhang, D., Liu, Z., &amp; Tang, J. (2020). Graduate employment prediction with bias. </w:t>
      </w:r>
      <w:r>
        <w:rPr>
          <w:rFonts w:ascii="Times New Roman" w:hAnsi="Times New Roman"/>
          <w:i/>
          <w:iCs/>
          <w:sz w:val="24"/>
          <w:szCs w:val="24"/>
        </w:rPr>
        <w:t>Proceedings of the AAAI Conference on Artificial Intelligence, 34</w:t>
      </w:r>
      <w:r>
        <w:rPr>
          <w:rFonts w:ascii="Times New Roman" w:hAnsi="Times New Roman"/>
          <w:sz w:val="24"/>
          <w:szCs w:val="24"/>
        </w:rPr>
        <w:t>(1), 670–677. https://doi.org/10.1609/aaai.v34i01.5408</w:t>
      </w:r>
    </w:p>
    <w:p w:rsidR="006D5227" w:rsidRDefault="00D90561">
      <w:pPr>
        <w:spacing w:after="200" w:line="360" w:lineRule="auto"/>
        <w:jc w:val="both"/>
      </w:pPr>
      <w:proofErr w:type="spellStart"/>
      <w:r>
        <w:rPr>
          <w:rFonts w:ascii="Times New Roman" w:hAnsi="Times New Roman"/>
          <w:sz w:val="24"/>
          <w:szCs w:val="24"/>
        </w:rPr>
        <w:t>Haque</w:t>
      </w:r>
      <w:proofErr w:type="spellEnd"/>
      <w:r>
        <w:rPr>
          <w:rFonts w:ascii="Times New Roman" w:hAnsi="Times New Roman"/>
          <w:sz w:val="24"/>
          <w:szCs w:val="24"/>
        </w:rPr>
        <w:t xml:space="preserve">, R., </w:t>
      </w:r>
      <w:proofErr w:type="spellStart"/>
      <w:r>
        <w:rPr>
          <w:rFonts w:ascii="Times New Roman" w:hAnsi="Times New Roman"/>
          <w:sz w:val="24"/>
          <w:szCs w:val="24"/>
        </w:rPr>
        <w:t>Quek</w:t>
      </w:r>
      <w:proofErr w:type="spellEnd"/>
      <w:r>
        <w:rPr>
          <w:rFonts w:ascii="Times New Roman" w:hAnsi="Times New Roman"/>
          <w:sz w:val="24"/>
          <w:szCs w:val="24"/>
        </w:rPr>
        <w:t xml:space="preserve">, A., Ting, C.-Y., Goh, H.-N., &amp; Hasan, M. R. (2024). Classification techniques using machine learning for graduate student employability predictions. </w:t>
      </w:r>
      <w:r>
        <w:rPr>
          <w:rFonts w:ascii="Times New Roman" w:hAnsi="Times New Roman"/>
          <w:i/>
          <w:iCs/>
          <w:sz w:val="24"/>
          <w:szCs w:val="24"/>
        </w:rPr>
        <w:t>International Journal on Advanced Science, Engineering and Information Technology, 14</w:t>
      </w:r>
      <w:r>
        <w:rPr>
          <w:rFonts w:ascii="Times New Roman" w:hAnsi="Times New Roman"/>
          <w:sz w:val="24"/>
          <w:szCs w:val="24"/>
        </w:rPr>
        <w:t>(1), 45–56. https://doi.org/10.18517/ijaseit.14.1.19549</w:t>
      </w:r>
    </w:p>
    <w:p w:rsidR="006D5227" w:rsidRDefault="00D90561">
      <w:pPr>
        <w:spacing w:after="200" w:line="360" w:lineRule="auto"/>
        <w:jc w:val="both"/>
      </w:pPr>
      <w:r>
        <w:rPr>
          <w:rFonts w:ascii="Times New Roman" w:hAnsi="Times New Roman"/>
          <w:sz w:val="24"/>
          <w:szCs w:val="24"/>
        </w:rPr>
        <w:t xml:space="preserve">Hasan, K. K., </w:t>
      </w:r>
      <w:proofErr w:type="spellStart"/>
      <w:r>
        <w:rPr>
          <w:rFonts w:ascii="Times New Roman" w:hAnsi="Times New Roman"/>
          <w:sz w:val="24"/>
          <w:szCs w:val="24"/>
        </w:rPr>
        <w:t>Sharmin</w:t>
      </w:r>
      <w:proofErr w:type="spellEnd"/>
      <w:r>
        <w:rPr>
          <w:rFonts w:ascii="Times New Roman" w:hAnsi="Times New Roman"/>
          <w:sz w:val="24"/>
          <w:szCs w:val="24"/>
        </w:rPr>
        <w:t xml:space="preserve">, S., Islam, A. T. M. F., </w:t>
      </w:r>
      <w:proofErr w:type="spellStart"/>
      <w:r>
        <w:rPr>
          <w:rFonts w:ascii="Times New Roman" w:hAnsi="Times New Roman"/>
          <w:sz w:val="24"/>
          <w:szCs w:val="24"/>
        </w:rPr>
        <w:t>Khandakar</w:t>
      </w:r>
      <w:proofErr w:type="spellEnd"/>
      <w:r>
        <w:rPr>
          <w:rFonts w:ascii="Times New Roman" w:hAnsi="Times New Roman"/>
          <w:sz w:val="24"/>
          <w:szCs w:val="24"/>
        </w:rPr>
        <w:t xml:space="preserve">, H., Siddique, A. H., </w:t>
      </w:r>
      <w:proofErr w:type="spellStart"/>
      <w:r>
        <w:rPr>
          <w:rFonts w:ascii="Times New Roman" w:hAnsi="Times New Roman"/>
          <w:sz w:val="24"/>
          <w:szCs w:val="24"/>
        </w:rPr>
        <w:t>Shuhan</w:t>
      </w:r>
      <w:proofErr w:type="spellEnd"/>
      <w:r>
        <w:rPr>
          <w:rFonts w:ascii="Times New Roman" w:hAnsi="Times New Roman"/>
          <w:sz w:val="24"/>
          <w:szCs w:val="24"/>
        </w:rPr>
        <w:t xml:space="preserve">, A. H., &amp; </w:t>
      </w:r>
      <w:proofErr w:type="spellStart"/>
      <w:r>
        <w:rPr>
          <w:rFonts w:ascii="Times New Roman" w:hAnsi="Times New Roman"/>
          <w:sz w:val="24"/>
          <w:szCs w:val="24"/>
        </w:rPr>
        <w:t>Khandaker</w:t>
      </w:r>
      <w:proofErr w:type="spellEnd"/>
      <w:r>
        <w:rPr>
          <w:rFonts w:ascii="Times New Roman" w:hAnsi="Times New Roman"/>
          <w:sz w:val="24"/>
          <w:szCs w:val="24"/>
        </w:rPr>
        <w:t xml:space="preserve">, M. A. (2024). Measuring the mediating role of quality education for ensuring employability skills: An analysis of higher education student perception in Bangladesh. </w:t>
      </w:r>
      <w:r>
        <w:rPr>
          <w:rFonts w:ascii="Times New Roman" w:hAnsi="Times New Roman"/>
          <w:i/>
          <w:iCs/>
          <w:sz w:val="24"/>
          <w:szCs w:val="24"/>
        </w:rPr>
        <w:t>PLOS ONE, 19</w:t>
      </w:r>
      <w:r>
        <w:rPr>
          <w:rFonts w:ascii="Times New Roman" w:hAnsi="Times New Roman"/>
          <w:sz w:val="24"/>
          <w:szCs w:val="24"/>
        </w:rPr>
        <w:t>(10), Article e0310815. https://doi.org/10.1371/journal.pone.0310815</w:t>
      </w:r>
    </w:p>
    <w:p w:rsidR="006D5227" w:rsidRDefault="00D90561">
      <w:pPr>
        <w:spacing w:after="200" w:line="360" w:lineRule="auto"/>
        <w:jc w:val="both"/>
      </w:pPr>
      <w:r>
        <w:rPr>
          <w:rFonts w:ascii="Times New Roman" w:hAnsi="Times New Roman"/>
          <w:sz w:val="24"/>
          <w:szCs w:val="24"/>
        </w:rPr>
        <w:t xml:space="preserve">Jackson, D. (2013). The contribution of work-integrated learning to undergraduate employability skill outcomes. </w:t>
      </w:r>
      <w:r>
        <w:rPr>
          <w:rFonts w:ascii="Times New Roman" w:hAnsi="Times New Roman"/>
          <w:i/>
          <w:iCs/>
          <w:sz w:val="24"/>
          <w:szCs w:val="24"/>
        </w:rPr>
        <w:t>Asia-Pacific Journal of Cooperative Education, 14</w:t>
      </w:r>
      <w:r>
        <w:rPr>
          <w:rFonts w:ascii="Times New Roman" w:hAnsi="Times New Roman"/>
          <w:sz w:val="24"/>
          <w:szCs w:val="24"/>
        </w:rPr>
        <w:t>(2), 99–115.</w:t>
      </w:r>
    </w:p>
    <w:p w:rsidR="006D5227" w:rsidRDefault="00D90561">
      <w:pPr>
        <w:spacing w:after="200" w:line="360" w:lineRule="auto"/>
        <w:jc w:val="both"/>
      </w:pPr>
      <w:proofErr w:type="spellStart"/>
      <w:r>
        <w:rPr>
          <w:rFonts w:ascii="Times New Roman" w:hAnsi="Times New Roman"/>
          <w:sz w:val="24"/>
          <w:szCs w:val="24"/>
        </w:rPr>
        <w:t>Jony</w:t>
      </w:r>
      <w:proofErr w:type="spellEnd"/>
      <w:r>
        <w:rPr>
          <w:rFonts w:ascii="Times New Roman" w:hAnsi="Times New Roman"/>
          <w:sz w:val="24"/>
          <w:szCs w:val="24"/>
        </w:rPr>
        <w:t xml:space="preserve">, S. S. R., Kano, T., Hayashi, R., Matsuda, N., &amp; Rahman, M. S. (2022). An exploratory study of online job portal data of the ICT sector in Bangladesh: Analysis, recommendations and preliminary implications for ICT curriculum reform. </w:t>
      </w:r>
      <w:r>
        <w:rPr>
          <w:rFonts w:ascii="Times New Roman" w:hAnsi="Times New Roman"/>
          <w:i/>
          <w:iCs/>
          <w:sz w:val="24"/>
          <w:szCs w:val="24"/>
        </w:rPr>
        <w:t>Education Sciences, 12</w:t>
      </w:r>
      <w:r>
        <w:rPr>
          <w:rFonts w:ascii="Times New Roman" w:hAnsi="Times New Roman"/>
          <w:sz w:val="24"/>
          <w:szCs w:val="24"/>
        </w:rPr>
        <w:t>(7), Article 423. https://doi.org/10.3390/educsci12070423</w:t>
      </w:r>
    </w:p>
    <w:p w:rsidR="006D5227" w:rsidRDefault="00D90561">
      <w:pPr>
        <w:spacing w:after="200" w:line="360" w:lineRule="auto"/>
        <w:jc w:val="both"/>
      </w:pPr>
      <w:proofErr w:type="spellStart"/>
      <w:r>
        <w:rPr>
          <w:rFonts w:ascii="Times New Roman" w:hAnsi="Times New Roman"/>
          <w:sz w:val="24"/>
          <w:szCs w:val="24"/>
        </w:rPr>
        <w:lastRenderedPageBreak/>
        <w:t>Kahlik</w:t>
      </w:r>
      <w:proofErr w:type="spellEnd"/>
      <w:r>
        <w:rPr>
          <w:rFonts w:ascii="Times New Roman" w:hAnsi="Times New Roman"/>
          <w:sz w:val="24"/>
          <w:szCs w:val="24"/>
        </w:rPr>
        <w:t>, A. A., &amp; Al-</w:t>
      </w:r>
      <w:proofErr w:type="spellStart"/>
      <w:r>
        <w:rPr>
          <w:rFonts w:ascii="Times New Roman" w:hAnsi="Times New Roman"/>
          <w:sz w:val="24"/>
          <w:szCs w:val="24"/>
        </w:rPr>
        <w:t>Hababi</w:t>
      </w:r>
      <w:proofErr w:type="spellEnd"/>
      <w:r>
        <w:rPr>
          <w:rFonts w:ascii="Times New Roman" w:hAnsi="Times New Roman"/>
          <w:sz w:val="24"/>
          <w:szCs w:val="24"/>
        </w:rPr>
        <w:t xml:space="preserve">, A. Y. S. (2024). Predicting post-internship employability using ensemble machine learning approach. </w:t>
      </w:r>
      <w:r>
        <w:rPr>
          <w:rFonts w:ascii="Times New Roman" w:hAnsi="Times New Roman"/>
          <w:i/>
          <w:iCs/>
          <w:sz w:val="24"/>
          <w:szCs w:val="24"/>
        </w:rPr>
        <w:t>Journal of Cognitive Sciences and Human Development, 10</w:t>
      </w:r>
      <w:r>
        <w:rPr>
          <w:rFonts w:ascii="Times New Roman" w:hAnsi="Times New Roman"/>
          <w:sz w:val="24"/>
          <w:szCs w:val="24"/>
        </w:rPr>
        <w:t>(2), 87–101. https://doi.org/10.33736/jcshd.7518.2024</w:t>
      </w:r>
    </w:p>
    <w:p w:rsidR="006D5227" w:rsidRDefault="00D90561">
      <w:pPr>
        <w:spacing w:after="200" w:line="360" w:lineRule="auto"/>
        <w:jc w:val="both"/>
      </w:pPr>
      <w:r>
        <w:rPr>
          <w:rFonts w:ascii="Times New Roman" w:hAnsi="Times New Roman"/>
          <w:sz w:val="24"/>
          <w:szCs w:val="24"/>
        </w:rPr>
        <w:t xml:space="preserve">Lundberg, S. M., &amp; Lee, S.-I. (2017). A unified approach to interpreting model predictions. In </w:t>
      </w:r>
      <w:r>
        <w:rPr>
          <w:rFonts w:ascii="Times New Roman" w:hAnsi="Times New Roman"/>
          <w:i/>
          <w:iCs/>
          <w:sz w:val="24"/>
          <w:szCs w:val="24"/>
        </w:rPr>
        <w:t>Advances in Neural Information Processing Systems 30</w:t>
      </w:r>
      <w:r>
        <w:rPr>
          <w:rFonts w:ascii="Times New Roman" w:hAnsi="Times New Roman"/>
          <w:sz w:val="24"/>
          <w:szCs w:val="24"/>
        </w:rPr>
        <w:t xml:space="preserve"> (pp. 4765–4774). Curran Associates.</w:t>
      </w:r>
    </w:p>
    <w:p w:rsidR="006D5227" w:rsidRDefault="00D90561">
      <w:pPr>
        <w:spacing w:after="200" w:line="360" w:lineRule="auto"/>
        <w:jc w:val="both"/>
      </w:pPr>
      <w:proofErr w:type="spellStart"/>
      <w:r>
        <w:rPr>
          <w:rFonts w:ascii="Times New Roman" w:hAnsi="Times New Roman"/>
          <w:sz w:val="24"/>
          <w:szCs w:val="24"/>
        </w:rPr>
        <w:t>Mezhoudi</w:t>
      </w:r>
      <w:proofErr w:type="spellEnd"/>
      <w:r>
        <w:rPr>
          <w:rFonts w:ascii="Times New Roman" w:hAnsi="Times New Roman"/>
          <w:sz w:val="24"/>
          <w:szCs w:val="24"/>
        </w:rPr>
        <w:t xml:space="preserve">, N., </w:t>
      </w:r>
      <w:proofErr w:type="spellStart"/>
      <w:r>
        <w:rPr>
          <w:rFonts w:ascii="Times New Roman" w:hAnsi="Times New Roman"/>
          <w:sz w:val="24"/>
          <w:szCs w:val="24"/>
        </w:rPr>
        <w:t>Alghamdi</w:t>
      </w:r>
      <w:proofErr w:type="spellEnd"/>
      <w:r>
        <w:rPr>
          <w:rFonts w:ascii="Times New Roman" w:hAnsi="Times New Roman"/>
          <w:sz w:val="24"/>
          <w:szCs w:val="24"/>
        </w:rPr>
        <w:t xml:space="preserve">, R., </w:t>
      </w:r>
      <w:proofErr w:type="spellStart"/>
      <w:r>
        <w:rPr>
          <w:rFonts w:ascii="Times New Roman" w:hAnsi="Times New Roman"/>
          <w:sz w:val="24"/>
          <w:szCs w:val="24"/>
        </w:rPr>
        <w:t>Aljunaid</w:t>
      </w:r>
      <w:proofErr w:type="spellEnd"/>
      <w:r>
        <w:rPr>
          <w:rFonts w:ascii="Times New Roman" w:hAnsi="Times New Roman"/>
          <w:sz w:val="24"/>
          <w:szCs w:val="24"/>
        </w:rPr>
        <w:t xml:space="preserve">, R., </w:t>
      </w:r>
      <w:proofErr w:type="spellStart"/>
      <w:r>
        <w:rPr>
          <w:rFonts w:ascii="Times New Roman" w:hAnsi="Times New Roman"/>
          <w:sz w:val="24"/>
          <w:szCs w:val="24"/>
        </w:rPr>
        <w:t>Krichna</w:t>
      </w:r>
      <w:proofErr w:type="spellEnd"/>
      <w:r>
        <w:rPr>
          <w:rFonts w:ascii="Times New Roman" w:hAnsi="Times New Roman"/>
          <w:sz w:val="24"/>
          <w:szCs w:val="24"/>
        </w:rPr>
        <w:t xml:space="preserve">, G., &amp; </w:t>
      </w:r>
      <w:proofErr w:type="spellStart"/>
      <w:r>
        <w:rPr>
          <w:rFonts w:ascii="Times New Roman" w:hAnsi="Times New Roman"/>
          <w:sz w:val="24"/>
          <w:szCs w:val="24"/>
        </w:rPr>
        <w:t>Düştegör</w:t>
      </w:r>
      <w:proofErr w:type="spellEnd"/>
      <w:r>
        <w:rPr>
          <w:rFonts w:ascii="Times New Roman" w:hAnsi="Times New Roman"/>
          <w:sz w:val="24"/>
          <w:szCs w:val="24"/>
        </w:rPr>
        <w:t xml:space="preserve">, D. (2023). Employability prediction: A survey of current approaches, research challenges and applications. </w:t>
      </w:r>
      <w:r>
        <w:rPr>
          <w:rFonts w:ascii="Times New Roman" w:hAnsi="Times New Roman"/>
          <w:i/>
          <w:iCs/>
          <w:sz w:val="24"/>
          <w:szCs w:val="24"/>
        </w:rPr>
        <w:t>Journal of Ambient Intelligence and Humanized Computing, 14</w:t>
      </w:r>
      <w:r>
        <w:rPr>
          <w:rFonts w:ascii="Times New Roman" w:hAnsi="Times New Roman"/>
          <w:sz w:val="24"/>
          <w:szCs w:val="24"/>
        </w:rPr>
        <w:t>(3), 1489–1505. https://doi.org/10.1007/s12652-021-03276-9</w:t>
      </w:r>
    </w:p>
    <w:p w:rsidR="006D5227" w:rsidRDefault="00D90561">
      <w:pPr>
        <w:spacing w:after="200" w:line="360" w:lineRule="auto"/>
        <w:jc w:val="both"/>
      </w:pPr>
      <w:r>
        <w:rPr>
          <w:rFonts w:ascii="Times New Roman" w:hAnsi="Times New Roman"/>
          <w:sz w:val="24"/>
          <w:szCs w:val="24"/>
        </w:rPr>
        <w:t xml:space="preserve">Othman, Z., Shan, S. W., </w:t>
      </w:r>
      <w:proofErr w:type="spellStart"/>
      <w:r>
        <w:rPr>
          <w:rFonts w:ascii="Times New Roman" w:hAnsi="Times New Roman"/>
          <w:sz w:val="24"/>
          <w:szCs w:val="24"/>
        </w:rPr>
        <w:t>Yusoff</w:t>
      </w:r>
      <w:proofErr w:type="spellEnd"/>
      <w:r>
        <w:rPr>
          <w:rFonts w:ascii="Times New Roman" w:hAnsi="Times New Roman"/>
          <w:sz w:val="24"/>
          <w:szCs w:val="24"/>
        </w:rPr>
        <w:t xml:space="preserve">, I., &amp; </w:t>
      </w:r>
      <w:proofErr w:type="spellStart"/>
      <w:r>
        <w:rPr>
          <w:rFonts w:ascii="Times New Roman" w:hAnsi="Times New Roman"/>
          <w:sz w:val="24"/>
          <w:szCs w:val="24"/>
        </w:rPr>
        <w:t>Kee</w:t>
      </w:r>
      <w:proofErr w:type="spellEnd"/>
      <w:r>
        <w:rPr>
          <w:rFonts w:ascii="Times New Roman" w:hAnsi="Times New Roman"/>
          <w:sz w:val="24"/>
          <w:szCs w:val="24"/>
        </w:rPr>
        <w:t xml:space="preserve">, C. P. (2018). Classification techniques for predicting graduate employability. </w:t>
      </w:r>
      <w:r>
        <w:rPr>
          <w:rFonts w:ascii="Times New Roman" w:hAnsi="Times New Roman"/>
          <w:i/>
          <w:iCs/>
          <w:sz w:val="24"/>
          <w:szCs w:val="24"/>
        </w:rPr>
        <w:t>International Journal on Advanced Science, Engineering and Information Technology, 8</w:t>
      </w:r>
      <w:r>
        <w:rPr>
          <w:rFonts w:ascii="Times New Roman" w:hAnsi="Times New Roman"/>
          <w:sz w:val="24"/>
          <w:szCs w:val="24"/>
        </w:rPr>
        <w:t>(4–2), 1712–1720. https://doi.org/10.18517/ijaseit.8.4-2.6832</w:t>
      </w:r>
    </w:p>
    <w:p w:rsidR="006D5227" w:rsidRDefault="00D90561">
      <w:pPr>
        <w:spacing w:after="200" w:line="360" w:lineRule="auto"/>
        <w:jc w:val="both"/>
      </w:pPr>
      <w:r>
        <w:rPr>
          <w:rFonts w:ascii="Times New Roman" w:hAnsi="Times New Roman"/>
          <w:sz w:val="24"/>
          <w:szCs w:val="24"/>
        </w:rPr>
        <w:t xml:space="preserve">Tomlinson, M. (2017). Forms of graduate capital and their relationship to graduate employability. </w:t>
      </w:r>
      <w:r>
        <w:rPr>
          <w:rFonts w:ascii="Times New Roman" w:hAnsi="Times New Roman"/>
          <w:i/>
          <w:iCs/>
          <w:sz w:val="24"/>
          <w:szCs w:val="24"/>
        </w:rPr>
        <w:t>Education + Training, 59</w:t>
      </w:r>
      <w:r>
        <w:rPr>
          <w:rFonts w:ascii="Times New Roman" w:hAnsi="Times New Roman"/>
          <w:sz w:val="24"/>
          <w:szCs w:val="24"/>
        </w:rPr>
        <w:t>(4), 338–352. https://doi.org/10.1108/ET-05-2016-0090</w:t>
      </w:r>
    </w:p>
    <w:p w:rsidR="006D5227" w:rsidRDefault="00D90561">
      <w:pPr>
        <w:spacing w:after="200" w:line="360" w:lineRule="auto"/>
        <w:jc w:val="both"/>
      </w:pPr>
      <w:proofErr w:type="gramStart"/>
      <w:r>
        <w:rPr>
          <w:rFonts w:ascii="Times New Roman" w:hAnsi="Times New Roman"/>
          <w:sz w:val="24"/>
          <w:szCs w:val="24"/>
        </w:rPr>
        <w:t>Vo</w:t>
      </w:r>
      <w:proofErr w:type="gramEnd"/>
      <w:r>
        <w:rPr>
          <w:rFonts w:ascii="Times New Roman" w:hAnsi="Times New Roman"/>
          <w:sz w:val="24"/>
          <w:szCs w:val="24"/>
        </w:rPr>
        <w:t xml:space="preserve">, M. T., Nguyen, T., &amp; Le, T. (2023). OPT-BAG model for predicting student employability. </w:t>
      </w:r>
      <w:r>
        <w:rPr>
          <w:rFonts w:ascii="Times New Roman" w:hAnsi="Times New Roman"/>
          <w:i/>
          <w:iCs/>
          <w:sz w:val="24"/>
          <w:szCs w:val="24"/>
        </w:rPr>
        <w:t>Computers, Materials &amp; Continua, 76</w:t>
      </w:r>
      <w:r>
        <w:rPr>
          <w:rFonts w:ascii="Times New Roman" w:hAnsi="Times New Roman"/>
          <w:sz w:val="24"/>
          <w:szCs w:val="24"/>
        </w:rPr>
        <w:t>(2), 1555–1568. https://doi.org/10.32604/cmc.2023.039334</w:t>
      </w:r>
    </w:p>
    <w:p w:rsidR="006D5227" w:rsidRDefault="00D90561">
      <w:pPr>
        <w:spacing w:after="200" w:line="360" w:lineRule="auto"/>
        <w:jc w:val="both"/>
      </w:pPr>
      <w:proofErr w:type="spellStart"/>
      <w:r>
        <w:rPr>
          <w:rFonts w:ascii="Times New Roman" w:hAnsi="Times New Roman"/>
          <w:sz w:val="24"/>
          <w:szCs w:val="24"/>
        </w:rPr>
        <w:t>Yorke</w:t>
      </w:r>
      <w:proofErr w:type="spellEnd"/>
      <w:r>
        <w:rPr>
          <w:rFonts w:ascii="Times New Roman" w:hAnsi="Times New Roman"/>
          <w:sz w:val="24"/>
          <w:szCs w:val="24"/>
        </w:rPr>
        <w:t xml:space="preserve">, M. (2006). </w:t>
      </w:r>
      <w:r>
        <w:rPr>
          <w:rFonts w:ascii="Times New Roman" w:hAnsi="Times New Roman"/>
          <w:i/>
          <w:iCs/>
          <w:sz w:val="24"/>
          <w:szCs w:val="24"/>
        </w:rPr>
        <w:t>Employability in higher education: What it is — what it is not</w:t>
      </w:r>
      <w:r>
        <w:rPr>
          <w:rFonts w:ascii="Times New Roman" w:hAnsi="Times New Roman"/>
          <w:sz w:val="24"/>
          <w:szCs w:val="24"/>
        </w:rPr>
        <w:t xml:space="preserve"> (Learning and Employability Series 1). Higher Education Academy.</w:t>
      </w:r>
    </w:p>
    <w:p w:rsidR="006D5227" w:rsidRDefault="00D90561">
      <w:pPr>
        <w:spacing w:after="200" w:line="360" w:lineRule="auto"/>
        <w:jc w:val="both"/>
      </w:pPr>
      <w:proofErr w:type="spellStart"/>
      <w:r>
        <w:rPr>
          <w:rFonts w:ascii="Times New Roman" w:hAnsi="Times New Roman"/>
          <w:sz w:val="24"/>
          <w:szCs w:val="24"/>
        </w:rPr>
        <w:t>Zulfiker</w:t>
      </w:r>
      <w:proofErr w:type="spellEnd"/>
      <w:r>
        <w:rPr>
          <w:rFonts w:ascii="Times New Roman" w:hAnsi="Times New Roman"/>
          <w:sz w:val="24"/>
          <w:szCs w:val="24"/>
        </w:rPr>
        <w:t xml:space="preserve">, M. S., </w:t>
      </w:r>
      <w:proofErr w:type="spellStart"/>
      <w:r>
        <w:rPr>
          <w:rFonts w:ascii="Times New Roman" w:hAnsi="Times New Roman"/>
          <w:sz w:val="24"/>
          <w:szCs w:val="24"/>
        </w:rPr>
        <w:t>Kabir</w:t>
      </w:r>
      <w:proofErr w:type="spellEnd"/>
      <w:r>
        <w:rPr>
          <w:rFonts w:ascii="Times New Roman" w:hAnsi="Times New Roman"/>
          <w:sz w:val="24"/>
          <w:szCs w:val="24"/>
        </w:rPr>
        <w:t xml:space="preserve">, N., Biswas, A. A., Chakraborty, P., &amp; Rahman, M. M. (2020). Predicting students’ performance of the private universities of Bangladesh using machine learning approaches. </w:t>
      </w:r>
      <w:r>
        <w:rPr>
          <w:rFonts w:ascii="Times New Roman" w:hAnsi="Times New Roman"/>
          <w:i/>
          <w:iCs/>
          <w:sz w:val="24"/>
          <w:szCs w:val="24"/>
        </w:rPr>
        <w:t>International Journal of Advanced Computer Science and Applications, 11</w:t>
      </w:r>
      <w:r>
        <w:rPr>
          <w:rFonts w:ascii="Times New Roman" w:hAnsi="Times New Roman"/>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rFonts w:ascii="Times New Roman" w:hAnsi="Times New Roman"/>
          <w:sz w:val="24"/>
          <w:szCs w:val="24"/>
        </w:rPr>
        <w:t xml:space="preserve">Table A.1 defines the key terms used throughout this thesis as they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in the study.</w:t>
      </w:r>
    </w:p>
    <w:p w:rsidR="006D5227" w:rsidRDefault="00D90561">
      <w:pPr>
        <w:keepNext/>
        <w:spacing w:after="160"/>
        <w:jc w:val="center"/>
      </w:pPr>
      <w:r>
        <w:rPr>
          <w:rFonts w:ascii="Times New Roman" w:hAnsi="Times New Roman" w:eastAsia="Times New Roman" w:cs="Times New Roman"/>
          <w:b/>
          <w:bCs/>
          <w:i/>
          <w:iCs/>
          <w:sz w:val="24"/>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 xml:space="preserve">A quantitative measure of the contribution of an individual input variable to a model’s predictions, computed in this study using the trained </w:t>
            </w:r>
            <w:proofErr w:type="spellStart"/>
            <w:r>
              <w:rPr>
                <w:sz w:val="22"/>
                <w:szCs w:val="22"/>
              </w:rPr>
              <w:t>XGBoost</w:t>
            </w:r>
            <w:proofErr w:type="spellEnd"/>
            <w:r>
              <w:rPr>
                <w:sz w:val="22"/>
                <w:szCs w:val="22"/>
              </w:rPr>
              <w:t xml:space="preserve"> model’s native (model-intrinsic) </w:t>
            </w:r>
            <w:proofErr w:type="spellStart"/>
            <w:r>
              <w:rPr>
                <w:sz w:val="22"/>
                <w:szCs w:val="22"/>
              </w:rPr>
              <w:t>feature_importances</w:t>
            </w:r>
            <w:proofErr w:type="spellEnd"/>
            <w:r>
              <w:rPr>
                <w:sz w:val="22"/>
                <w:szCs w:val="22"/>
              </w:rPr>
              <w:t xml:space="preserve">_ attribute; </w:t>
            </w:r>
            <w:proofErr w:type="spellStart"/>
            <w:r>
              <w:rPr>
                <w:sz w:val="22"/>
                <w:szCs w:val="22"/>
              </w:rPr>
              <w:t>SHapley</w:t>
            </w:r>
            <w:proofErr w:type="spellEnd"/>
            <w:r>
              <w:rPr>
                <w:sz w:val="22"/>
                <w:szCs w:val="22"/>
              </w:rPr>
              <w:t xml:space="preserve"> Additive </w:t>
            </w:r>
            <w:proofErr w:type="spellStart"/>
            <w:r>
              <w:rPr>
                <w:sz w:val="22"/>
                <w:szCs w:val="22"/>
              </w:rPr>
              <w:t>exPlanations</w:t>
            </w:r>
            <w:proofErr w:type="spellEnd"/>
            <w:r>
              <w:rPr>
                <w:sz w:val="22"/>
                <w:szCs w:val="22"/>
              </w:rPr>
              <w:t xml:space="preserve">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7DAE" w:rsidRDefault="00177DAE">
      <w:r>
        <w:separator/>
      </w:r>
    </w:p>
  </w:endnote>
  <w:endnote w:type="continuationSeparator" w:id="0">
    <w:p w:rsidR="00177DAE" w:rsidRDefault="00177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6440673-C0D2-4F70-83E4-B18C7405009E}"/>
  </w:font>
  <w:font w:name="Cambria">
    <w:panose1 w:val="02040503050406030204"/>
    <w:charset w:val="00"/>
    <w:family w:val="roman"/>
    <w:pitch w:val="variable"/>
    <w:sig w:usb0="E00006FF" w:usb1="420024FF" w:usb2="02000000" w:usb3="00000000" w:csb0="0000019F" w:csb1="00000000"/>
    <w:embedRegular r:id="rId2" w:fontKey="{4D9B4E56-ECED-427D-97EE-2CF325ADAAA5}"/>
    <w:embedBold r:id="rId3" w:fontKey="{716FF38E-F273-48F0-BDA6-469C972301E6}"/>
  </w:font>
  <w:font w:name="Calibri">
    <w:panose1 w:val="020F0502020204030204"/>
    <w:charset w:val="00"/>
    <w:family w:val="swiss"/>
    <w:pitch w:val="variable"/>
    <w:sig w:usb0="E4002EFF" w:usb1="C000247B" w:usb2="00000009" w:usb3="00000000" w:csb0="000001FF" w:csb1="00000000"/>
    <w:embedRegular r:id="rId4" w:fontKey="{00BA33AF-C41D-48A7-A234-5CA4BDF8910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A509E9">
      <w:rPr>
        <w:noProof/>
        <w:sz w:val="24"/>
        <w:szCs w:val="24"/>
      </w:rPr>
      <w:t>xiii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A2789">
      <w:rPr>
        <w:noProof/>
        <w:sz w:val="24"/>
        <w:szCs w:val="24"/>
      </w:rPr>
      <w:t>74</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7DAE" w:rsidRDefault="00177DAE">
      <w:r>
        <w:separator/>
      </w:r>
    </w:p>
  </w:footnote>
  <w:footnote w:type="continuationSeparator" w:id="0">
    <w:p w:rsidR="00177DAE" w:rsidRDefault="00177DA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057B5"/>
    <w:rsid w:val="000A653A"/>
    <w:rsid w:val="000D4CAF"/>
    <w:rsid w:val="00177DAE"/>
    <w:rsid w:val="001A2789"/>
    <w:rsid w:val="003C49A2"/>
    <w:rsid w:val="0051277E"/>
    <w:rsid w:val="006D5227"/>
    <w:rsid w:val="0074294C"/>
    <w:rsid w:val="00931D97"/>
    <w:rsid w:val="00936081"/>
    <w:rsid w:val="00990702"/>
    <w:rsid w:val="00A509E9"/>
    <w:rsid w:val="00AA6E76"/>
    <w:rsid w:val="00AB5D7B"/>
    <w:rsid w:val="00AE344C"/>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rFonts w:ascii="Times New Roman" w:hAnsi="Times New Roman" w:eastAsia="Times New Roman" w:cs="Times New Roman"/>
      <w:sz w:val="24"/>
    </w:rPr>
  </w:style>
  <w:style w:type="paragraph" w:styleId="Heading1">
    <w:name w:val="heading 1"/>
    <w:basedOn w:val="Normal"/>
    <w:next w:val="Normal"/>
    <w:pPr>
      <w:pBdr>
        <w:top w:val="nil"/>
        <w:left w:val="nil"/>
        <w:bottom w:val="nil"/>
        <w:right w:val="nil"/>
        <w:between w:val="nil"/>
      </w:pBdr>
      <w:outlineLvl w:val="0"/>
    </w:pPr>
    <w:rPr>
      <w:rFonts w:ascii="Times New Roman" w:hAnsi="Times New Roman" w:eastAsia="Times New Roman" w:cs="Times New Roman"/>
      <w:b/>
      <w:color w:val="000000"/>
      <w:sz w:val="28"/>
      <w:szCs w:val="32"/>
    </w:rPr>
  </w:style>
  <w:style w:type="paragraph" w:styleId="Heading2">
    <w:name w:val="heading 2"/>
    <w:basedOn w:val="Normal"/>
    <w:next w:val="Normal"/>
    <w:pPr>
      <w:pBdr>
        <w:top w:val="nil"/>
        <w:left w:val="nil"/>
        <w:bottom w:val="nil"/>
        <w:right w:val="nil"/>
        <w:between w:val="nil"/>
      </w:pBdr>
      <w:outlineLvl w:val="1"/>
    </w:pPr>
    <w:rPr>
      <w:rFonts w:ascii="Times New Roman" w:hAnsi="Times New Roman" w:eastAsia="Times New Roman" w:cs="Times New Roman"/>
      <w:color w:val="000000"/>
      <w:sz w:val="24"/>
      <w:szCs w:val="26"/>
    </w:rPr>
  </w:style>
  <w:style w:type="paragraph" w:styleId="Heading3">
    <w:name w:val="heading 3"/>
    <w:basedOn w:val="Normal"/>
    <w:next w:val="Normal"/>
    <w:pPr>
      <w:pBdr>
        <w:top w:val="nil"/>
        <w:left w:val="nil"/>
        <w:bottom w:val="nil"/>
        <w:right w:val="nil"/>
        <w:between w:val="nil"/>
      </w:pBdr>
      <w:outlineLvl w:val="2"/>
    </w:pPr>
    <w:rPr>
      <w:rFonts w:ascii="Times New Roman" w:hAnsi="Times New Roman" w:eastAsia="Times New Roman" w:cs="Times New Roman"/>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29623</Words>
  <Characters>168852</Characters>
  <Application>Microsoft Office Word</Application>
  <DocSecurity>0</DocSecurity>
  <Lines>1407</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15</cp:revision>
  <dcterms:created xsi:type="dcterms:W3CDTF">2026-08-23T04:32:00Z</dcterms:created>
  <dcterms:modified xsi:type="dcterms:W3CDTF">2026-08-31T10:53:00Z</dcterms:modified>
</cp:coreProperties>
</file>