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31.2" w:lineRule="auto"/>
        <w:jc w:val="center"/>
        <w:rPr>
          <w:b w:val="1"/>
          <w:color w:val="ff0000"/>
          <w:sz w:val="54"/>
          <w:szCs w:val="54"/>
        </w:rPr>
      </w:pPr>
      <w:r w:rsidDel="00000000" w:rsidR="00000000" w:rsidRPr="00000000">
        <w:rPr>
          <w:b w:val="1"/>
          <w:color w:val="ff0000"/>
          <w:sz w:val="54"/>
          <w:szCs w:val="54"/>
          <w:rtl w:val="0"/>
        </w:rPr>
        <w:t xml:space="preserve">HƯỚNG DẪN SỬ DỤNG MAP INTEGRATION ODOO</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drawing>
          <wp:inline distB="114300" distT="114300" distL="114300" distR="114300">
            <wp:extent cx="5767388" cy="1536956"/>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67388" cy="153695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spacing w:line="331.2" w:lineRule="auto"/>
        <w:rPr>
          <w:sz w:val="26"/>
          <w:szCs w:val="26"/>
        </w:rPr>
      </w:pPr>
      <w:r w:rsidDel="00000000" w:rsidR="00000000" w:rsidRPr="00000000">
        <w:rPr>
          <w:sz w:val="26"/>
          <w:szCs w:val="26"/>
          <w:rtl w:val="0"/>
        </w:rPr>
        <w:t xml:space="preserve">Đây là module được thiết kế để tích hợp vào các module có sẵn của Odoo phát triển. Module này giúp người dùng có thể tính toán và đưa ra hướng dẫn cho đoạn đường đi thông qua tích hợp Tomtom Map với Odoo. Thông tin những lần tính toán sẽ được lưu lại với mỗi thông tin của một người dùng để từ đó đưa ra được kế hoạch, tính toán đường đi sao cho tối ưu.</w:t>
      </w:r>
    </w:p>
    <w:p w:rsidR="00000000" w:rsidDel="00000000" w:rsidP="00000000" w:rsidRDefault="00000000" w:rsidRPr="00000000" w14:paraId="00000005">
      <w:pPr>
        <w:pageBreakBefore w:val="0"/>
        <w:spacing w:line="331.2" w:lineRule="auto"/>
        <w:rPr>
          <w:sz w:val="26"/>
          <w:szCs w:val="26"/>
        </w:rPr>
      </w:pPr>
      <w:r w:rsidDel="00000000" w:rsidR="00000000" w:rsidRPr="00000000">
        <w:rPr>
          <w:rtl w:val="0"/>
        </w:rPr>
      </w:r>
    </w:p>
    <w:p w:rsidR="00000000" w:rsidDel="00000000" w:rsidP="00000000" w:rsidRDefault="00000000" w:rsidRPr="00000000" w14:paraId="00000006">
      <w:pPr>
        <w:pageBreakBefore w:val="0"/>
        <w:spacing w:line="331.2" w:lineRule="auto"/>
        <w:rPr>
          <w:sz w:val="26"/>
          <w:szCs w:val="26"/>
        </w:rPr>
      </w:pPr>
      <w:r w:rsidDel="00000000" w:rsidR="00000000" w:rsidRPr="00000000">
        <w:rPr>
          <w:rtl w:val="0"/>
        </w:rPr>
      </w:r>
    </w:p>
    <w:p w:rsidR="00000000" w:rsidDel="00000000" w:rsidP="00000000" w:rsidRDefault="00000000" w:rsidRPr="00000000" w14:paraId="00000007">
      <w:pPr>
        <w:pageBreakBefore w:val="0"/>
        <w:spacing w:line="331.2" w:lineRule="auto"/>
        <w:rPr>
          <w:sz w:val="26"/>
          <w:szCs w:val="26"/>
        </w:rPr>
      </w:pPr>
      <w:r w:rsidDel="00000000" w:rsidR="00000000" w:rsidRPr="00000000">
        <w:rPr>
          <w:rtl w:val="0"/>
        </w:rPr>
      </w:r>
    </w:p>
    <w:p w:rsidR="00000000" w:rsidDel="00000000" w:rsidP="00000000" w:rsidRDefault="00000000" w:rsidRPr="00000000" w14:paraId="00000008">
      <w:pPr>
        <w:pageBreakBefore w:val="0"/>
        <w:spacing w:line="331.2" w:lineRule="auto"/>
        <w:rPr>
          <w:sz w:val="26"/>
          <w:szCs w:val="26"/>
        </w:rPr>
      </w:pPr>
      <w:r w:rsidDel="00000000" w:rsidR="00000000" w:rsidRPr="00000000">
        <w:rPr>
          <w:rtl w:val="0"/>
        </w:rPr>
      </w:r>
    </w:p>
    <w:p w:rsidR="00000000" w:rsidDel="00000000" w:rsidP="00000000" w:rsidRDefault="00000000" w:rsidRPr="00000000" w14:paraId="00000009">
      <w:pPr>
        <w:pageBreakBefore w:val="0"/>
        <w:spacing w:line="331.2" w:lineRule="auto"/>
        <w:rPr>
          <w:sz w:val="26"/>
          <w:szCs w:val="26"/>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rPr>
          <w:b w:val="1"/>
          <w:sz w:val="30"/>
          <w:szCs w:val="30"/>
        </w:rPr>
      </w:pPr>
      <w:r w:rsidDel="00000000" w:rsidR="00000000" w:rsidRPr="00000000">
        <w:rPr>
          <w:b w:val="1"/>
          <w:sz w:val="30"/>
          <w:szCs w:val="30"/>
          <w:rtl w:val="0"/>
        </w:rPr>
        <w:t xml:space="preserve">Hướng dẫn cách sử dụng tính toán đường đi</w:t>
      </w:r>
    </w:p>
    <w:p w:rsidR="00000000" w:rsidDel="00000000" w:rsidP="00000000" w:rsidRDefault="00000000" w:rsidRPr="00000000" w14:paraId="0000001D">
      <w:pPr>
        <w:pageBreakBefore w:val="0"/>
        <w:ind w:left="0" w:firstLine="0"/>
        <w:jc w:val="center"/>
        <w:rPr>
          <w:b w:val="1"/>
          <w:sz w:val="30"/>
          <w:szCs w:val="30"/>
        </w:rPr>
      </w:pPr>
      <w:r w:rsidDel="00000000" w:rsidR="00000000" w:rsidRPr="00000000">
        <w:rPr>
          <w:b w:val="1"/>
          <w:sz w:val="30"/>
          <w:szCs w:val="30"/>
        </w:rPr>
        <w:drawing>
          <wp:inline distB="114300" distT="114300" distL="114300" distR="114300">
            <wp:extent cx="5731200" cy="19939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ind w:left="0" w:firstLine="0"/>
        <w:jc w:val="center"/>
        <w:rPr>
          <w:sz w:val="26"/>
          <w:szCs w:val="26"/>
        </w:rPr>
      </w:pPr>
      <w:r w:rsidDel="00000000" w:rsidR="00000000" w:rsidRPr="00000000">
        <w:rPr>
          <w:sz w:val="26"/>
          <w:szCs w:val="26"/>
          <w:rtl w:val="0"/>
        </w:rPr>
        <w:t xml:space="preserve">Người dùng truy cập vào Module </w:t>
      </w:r>
      <w:r w:rsidDel="00000000" w:rsidR="00000000" w:rsidRPr="00000000">
        <w:rPr>
          <w:b w:val="1"/>
          <w:color w:val="ff0000"/>
          <w:sz w:val="26"/>
          <w:szCs w:val="26"/>
          <w:rtl w:val="0"/>
        </w:rPr>
        <w:t xml:space="preserve">Contacts</w:t>
      </w:r>
      <w:r w:rsidDel="00000000" w:rsidR="00000000" w:rsidRPr="00000000">
        <w:rPr>
          <w:sz w:val="26"/>
          <w:szCs w:val="26"/>
          <w:rtl w:val="0"/>
        </w:rPr>
        <w:t xml:space="preserve"> để chọn xem thông tin của một liên lạc cụ thể</w:t>
      </w:r>
    </w:p>
    <w:p w:rsidR="00000000" w:rsidDel="00000000" w:rsidP="00000000" w:rsidRDefault="00000000" w:rsidRPr="00000000" w14:paraId="0000001F">
      <w:pPr>
        <w:pageBreakBefore w:val="0"/>
        <w:ind w:left="0" w:firstLine="0"/>
        <w:jc w:val="center"/>
        <w:rPr>
          <w:sz w:val="26"/>
          <w:szCs w:val="26"/>
        </w:rPr>
      </w:pPr>
      <w:r w:rsidDel="00000000" w:rsidR="00000000" w:rsidRPr="00000000">
        <w:rPr>
          <w:sz w:val="26"/>
          <w:szCs w:val="26"/>
        </w:rPr>
        <w:drawing>
          <wp:inline distB="114300" distT="114300" distL="114300" distR="114300">
            <wp:extent cx="5731200" cy="2959100"/>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ind w:left="0" w:firstLine="0"/>
        <w:jc w:val="center"/>
        <w:rPr>
          <w:sz w:val="26"/>
          <w:szCs w:val="26"/>
        </w:rPr>
      </w:pPr>
      <w:r w:rsidDel="00000000" w:rsidR="00000000" w:rsidRPr="00000000">
        <w:rPr>
          <w:sz w:val="26"/>
          <w:szCs w:val="26"/>
          <w:rtl w:val="0"/>
        </w:rPr>
        <w:t xml:space="preserve">Người dùng chọn một liên lạc bất kì</w:t>
      </w:r>
    </w:p>
    <w:p w:rsidR="00000000" w:rsidDel="00000000" w:rsidP="00000000" w:rsidRDefault="00000000" w:rsidRPr="00000000" w14:paraId="00000021">
      <w:pPr>
        <w:pageBreakBefore w:val="0"/>
        <w:ind w:left="0" w:firstLine="0"/>
        <w:jc w:val="center"/>
        <w:rPr>
          <w:sz w:val="26"/>
          <w:szCs w:val="26"/>
        </w:rPr>
      </w:pPr>
      <w:r w:rsidDel="00000000" w:rsidR="00000000" w:rsidRPr="00000000">
        <w:rPr>
          <w:sz w:val="26"/>
          <w:szCs w:val="26"/>
        </w:rPr>
        <w:drawing>
          <wp:inline distB="114300" distT="114300" distL="114300" distR="114300">
            <wp:extent cx="5734050" cy="3824288"/>
            <wp:effectExtent b="0" l="0" r="0" t="0"/>
            <wp:docPr id="6" name="image1.png"/>
            <a:graphic>
              <a:graphicData uri="http://schemas.openxmlformats.org/drawingml/2006/picture">
                <pic:pic>
                  <pic:nvPicPr>
                    <pic:cNvPr id="0" name="image1.png"/>
                    <pic:cNvPicPr preferRelativeResize="0"/>
                  </pic:nvPicPr>
                  <pic:blipFill>
                    <a:blip r:embed="rId9"/>
                    <a:srcRect b="21443" l="0" r="0" t="0"/>
                    <a:stretch>
                      <a:fillRect/>
                    </a:stretch>
                  </pic:blipFill>
                  <pic:spPr>
                    <a:xfrm>
                      <a:off x="0" y="0"/>
                      <a:ext cx="5734050"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ind w:left="0" w:firstLine="0"/>
        <w:jc w:val="center"/>
        <w:rPr>
          <w:sz w:val="26"/>
          <w:szCs w:val="26"/>
        </w:rPr>
      </w:pPr>
      <w:r w:rsidDel="00000000" w:rsidR="00000000" w:rsidRPr="00000000">
        <w:rPr>
          <w:sz w:val="26"/>
          <w:szCs w:val="26"/>
          <w:rtl w:val="0"/>
        </w:rPr>
        <w:t xml:space="preserve">Người dùng chọn </w:t>
      </w:r>
      <w:r w:rsidDel="00000000" w:rsidR="00000000" w:rsidRPr="00000000">
        <w:rPr>
          <w:b w:val="1"/>
          <w:color w:val="ff0000"/>
          <w:sz w:val="26"/>
          <w:szCs w:val="26"/>
          <w:rtl w:val="0"/>
        </w:rPr>
        <w:t xml:space="preserve">Calculate Route</w:t>
      </w:r>
      <w:r w:rsidDel="00000000" w:rsidR="00000000" w:rsidRPr="00000000">
        <w:rPr>
          <w:sz w:val="26"/>
          <w:szCs w:val="26"/>
          <w:rtl w:val="0"/>
        </w:rPr>
        <w:t xml:space="preserve"> để có tính toán đường đi</w:t>
      </w:r>
    </w:p>
    <w:p w:rsidR="00000000" w:rsidDel="00000000" w:rsidP="00000000" w:rsidRDefault="00000000" w:rsidRPr="00000000" w14:paraId="00000023">
      <w:pPr>
        <w:pageBreakBefore w:val="0"/>
        <w:ind w:left="0" w:firstLine="0"/>
        <w:jc w:val="center"/>
        <w:rPr>
          <w:sz w:val="26"/>
          <w:szCs w:val="26"/>
        </w:rPr>
      </w:pPr>
      <w:r w:rsidDel="00000000" w:rsidR="00000000" w:rsidRPr="00000000">
        <w:rPr>
          <w:sz w:val="26"/>
          <w:szCs w:val="26"/>
        </w:rPr>
        <w:drawing>
          <wp:inline distB="114300" distT="114300" distL="114300" distR="114300">
            <wp:extent cx="5734050" cy="2885272"/>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288527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ind w:left="0" w:firstLine="0"/>
        <w:jc w:val="center"/>
        <w:rPr>
          <w:sz w:val="26"/>
          <w:szCs w:val="26"/>
        </w:rPr>
      </w:pPr>
      <w:r w:rsidDel="00000000" w:rsidR="00000000" w:rsidRPr="00000000">
        <w:rPr>
          <w:sz w:val="26"/>
          <w:szCs w:val="26"/>
          <w:rtl w:val="0"/>
        </w:rPr>
        <w:t xml:space="preserve">Khi đó sẽ có một hộp thoại được mở ra với </w:t>
      </w:r>
      <w:r w:rsidDel="00000000" w:rsidR="00000000" w:rsidRPr="00000000">
        <w:rPr>
          <w:b w:val="1"/>
          <w:color w:val="ff0000"/>
          <w:sz w:val="26"/>
          <w:szCs w:val="26"/>
          <w:rtl w:val="0"/>
        </w:rPr>
        <w:t xml:space="preserve">Starting Point</w:t>
      </w:r>
      <w:r w:rsidDel="00000000" w:rsidR="00000000" w:rsidRPr="00000000">
        <w:rPr>
          <w:sz w:val="26"/>
          <w:szCs w:val="26"/>
          <w:rtl w:val="0"/>
        </w:rPr>
        <w:t xml:space="preserve"> mặc định chính là địa chỉ của liên lạc được chọn</w:t>
      </w:r>
    </w:p>
    <w:p w:rsidR="00000000" w:rsidDel="00000000" w:rsidP="00000000" w:rsidRDefault="00000000" w:rsidRPr="00000000" w14:paraId="00000025">
      <w:pPr>
        <w:pageBreakBefore w:val="0"/>
        <w:ind w:left="0" w:firstLine="0"/>
        <w:jc w:val="center"/>
        <w:rPr>
          <w:sz w:val="26"/>
          <w:szCs w:val="26"/>
        </w:rPr>
      </w:pPr>
      <w:r w:rsidDel="00000000" w:rsidR="00000000" w:rsidRPr="00000000">
        <w:rPr>
          <w:sz w:val="26"/>
          <w:szCs w:val="26"/>
        </w:rPr>
        <w:drawing>
          <wp:inline distB="114300" distT="114300" distL="114300" distR="114300">
            <wp:extent cx="5731200" cy="21844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jc w:val="center"/>
        <w:rPr>
          <w:sz w:val="26"/>
          <w:szCs w:val="26"/>
        </w:rPr>
      </w:pPr>
      <w:r w:rsidDel="00000000" w:rsidR="00000000" w:rsidRPr="00000000">
        <w:rPr>
          <w:sz w:val="26"/>
          <w:szCs w:val="26"/>
          <w:rtl w:val="0"/>
        </w:rPr>
        <w:t xml:space="preserve">Người dùng chọn vào dấu mũi tên để chọn thay đổi thông tin</w:t>
      </w:r>
    </w:p>
    <w:p w:rsidR="00000000" w:rsidDel="00000000" w:rsidP="00000000" w:rsidRDefault="00000000" w:rsidRPr="00000000" w14:paraId="00000027">
      <w:pPr>
        <w:pageBreakBefore w:val="0"/>
        <w:ind w:left="0" w:firstLine="0"/>
        <w:jc w:val="center"/>
        <w:rPr>
          <w:sz w:val="26"/>
          <w:szCs w:val="26"/>
        </w:rPr>
      </w:pPr>
      <w:r w:rsidDel="00000000" w:rsidR="00000000" w:rsidRPr="00000000">
        <w:rPr>
          <w:sz w:val="26"/>
          <w:szCs w:val="26"/>
        </w:rPr>
        <w:drawing>
          <wp:inline distB="114300" distT="114300" distL="114300" distR="114300">
            <wp:extent cx="5731200" cy="21844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ind w:left="0" w:firstLine="0"/>
        <w:jc w:val="center"/>
        <w:rPr>
          <w:sz w:val="26"/>
          <w:szCs w:val="26"/>
        </w:rPr>
      </w:pPr>
      <w:r w:rsidDel="00000000" w:rsidR="00000000" w:rsidRPr="00000000">
        <w:rPr>
          <w:sz w:val="26"/>
          <w:szCs w:val="26"/>
          <w:rtl w:val="0"/>
        </w:rPr>
        <w:t xml:space="preserve">Người dùng có thể tích vào hộp thoại này để lựa chọn</w:t>
      </w:r>
    </w:p>
    <w:p w:rsidR="00000000" w:rsidDel="00000000" w:rsidP="00000000" w:rsidRDefault="00000000" w:rsidRPr="00000000" w14:paraId="00000029">
      <w:pPr>
        <w:pageBreakBefore w:val="0"/>
        <w:ind w:left="0" w:firstLine="0"/>
        <w:jc w:val="center"/>
        <w:rPr>
          <w:sz w:val="26"/>
          <w:szCs w:val="26"/>
        </w:rPr>
      </w:pPr>
      <w:r w:rsidDel="00000000" w:rsidR="00000000" w:rsidRPr="00000000">
        <w:rPr>
          <w:sz w:val="26"/>
          <w:szCs w:val="26"/>
        </w:rPr>
        <w:drawing>
          <wp:inline distB="114300" distT="114300" distL="114300" distR="114300">
            <wp:extent cx="5657850" cy="2933646"/>
            <wp:effectExtent b="0" l="0" r="0" t="0"/>
            <wp:docPr id="9" name="image12.png"/>
            <a:graphic>
              <a:graphicData uri="http://schemas.openxmlformats.org/drawingml/2006/picture">
                <pic:pic>
                  <pic:nvPicPr>
                    <pic:cNvPr id="0" name="image12.png"/>
                    <pic:cNvPicPr preferRelativeResize="0"/>
                  </pic:nvPicPr>
                  <pic:blipFill>
                    <a:blip r:embed="rId13"/>
                    <a:srcRect b="0" l="4411" r="888" t="12441"/>
                    <a:stretch>
                      <a:fillRect/>
                    </a:stretch>
                  </pic:blipFill>
                  <pic:spPr>
                    <a:xfrm>
                      <a:off x="0" y="0"/>
                      <a:ext cx="5657850" cy="293364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0" w:firstLine="0"/>
        <w:jc w:val="center"/>
        <w:rPr>
          <w:sz w:val="26"/>
          <w:szCs w:val="26"/>
        </w:rPr>
      </w:pPr>
      <w:r w:rsidDel="00000000" w:rsidR="00000000" w:rsidRPr="00000000">
        <w:rPr>
          <w:sz w:val="26"/>
          <w:szCs w:val="26"/>
          <w:rtl w:val="0"/>
        </w:rPr>
        <w:t xml:space="preserve">Người dùng chỉ con trỏ chuột vào tên từng mục một để có thể xem và hiểu rõ hơn thông tin của trường đó</w:t>
      </w:r>
    </w:p>
    <w:p w:rsidR="00000000" w:rsidDel="00000000" w:rsidP="00000000" w:rsidRDefault="00000000" w:rsidRPr="00000000" w14:paraId="0000002B">
      <w:pPr>
        <w:pageBreakBefore w:val="0"/>
        <w:ind w:left="0" w:firstLine="0"/>
        <w:jc w:val="center"/>
        <w:rPr>
          <w:sz w:val="26"/>
          <w:szCs w:val="26"/>
        </w:rPr>
      </w:pPr>
      <w:r w:rsidDel="00000000" w:rsidR="00000000" w:rsidRPr="00000000">
        <w:rPr>
          <w:sz w:val="26"/>
          <w:szCs w:val="26"/>
        </w:rPr>
        <w:drawing>
          <wp:inline distB="114300" distT="114300" distL="114300" distR="114300">
            <wp:extent cx="5731200" cy="21717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0" w:firstLine="0"/>
        <w:jc w:val="center"/>
        <w:rPr>
          <w:sz w:val="26"/>
          <w:szCs w:val="26"/>
        </w:rPr>
      </w:pPr>
      <w:r w:rsidDel="00000000" w:rsidR="00000000" w:rsidRPr="00000000">
        <w:rPr>
          <w:sz w:val="26"/>
          <w:szCs w:val="26"/>
          <w:rtl w:val="0"/>
        </w:rPr>
        <w:t xml:space="preserve">Sau khi nhập đủ các thông tin thì người dùng chọn </w:t>
      </w:r>
      <w:r w:rsidDel="00000000" w:rsidR="00000000" w:rsidRPr="00000000">
        <w:rPr>
          <w:b w:val="1"/>
          <w:color w:val="ff0000"/>
          <w:sz w:val="26"/>
          <w:szCs w:val="26"/>
          <w:rtl w:val="0"/>
        </w:rPr>
        <w:t xml:space="preserve">Calculate Route</w:t>
      </w:r>
      <w:r w:rsidDel="00000000" w:rsidR="00000000" w:rsidRPr="00000000">
        <w:rPr>
          <w:sz w:val="26"/>
          <w:szCs w:val="26"/>
          <w:rtl w:val="0"/>
        </w:rPr>
        <w:t xml:space="preserve"> để tính toán đường đi</w:t>
      </w:r>
    </w:p>
    <w:p w:rsidR="00000000" w:rsidDel="00000000" w:rsidP="00000000" w:rsidRDefault="00000000" w:rsidRPr="00000000" w14:paraId="0000002D">
      <w:pPr>
        <w:pageBreakBefore w:val="0"/>
        <w:ind w:left="0" w:firstLine="0"/>
        <w:jc w:val="center"/>
        <w:rPr>
          <w:sz w:val="26"/>
          <w:szCs w:val="26"/>
        </w:rPr>
      </w:pPr>
      <w:r w:rsidDel="00000000" w:rsidR="00000000" w:rsidRPr="00000000">
        <w:rPr>
          <w:sz w:val="26"/>
          <w:szCs w:val="26"/>
        </w:rPr>
        <w:drawing>
          <wp:inline distB="114300" distT="114300" distL="114300" distR="114300">
            <wp:extent cx="5731200" cy="44958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ind w:left="0" w:firstLine="0"/>
        <w:jc w:val="center"/>
        <w:rPr>
          <w:sz w:val="26"/>
          <w:szCs w:val="26"/>
        </w:rPr>
      </w:pPr>
      <w:r w:rsidDel="00000000" w:rsidR="00000000" w:rsidRPr="00000000">
        <w:rPr>
          <w:sz w:val="26"/>
          <w:szCs w:val="26"/>
          <w:rtl w:val="0"/>
        </w:rPr>
        <w:t xml:space="preserve">Người dùng chọn mục </w:t>
      </w:r>
      <w:r w:rsidDel="00000000" w:rsidR="00000000" w:rsidRPr="00000000">
        <w:rPr>
          <w:b w:val="1"/>
          <w:color w:val="ff0000"/>
          <w:sz w:val="26"/>
          <w:szCs w:val="26"/>
          <w:rtl w:val="0"/>
        </w:rPr>
        <w:t xml:space="preserve">Information Calculate Route</w:t>
      </w:r>
      <w:r w:rsidDel="00000000" w:rsidR="00000000" w:rsidRPr="00000000">
        <w:rPr>
          <w:sz w:val="26"/>
          <w:szCs w:val="26"/>
          <w:rtl w:val="0"/>
        </w:rPr>
        <w:t xml:space="preserve"> để hiện thị ra thông tin đoạn đường được tính toán</w:t>
      </w:r>
    </w:p>
    <w:p w:rsidR="00000000" w:rsidDel="00000000" w:rsidP="00000000" w:rsidRDefault="00000000" w:rsidRPr="00000000" w14:paraId="0000002F">
      <w:pPr>
        <w:pageBreakBefore w:val="0"/>
        <w:ind w:left="0" w:firstLine="0"/>
        <w:jc w:val="center"/>
        <w:rPr>
          <w:sz w:val="26"/>
          <w:szCs w:val="26"/>
        </w:rPr>
      </w:pPr>
      <w:r w:rsidDel="00000000" w:rsidR="00000000" w:rsidRPr="00000000">
        <w:rPr>
          <w:sz w:val="26"/>
          <w:szCs w:val="26"/>
        </w:rPr>
        <w:drawing>
          <wp:inline distB="114300" distT="114300" distL="114300" distR="114300">
            <wp:extent cx="5731200" cy="45339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ind w:left="0" w:firstLine="0"/>
        <w:jc w:val="center"/>
        <w:rPr>
          <w:sz w:val="26"/>
          <w:szCs w:val="26"/>
        </w:rPr>
      </w:pPr>
      <w:r w:rsidDel="00000000" w:rsidR="00000000" w:rsidRPr="00000000">
        <w:rPr>
          <w:sz w:val="26"/>
          <w:szCs w:val="26"/>
          <w:rtl w:val="0"/>
        </w:rPr>
        <w:t xml:space="preserve">Người dùng có thể chọn mục 3 chấm để chọn những cột muốn hiển thị trong bảng sau khi chọn tích những cột nào muốn hiển thị</w:t>
      </w:r>
    </w:p>
    <w:p w:rsidR="00000000" w:rsidDel="00000000" w:rsidP="00000000" w:rsidRDefault="00000000" w:rsidRPr="00000000" w14:paraId="00000031">
      <w:pPr>
        <w:pageBreakBefore w:val="0"/>
        <w:ind w:left="0" w:firstLine="0"/>
        <w:jc w:val="center"/>
        <w:rPr>
          <w:sz w:val="26"/>
          <w:szCs w:val="26"/>
        </w:rPr>
      </w:pPr>
      <w:r w:rsidDel="00000000" w:rsidR="00000000" w:rsidRPr="00000000">
        <w:rPr>
          <w:sz w:val="26"/>
          <w:szCs w:val="26"/>
        </w:rPr>
        <w:drawing>
          <wp:inline distB="114300" distT="114300" distL="114300" distR="114300">
            <wp:extent cx="5731200" cy="29972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0" w:firstLine="0"/>
        <w:jc w:val="center"/>
        <w:rPr>
          <w:sz w:val="26"/>
          <w:szCs w:val="26"/>
        </w:rPr>
      </w:pPr>
      <w:r w:rsidDel="00000000" w:rsidR="00000000" w:rsidRPr="00000000">
        <w:rPr>
          <w:sz w:val="26"/>
          <w:szCs w:val="26"/>
          <w:rtl w:val="0"/>
        </w:rPr>
        <w:t xml:space="preserve">Người dùng có thể chọn một kết quả trong bảng để hiển thị thông qua hộp thoại được mở ra</w:t>
      </w:r>
    </w:p>
    <w:p w:rsidR="00000000" w:rsidDel="00000000" w:rsidP="00000000" w:rsidRDefault="00000000" w:rsidRPr="00000000" w14:paraId="00000033">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