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674492607"/>
        <w:docPartObj>
          <w:docPartGallery w:val="Cover Pages"/>
          <w:docPartUnique/>
        </w:docPartObj>
      </w:sdtPr>
      <w:sdtContent>
        <w:p w14:paraId="55526442" w14:textId="21163471" w:rsidR="00B04E69" w:rsidRDefault="00B04E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DD266B" wp14:editId="4317CD0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DBFAB8" w14:textId="4389D37E" w:rsidR="001A75F1" w:rsidRPr="001A75F1" w:rsidRDefault="001A75F1" w:rsidP="001A75F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br/>
                                  </w:r>
                                  <w:r w:rsidRPr="001A75F1"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  <w:t>Prepared by: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Maha Darwesh – Business Analyst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br/>
                                  </w:r>
                                  <w:r w:rsidRPr="001A75F1"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  <w:t>Document Version: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1.0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br/>
                                  </w:r>
                                  <w:r w:rsidRPr="001A75F1"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  <w:t>Status: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Draft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br/>
                                  </w:r>
                                  <w:r w:rsidRPr="001A75F1"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  <w:t>Date: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August 202</w:t>
                                  </w: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1A75F1">
                                    <w:rPr>
                                      <w:caps/>
                                      <w:color w:val="FFFFFF" w:themeColor="background1"/>
                                    </w:rPr>
                                    <w:br/>
                                  </w:r>
                                </w:p>
                                <w:p w14:paraId="500A5A51" w14:textId="5BF14B20" w:rsidR="00B04E69" w:rsidRDefault="00B04E69" w:rsidP="001A75F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hAnsi="Calibri"/>
                                      <w:b/>
                                      <w:color w:val="0B2545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A34C1EB" w14:textId="1FADC196" w:rsidR="00B04E69" w:rsidRDefault="00B04E6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Calibri" w:hAnsi="Calibri"/>
                                          <w:b/>
                                          <w:color w:val="0B2545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04E69">
                                        <w:rPr>
                                          <w:rFonts w:ascii="Calibri" w:hAnsi="Calibri"/>
                                          <w:b/>
                                          <w:color w:val="0B2545"/>
                                          <w:sz w:val="72"/>
                                          <w:szCs w:val="72"/>
                                        </w:rPr>
                                        <w:t>Student Registration System</w:t>
                                      </w:r>
                                    </w:p>
                                  </w:sdtContent>
                                </w:sdt>
                                <w:p w14:paraId="53A8A8AB" w14:textId="0D004506" w:rsidR="0034541C" w:rsidRPr="0034541C" w:rsidRDefault="0034541C" w:rsidP="0034541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</w:pPr>
                                  <w:r w:rsidRPr="0034541C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t>Functional Requirements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DD266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52DBFAB8" w14:textId="4389D37E" w:rsidR="001A75F1" w:rsidRPr="001A75F1" w:rsidRDefault="001A75F1" w:rsidP="001A75F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br/>
                            </w:r>
                            <w:r w:rsidRPr="001A75F1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>Prepared by: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t xml:space="preserve"> Maha Darwesh – Business Analyst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br/>
                            </w:r>
                            <w:r w:rsidRPr="001A75F1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>Document Version: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t xml:space="preserve"> 1.0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br/>
                            </w:r>
                            <w:r w:rsidRPr="001A75F1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>Status: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t xml:space="preserve"> Draft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br/>
                            </w:r>
                            <w:r w:rsidRPr="001A75F1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>Date: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t xml:space="preserve"> August 202</w:t>
                            </w:r>
                            <w:r>
                              <w:rPr>
                                <w:caps/>
                                <w:color w:val="FFFFFF" w:themeColor="background1"/>
                              </w:rPr>
                              <w:t>4</w:t>
                            </w:r>
                            <w:r w:rsidRPr="001A75F1">
                              <w:rPr>
                                <w:caps/>
                                <w:color w:val="FFFFFF" w:themeColor="background1"/>
                              </w:rPr>
                              <w:br/>
                            </w:r>
                          </w:p>
                          <w:p w14:paraId="500A5A51" w14:textId="5BF14B20" w:rsidR="00B04E69" w:rsidRDefault="00B04E69" w:rsidP="001A75F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Calibri" w:hAnsi="Calibri"/>
                                <w:b/>
                                <w:color w:val="0B2545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A34C1EB" w14:textId="1FADC196" w:rsidR="00B04E69" w:rsidRDefault="00B04E69">
                                <w:pPr>
                                  <w:pStyle w:val="NoSpacing"/>
                                  <w:jc w:val="center"/>
                                  <w:rPr>
                                    <w:rFonts w:ascii="Calibri" w:hAnsi="Calibri"/>
                                    <w:b/>
                                    <w:color w:val="0B2545"/>
                                    <w:sz w:val="72"/>
                                    <w:szCs w:val="72"/>
                                  </w:rPr>
                                </w:pPr>
                                <w:r w:rsidRPr="00B04E69">
                                  <w:rPr>
                                    <w:rFonts w:ascii="Calibri" w:hAnsi="Calibri"/>
                                    <w:b/>
                                    <w:color w:val="0B2545"/>
                                    <w:sz w:val="72"/>
                                    <w:szCs w:val="72"/>
                                  </w:rPr>
                                  <w:t>Student Registration System</w:t>
                                </w:r>
                              </w:p>
                            </w:sdtContent>
                          </w:sdt>
                          <w:p w14:paraId="53A8A8AB" w14:textId="0D004506" w:rsidR="0034541C" w:rsidRPr="0034541C" w:rsidRDefault="0034541C" w:rsidP="0034541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</w:pPr>
                            <w:r w:rsidRPr="0034541C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t>Functional Requirements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D7D19A" w14:textId="032196E8" w:rsidR="00B04E69" w:rsidRDefault="00B04E69">
          <w:r>
            <w:br w:type="page"/>
          </w:r>
        </w:p>
      </w:sdtContent>
    </w:sdt>
    <w:sdt>
      <w:sdtPr>
        <w:rPr>
          <w:rFonts w:ascii="Calibri" w:eastAsiaTheme="minorEastAsia" w:hAnsi="Calibri" w:cstheme="minorBidi"/>
          <w:color w:val="0B2545"/>
          <w:sz w:val="22"/>
          <w:szCs w:val="22"/>
        </w:rPr>
        <w:id w:val="1931310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18D71F" w14:textId="60D72AB9" w:rsidR="0087613A" w:rsidRDefault="0087613A">
          <w:pPr>
            <w:pStyle w:val="TOCHeading"/>
          </w:pPr>
          <w:r>
            <w:t>Contents</w:t>
          </w:r>
        </w:p>
        <w:p w14:paraId="13B08668" w14:textId="70541FE2" w:rsidR="001A75F1" w:rsidRDefault="0087613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57786" w:history="1">
            <w:r w:rsidR="001A75F1"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Functional Requirements Index</w:t>
            </w:r>
            <w:r w:rsidR="001A75F1">
              <w:rPr>
                <w:noProof/>
                <w:webHidden/>
              </w:rPr>
              <w:tab/>
            </w:r>
            <w:r w:rsidR="001A75F1">
              <w:rPr>
                <w:noProof/>
                <w:webHidden/>
              </w:rPr>
              <w:fldChar w:fldCharType="begin"/>
            </w:r>
            <w:r w:rsidR="001A75F1">
              <w:rPr>
                <w:noProof/>
                <w:webHidden/>
              </w:rPr>
              <w:instrText xml:space="preserve"> PAGEREF _Toc237657786 \h </w:instrText>
            </w:r>
            <w:r w:rsidR="001A75F1">
              <w:rPr>
                <w:noProof/>
                <w:webHidden/>
              </w:rPr>
            </w:r>
            <w:r w:rsidR="001A75F1">
              <w:rPr>
                <w:noProof/>
                <w:webHidden/>
              </w:rPr>
              <w:fldChar w:fldCharType="separate"/>
            </w:r>
            <w:r w:rsidR="001A75F1">
              <w:rPr>
                <w:noProof/>
                <w:webHidden/>
              </w:rPr>
              <w:t>2</w:t>
            </w:r>
            <w:r w:rsidR="001A75F1">
              <w:rPr>
                <w:noProof/>
                <w:webHidden/>
              </w:rPr>
              <w:fldChar w:fldCharType="end"/>
            </w:r>
          </w:hyperlink>
        </w:p>
        <w:p w14:paraId="7620EEA3" w14:textId="4A383B9C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87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FR-001 –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DF85" w14:textId="0376A3D6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88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FR-002 – 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D858" w14:textId="3009A855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89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FR-003 – Change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E7871" w14:textId="0491974C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0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FR-004 – User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640A" w14:textId="59D1A646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1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FR-005 – Account Lockout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9712" w14:textId="773C0CA2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2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FR-006 – Session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534D" w14:textId="40341593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3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FR-007 – Remember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D7F92" w14:textId="5C4AC8BE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4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FR-008 – Multi-Factor Authentication (MFA)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F2A3" w14:textId="60ED9049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5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FR-009 – Concurrent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0E97" w14:textId="5C2A48BC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6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FR-010 – Role-Based Access Control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7340" w14:textId="27C211BB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7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FR-011 – Student Registration &amp; Enrollment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212A" w14:textId="2448EB27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8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FR-012 – Course Search &amp; Section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039A" w14:textId="64116885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799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FR-013 – Prerequisite &amp; Co-requisite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5FF63" w14:textId="1B6C32B9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0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FR-014 – Schedule Conflict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6E02" w14:textId="38D97A57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1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FR-015 – Credit-Hour Limit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FEB8F" w14:textId="248CA7A3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2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FR-016 – Hold &amp; Academic Eligibility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CCED" w14:textId="11E9E1EE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3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FR-017 – Registration Window &amp; Deadline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833A" w14:textId="503D4893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4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FR-018 – Real-Time Seat Capacity &amp; Concurrency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D2DD4" w14:textId="61C139D4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5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FR-019 – Duplicate Request Prevention &amp; Idempotency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C4C1" w14:textId="4992C02F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6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FR-020 – Add / Drop / Withdraw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F66E" w14:textId="5CEB105C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7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FR-021 – Waitlist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DBD64" w14:textId="17223330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8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FR-022 – Schedule &amp; Registration Status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8098" w14:textId="4FCC5B11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09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FR-023 – Tuition &amp; Fee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03D6" w14:textId="72BCA363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0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FR-024 – Invoice &amp; Student Account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008F" w14:textId="762F80E6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1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FR-025 – Online Payment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434C" w14:textId="03ED6856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2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FR-026 – Scholarships, Waivers &amp; Discounts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69D0" w14:textId="399129B9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3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FR-027 – Notifications &amp;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3B09" w14:textId="19A1C51E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4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FR-028 – Exception &amp; Approval Workflow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A662" w14:textId="536D6848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5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FR-029 – Academic Policy &amp; Rule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B679" w14:textId="1E0BC616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6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FR-030 – Course Section &amp; Offering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14A0" w14:textId="71D9C1F8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7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FR-031 – Audit Trail &amp; Compliance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21B4" w14:textId="7ABC8FDB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8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FR-032 – Reporting &amp; Management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DF96" w14:textId="4B048171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19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FR-033 – Student Profile &amp; Academic Status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7E99" w14:textId="63D02ED4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20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FR-034 – Academic Term &amp; Calendar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65C8" w14:textId="4C6F047A" w:rsidR="001A75F1" w:rsidRDefault="001A75F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657821" w:history="1">
            <w:r w:rsidRPr="0085659B">
              <w:rPr>
                <w:rStyle w:val="Hyperlink"/>
                <w:rFonts w:eastAsia="MS Gothic" w:cs="Times New Roman"/>
                <w:b/>
                <w:bCs/>
                <w:noProof/>
              </w:rPr>
              <w:t>FR-035 – Enterprise Integration &amp; Data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B094" w14:textId="5CAB9E51" w:rsidR="0087613A" w:rsidRDefault="0087613A">
          <w:r>
            <w:rPr>
              <w:b/>
              <w:bCs/>
              <w:noProof/>
            </w:rPr>
            <w:fldChar w:fldCharType="end"/>
          </w:r>
        </w:p>
      </w:sdtContent>
    </w:sdt>
    <w:p w14:paraId="7A24E69F" w14:textId="77777777" w:rsidR="00D00DEA" w:rsidRDefault="00D00DEA"/>
    <w:p w14:paraId="10ECBCCA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0" w:name="_Toc237657786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Functional Requirements Index</w:t>
      </w:r>
      <w:bookmarkEnd w:id="0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34"/>
        <w:gridCol w:w="2412"/>
        <w:gridCol w:w="2412"/>
        <w:gridCol w:w="2292"/>
      </w:tblGrid>
      <w:tr w:rsidR="001A75F1" w:rsidRPr="001A75F1" w14:paraId="2C48372D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51348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FFFFFF"/>
                <w:sz w:val="19"/>
              </w:rPr>
              <w:t>ID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FC1180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DC3D2E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FFFFFF"/>
                <w:sz w:val="19"/>
              </w:rPr>
              <w:t>Module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C7EEC9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FFFFFF"/>
                <w:sz w:val="19"/>
              </w:rPr>
              <w:t>Priority</w:t>
            </w:r>
          </w:p>
        </w:tc>
      </w:tr>
      <w:tr w:rsidR="001A75F1" w:rsidRPr="001A75F1" w14:paraId="230D7B27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81C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881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Login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96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EC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0D604D8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40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944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Forgot Password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31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D7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3A90569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4A6E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2DA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Change Password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961E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824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EC90E63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4D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8F7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Logout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FE2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F92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6E7702D5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BA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F5D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Account Lockout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00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6B8A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DFC20F3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A4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B8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Session Timeout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EF0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A0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6F5B0FD8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F4E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07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Remember Me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75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4D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Medium</w:t>
            </w:r>
          </w:p>
        </w:tc>
      </w:tr>
      <w:tr w:rsidR="001A75F1" w:rsidRPr="001A75F1" w14:paraId="1D1D1239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B7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D1E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Multi-Factor Authentication (MFA)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346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71C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F85E504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E54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7D2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Concurrent Session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5EA8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2AE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2F23DED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D49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AF8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Role-Based Access Control (RBAC)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B63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Authorization &amp; Access Control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D1BD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9FD9424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B51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27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Registration &amp; Enrollment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5BD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&amp; Enrollment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C51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855A284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F6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D7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Search &amp; Section Availability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227E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Search &amp; Registration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C1B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65D97D5B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6B8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287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Prerequisite &amp; Co-requisite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7DB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Eligibility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vAlign w:val="center"/>
            <w:hideMark/>
          </w:tcPr>
          <w:p w14:paraId="30EF42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0AABFBC9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AED3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2D8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Schedule Conflict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65B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vAlign w:val="center"/>
            <w:hideMark/>
          </w:tcPr>
          <w:p w14:paraId="53E81CF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22D94A8E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0F8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BE9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Credit-Hour Limit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FD62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vAlign w:val="center"/>
            <w:hideMark/>
          </w:tcPr>
          <w:p w14:paraId="7647281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0C49BE68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E1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2F8B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Hold &amp; Academic Eligibility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BFE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9D9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179DF314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477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761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Window &amp; Deadline Validation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7D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C2E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325E69D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08B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A5D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Real-Time Seat Capacity &amp; Concurrency Control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A33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34D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ABCD59C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73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EAB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Duplicate Request Prevention &amp; Idempotency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649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AC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297E3BB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B7CD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2172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Add / Drop / Withdraw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30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27A3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5E65D32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83C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lastRenderedPageBreak/>
              <w:t>FR-021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A8D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Waitlist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169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F6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5C36C093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390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AB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Schedule &amp; Registration Status Synchronization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FA8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39B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761F159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AFD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51FF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Tuition &amp; Fee Calculation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8953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95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835BAED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9A1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CF2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Invoice &amp; Student Account Posting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FB9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AE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51BBC15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168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F96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Online Payment Processing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E5B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977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DF25DA5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B16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988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Scholarships, Waivers &amp; Discounts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57A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14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C6BD29E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7A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22E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Notifications &amp; Communications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D80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Notifications &amp; Communications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203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9CADF9D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B0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9B3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Exception &amp; Approval Workflow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867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Governance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61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5ED6087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183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DA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Policy &amp; Rule Administration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D002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CBA2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61C354CB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DB0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A0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Section &amp; Offering Administration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F81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5D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1D80B4E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C7C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554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Audit Trail &amp; Compliance Monitoring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A4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Governance &amp; Assurance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0D6A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CC0A782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771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942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Reporting &amp; Management Dashboards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CA8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Reporting &amp; Analytics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8909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Medium</w:t>
            </w:r>
          </w:p>
        </w:tc>
      </w:tr>
      <w:tr w:rsidR="001A75F1" w:rsidRPr="001A75F1" w14:paraId="693737CF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03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D82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Profile &amp; Academic Status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95A6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Administration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4CD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83599E4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00A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5E0B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Term &amp; Calendar Management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26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A63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5396498" w14:textId="77777777" w:rsidTr="001A75F1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C1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02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Enterprise Integration &amp; Data Synchronization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E57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Integration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087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</w:tbl>
    <w:p w14:paraId="35D51C79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" w:name="_Toc237657787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FR-001 – User Login</w:t>
      </w:r>
      <w:bookmarkEnd w:id="1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0D49398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B21BC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1A37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FR-001</w:t>
            </w:r>
          </w:p>
        </w:tc>
      </w:tr>
      <w:tr w:rsidR="001A75F1" w:rsidRPr="001A75F1" w14:paraId="5F42CBD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31422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453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Login</w:t>
            </w:r>
          </w:p>
        </w:tc>
      </w:tr>
      <w:tr w:rsidR="001A75F1" w:rsidRPr="001A75F1" w14:paraId="07131FD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09292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F113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00DBAAE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B9B7A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4F4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0EE3905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378F6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FF3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EB1B2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248D7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FC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5AB66E6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1FA38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83B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authenticate active authorized users using approved university credentials and grant access according to their assigned role.</w:t>
            </w:r>
          </w:p>
        </w:tc>
      </w:tr>
      <w:tr w:rsidR="001A75F1" w:rsidRPr="001A75F1" w14:paraId="2A0DF21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B723D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7AE1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Provide secure and controlled access to the Student Registration System.</w:t>
            </w:r>
          </w:p>
        </w:tc>
      </w:tr>
      <w:tr w:rsidR="001A75F1" w:rsidRPr="001A75F1" w14:paraId="5F2460C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0DE2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446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selects Login and submits credentials.</w:t>
            </w:r>
          </w:p>
        </w:tc>
      </w:tr>
      <w:tr w:rsidR="001A75F1" w:rsidRPr="001A75F1" w14:paraId="06B9968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A2ACA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73F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4E40212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D005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12E7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146DD72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45EA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50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2D8BBDF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E32C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CCC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UC-001</w:t>
            </w:r>
          </w:p>
        </w:tc>
      </w:tr>
    </w:tbl>
    <w:p w14:paraId="6503C9B4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5D5DECD5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" w:name="_Toc237657788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lastRenderedPageBreak/>
        <w:t>FR-002 – Forgot Password</w:t>
      </w:r>
      <w:bookmarkEnd w:id="2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018BB48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539D8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FA2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FR-002</w:t>
            </w:r>
          </w:p>
        </w:tc>
      </w:tr>
      <w:tr w:rsidR="001A75F1" w:rsidRPr="001A75F1" w14:paraId="1B9E8BF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98EE5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56E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Forgot Password</w:t>
            </w:r>
          </w:p>
        </w:tc>
      </w:tr>
      <w:tr w:rsidR="001A75F1" w:rsidRPr="001A75F1" w14:paraId="031BF12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6BAD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8D1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58F5EBE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FEA06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B33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1F4F8E6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D6841A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C97F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005092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A17599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C5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7236BB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3CC32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B2E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eligible users to securely reset a forgotten password after successful identity verification using an approved recovery channel.</w:t>
            </w:r>
          </w:p>
        </w:tc>
      </w:tr>
      <w:tr w:rsidR="001A75F1" w:rsidRPr="001A75F1" w14:paraId="68213E9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B4D2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599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Reduce support requests while maintaining account security.</w:t>
            </w:r>
          </w:p>
        </w:tc>
      </w:tr>
      <w:tr w:rsidR="001A75F1" w:rsidRPr="001A75F1" w14:paraId="1360A0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6B5C8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9F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selects Forgot Password.</w:t>
            </w:r>
          </w:p>
        </w:tc>
      </w:tr>
      <w:tr w:rsidR="001A75F1" w:rsidRPr="001A75F1" w14:paraId="3FA6BD2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FD67A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EE86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13FF38C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B3D6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B79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0933026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13251A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782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A3F40A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F0222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17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UC-002</w:t>
            </w:r>
          </w:p>
        </w:tc>
      </w:tr>
    </w:tbl>
    <w:p w14:paraId="079FEF6F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1DB1219C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" w:name="_Toc237657789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FR-003 – Change Password</w:t>
      </w:r>
      <w:bookmarkEnd w:id="3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52DC1C2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631E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39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FR-003</w:t>
            </w:r>
          </w:p>
        </w:tc>
      </w:tr>
      <w:tr w:rsidR="001A75F1" w:rsidRPr="001A75F1" w14:paraId="69FF856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3055A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2F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Change Password</w:t>
            </w:r>
          </w:p>
        </w:tc>
      </w:tr>
      <w:tr w:rsidR="001A75F1" w:rsidRPr="001A75F1" w14:paraId="6AFB4B2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AAEF09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138C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5DE80F4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7E3D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61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7C12F6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9F44B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77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B84F00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4402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DCF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663B2F9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F855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D7E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authenticated users to change their password in accordance with the university password policy.</w:t>
            </w:r>
          </w:p>
        </w:tc>
      </w:tr>
      <w:tr w:rsidR="001A75F1" w:rsidRPr="001A75F1" w14:paraId="5E7019F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9EAF6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F34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Improve account security and support password lifecycle management.</w:t>
            </w:r>
          </w:p>
        </w:tc>
      </w:tr>
      <w:tr w:rsidR="001A75F1" w:rsidRPr="001A75F1" w14:paraId="06BA5EC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A0333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270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selects Change Password.</w:t>
            </w:r>
          </w:p>
        </w:tc>
      </w:tr>
      <w:tr w:rsidR="001A75F1" w:rsidRPr="001A75F1" w14:paraId="52843F1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D1E29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71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40E3EA9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764E0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F3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23E43E0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AB7F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44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A1CA30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2CFA9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2B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UC-003</w:t>
            </w:r>
          </w:p>
        </w:tc>
      </w:tr>
    </w:tbl>
    <w:p w14:paraId="47A7CD93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0B866A34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4" w:name="_Toc237657790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FR-004 – User Logout</w:t>
      </w:r>
      <w:bookmarkEnd w:id="4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0DE62A0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A512A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484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FR-004</w:t>
            </w:r>
          </w:p>
        </w:tc>
      </w:tr>
      <w:tr w:rsidR="001A75F1" w:rsidRPr="001A75F1" w14:paraId="27BE193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E61EE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B3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Logout</w:t>
            </w:r>
          </w:p>
        </w:tc>
      </w:tr>
      <w:tr w:rsidR="001A75F1" w:rsidRPr="001A75F1" w14:paraId="4758563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D9971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085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34DF7C5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2F0369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80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6D0AA49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B2542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30C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AE7FBF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58C91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2C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73BE2A7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B95C7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FEA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securely terminate the current authenticated session when the user logs out and prevent further use of the terminated session.</w:t>
            </w:r>
          </w:p>
        </w:tc>
      </w:tr>
      <w:tr w:rsidR="001A75F1" w:rsidRPr="001A75F1" w14:paraId="6D5C61C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6F4DF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4A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Protect user information and prevent unauthorized session reuse.</w:t>
            </w:r>
          </w:p>
        </w:tc>
      </w:tr>
      <w:tr w:rsidR="001A75F1" w:rsidRPr="001A75F1" w14:paraId="12E8F1F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C1FCB5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82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selects Logout.</w:t>
            </w:r>
          </w:p>
        </w:tc>
      </w:tr>
      <w:tr w:rsidR="001A75F1" w:rsidRPr="001A75F1" w14:paraId="14DC941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9712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CCC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E8BE61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D29F21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893D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42E1E4A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06AB2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53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FB1636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0E39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8BF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UC-004</w:t>
            </w:r>
          </w:p>
        </w:tc>
      </w:tr>
    </w:tbl>
    <w:p w14:paraId="633FD909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3760DF4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5" w:name="_Toc237657791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FR-005 – Account Lockout</w:t>
      </w:r>
      <w:bookmarkEnd w:id="5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3E25B3F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0221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DA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FR-005</w:t>
            </w:r>
          </w:p>
        </w:tc>
      </w:tr>
      <w:tr w:rsidR="001A75F1" w:rsidRPr="001A75F1" w14:paraId="40763A4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75E7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85E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Account Lockout</w:t>
            </w:r>
          </w:p>
        </w:tc>
      </w:tr>
      <w:tr w:rsidR="001A75F1" w:rsidRPr="001A75F1" w14:paraId="31D65A9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2A6683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0F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73086D3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5DCF1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F3B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30707F8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51DD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A63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740BE4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6D8EE9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694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606F0EB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CF7CB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0155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temporarily lock or otherwise restrict an account after the configured number of consecutive failed authentication attempts, in accordance with security policy.</w:t>
            </w:r>
          </w:p>
        </w:tc>
      </w:tr>
      <w:tr w:rsidR="001A75F1" w:rsidRPr="001A75F1" w14:paraId="1C79B34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F95064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DE22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Reduce the risk of brute-force and credential-guessing attacks.</w:t>
            </w:r>
          </w:p>
        </w:tc>
      </w:tr>
      <w:tr w:rsidR="001A75F1" w:rsidRPr="001A75F1" w14:paraId="093664B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DFA5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CB4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Configured failed-login threshold is reached.</w:t>
            </w:r>
          </w:p>
        </w:tc>
      </w:tr>
      <w:tr w:rsidR="001A75F1" w:rsidRPr="001A75F1" w14:paraId="55C3E17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C30A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0B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64F88CC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AD9EF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88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04BDAF2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3D21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02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138D65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BF4DE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1F8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UC-005</w:t>
            </w:r>
          </w:p>
        </w:tc>
      </w:tr>
    </w:tbl>
    <w:p w14:paraId="4C84708C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0FDE7EA2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6" w:name="_Toc237657792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FR-006 – Session Timeout</w:t>
      </w:r>
      <w:bookmarkEnd w:id="6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35954AA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5ACC32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863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FR-006</w:t>
            </w:r>
          </w:p>
        </w:tc>
      </w:tr>
      <w:tr w:rsidR="001A75F1" w:rsidRPr="001A75F1" w14:paraId="27CDA13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5E84F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F174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Session Timeout</w:t>
            </w:r>
          </w:p>
        </w:tc>
      </w:tr>
      <w:tr w:rsidR="001A75F1" w:rsidRPr="001A75F1" w14:paraId="48F4B59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AE965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8B6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32FF2DA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EE677C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1F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14F7D0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8613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1CF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61944C8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0C972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3A2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0C6B6D8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48BD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098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 xml:space="preserve">The system shall automatically terminate or lock an authenticated session after the configured period of </w:t>
            </w:r>
            <w:r w:rsidRPr="001A75F1">
              <w:rPr>
                <w:rFonts w:ascii="Aptos" w:eastAsia="MS Mincho" w:hAnsi="Aptos"/>
                <w:color w:val="auto"/>
                <w:sz w:val="19"/>
              </w:rPr>
              <w:lastRenderedPageBreak/>
              <w:t>inactivity and require re-authentication as defined by security policy.</w:t>
            </w:r>
          </w:p>
        </w:tc>
      </w:tr>
      <w:tr w:rsidR="001A75F1" w:rsidRPr="001A75F1" w14:paraId="7FDEA22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5522E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58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Reduce unauthorized access from unattended sessions.</w:t>
            </w:r>
          </w:p>
        </w:tc>
      </w:tr>
      <w:tr w:rsidR="001A75F1" w:rsidRPr="001A75F1" w14:paraId="5CFFF7A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FF08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9C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authenticated session reaches the configured inactivity threshold.</w:t>
            </w:r>
          </w:p>
        </w:tc>
      </w:tr>
      <w:tr w:rsidR="001A75F1" w:rsidRPr="001A75F1" w14:paraId="4DB183F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CCAEB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7AC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319A4C6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2009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7F04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5F060D6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71FF7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F96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6D5245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3DEC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7AB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UC-006</w:t>
            </w:r>
          </w:p>
        </w:tc>
      </w:tr>
    </w:tbl>
    <w:p w14:paraId="69E0C1C0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E75C4FA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7" w:name="_Toc237657793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FR-007 – Remember Me</w:t>
      </w:r>
      <w:bookmarkEnd w:id="7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6FADB8F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12B00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6E5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FR-007</w:t>
            </w:r>
          </w:p>
        </w:tc>
      </w:tr>
      <w:tr w:rsidR="001A75F1" w:rsidRPr="001A75F1" w14:paraId="5358C2F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9F141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56C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Remember Me</w:t>
            </w:r>
          </w:p>
        </w:tc>
      </w:tr>
      <w:tr w:rsidR="001A75F1" w:rsidRPr="001A75F1" w14:paraId="0088091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3CB5C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8B2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5DE2D0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D0D0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09B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8AF9E5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5663B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31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Medium</w:t>
            </w:r>
          </w:p>
        </w:tc>
      </w:tr>
      <w:tr w:rsidR="001A75F1" w:rsidRPr="001A75F1" w14:paraId="7E28510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5A57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140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5AB007F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BA008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39D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eligible non-privileged users to use a persistent sign-in option when permitted by security policy, without bypassing required re-authentication controls.</w:t>
            </w:r>
          </w:p>
        </w:tc>
      </w:tr>
      <w:tr w:rsidR="001A75F1" w:rsidRPr="001A75F1" w14:paraId="637A1A7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2E24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0FC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Improve usability while preserving security controls.</w:t>
            </w:r>
          </w:p>
        </w:tc>
      </w:tr>
      <w:tr w:rsidR="001A75F1" w:rsidRPr="001A75F1" w14:paraId="66D775D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55CEF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0E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eligible user selects Remember Me during authentication.</w:t>
            </w:r>
          </w:p>
        </w:tc>
      </w:tr>
      <w:tr w:rsidR="001A75F1" w:rsidRPr="001A75F1" w14:paraId="09CF594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D092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97FF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50F33E9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A1199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88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389FBD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B578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8F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29F4BF0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38E3B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463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UC-007</w:t>
            </w:r>
          </w:p>
        </w:tc>
      </w:tr>
    </w:tbl>
    <w:p w14:paraId="2D5070EA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02089BE6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8" w:name="_Toc237657794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FR-008 – Multi-Factor Authentication (MFA)</w:t>
      </w:r>
      <w:bookmarkEnd w:id="8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145943A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F5186B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20B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FR-008</w:t>
            </w:r>
          </w:p>
        </w:tc>
      </w:tr>
      <w:tr w:rsidR="001A75F1" w:rsidRPr="001A75F1" w14:paraId="6ADE27D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86485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510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Multi-Factor Authentication (MFA)</w:t>
            </w:r>
          </w:p>
        </w:tc>
      </w:tr>
      <w:tr w:rsidR="001A75F1" w:rsidRPr="001A75F1" w14:paraId="7340469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AB936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0C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59BE6A5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E0703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96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3EBEAF9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017AE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6CE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5A418E6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63AC2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0C5C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40F51DE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0002C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6C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require and verify an approved additional authentication factor when MFA is required by account type, role, risk, or security policy.</w:t>
            </w:r>
          </w:p>
        </w:tc>
      </w:tr>
      <w:tr w:rsidR="001A75F1" w:rsidRPr="001A75F1" w14:paraId="0C4517C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89854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DF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Strengthen authentication for privileged or higher-risk access.</w:t>
            </w:r>
          </w:p>
        </w:tc>
      </w:tr>
      <w:tr w:rsidR="001A75F1" w:rsidRPr="001A75F1" w14:paraId="6740761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AE061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36D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Primary authentication succeeds and MFA is determined to be required.</w:t>
            </w:r>
          </w:p>
        </w:tc>
      </w:tr>
      <w:tr w:rsidR="001A75F1" w:rsidRPr="001A75F1" w14:paraId="4E39DEC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FF8C6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084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663F5FA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D24D86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CC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453D4ED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44D1A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A9FB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9D6854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05C2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9E2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UC-008</w:t>
            </w:r>
          </w:p>
        </w:tc>
      </w:tr>
    </w:tbl>
    <w:p w14:paraId="35C4939F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515FFA86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9" w:name="_Toc237657795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FR-009 – Concurrent Session Management</w:t>
      </w:r>
      <w:bookmarkEnd w:id="9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28"/>
        <w:gridCol w:w="4722"/>
      </w:tblGrid>
      <w:tr w:rsidR="001A75F1" w:rsidRPr="001A75F1" w14:paraId="3456EC0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1AD69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879D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FR-009</w:t>
            </w:r>
          </w:p>
        </w:tc>
      </w:tr>
      <w:tr w:rsidR="001A75F1" w:rsidRPr="001A75F1" w14:paraId="4ABEF58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AA520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2C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Concurrent Session Management</w:t>
            </w:r>
          </w:p>
        </w:tc>
      </w:tr>
      <w:tr w:rsidR="001A75F1" w:rsidRPr="001A75F1" w14:paraId="45DE485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DE52E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27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</w:t>
            </w:r>
          </w:p>
        </w:tc>
      </w:tr>
      <w:tr w:rsidR="001A75F1" w:rsidRPr="001A75F1" w14:paraId="4BCCED2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B893E1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E8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A6E373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B2A8E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6F83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292736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4836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107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D5BC9A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62F52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1A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enforce configured concurrent-session rules and allow authorized users to view or terminate their active sessions where permitted.</w:t>
            </w:r>
          </w:p>
        </w:tc>
      </w:tr>
      <w:tr w:rsidR="001A75F1" w:rsidRPr="001A75F1" w14:paraId="36CE178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54B0A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3F4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Reduce session misuse and provide control over active access.</w:t>
            </w:r>
          </w:p>
        </w:tc>
      </w:tr>
      <w:tr w:rsidR="001A75F1" w:rsidRPr="001A75F1" w14:paraId="0BDD6DB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699CD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B52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user creates, views, or terminates an authenticated session.</w:t>
            </w:r>
          </w:p>
        </w:tc>
      </w:tr>
      <w:tr w:rsidR="001A75F1" w:rsidRPr="001A75F1" w14:paraId="496B511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C6F4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59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F0D684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12F1F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62C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Authentication/security NFRs</w:t>
            </w:r>
          </w:p>
        </w:tc>
      </w:tr>
      <w:tr w:rsidR="001A75F1" w:rsidRPr="001A75F1" w14:paraId="307DFB1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6563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50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3BC7865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1786F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270A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UC-009</w:t>
            </w:r>
          </w:p>
        </w:tc>
      </w:tr>
    </w:tbl>
    <w:p w14:paraId="707A6843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2FEC150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0" w:name="_Toc237657796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FR-010 – Role-Based Access Control (RBAC)</w:t>
      </w:r>
      <w:bookmarkEnd w:id="10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37"/>
        <w:gridCol w:w="4713"/>
      </w:tblGrid>
      <w:tr w:rsidR="001A75F1" w:rsidRPr="001A75F1" w14:paraId="1DEB4B9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24ACD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380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FR-010</w:t>
            </w:r>
          </w:p>
        </w:tc>
      </w:tr>
      <w:tr w:rsidR="001A75F1" w:rsidRPr="001A75F1" w14:paraId="7BBF273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6BEF08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AE9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Role-Based Access Control (RBAC)</w:t>
            </w:r>
          </w:p>
        </w:tc>
      </w:tr>
      <w:tr w:rsidR="001A75F1" w:rsidRPr="001A75F1" w14:paraId="59ACBAF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4FBBA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AD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Authorization &amp; Access Control</w:t>
            </w:r>
          </w:p>
        </w:tc>
      </w:tr>
      <w:tr w:rsidR="001A75F1" w:rsidRPr="001A75F1" w14:paraId="71C5B5C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8CB5A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66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686BEC2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DB326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E87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1134E63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4FB83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9D4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3A8317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701A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DA0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authorize access to protected functions and data according to the user's assigned role and permissions.</w:t>
            </w:r>
          </w:p>
        </w:tc>
      </w:tr>
      <w:tr w:rsidR="001A75F1" w:rsidRPr="001A75F1" w14:paraId="1F8FB49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7E07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38C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Ensure users can access only functions and data permitted for their responsibilities.</w:t>
            </w:r>
          </w:p>
        </w:tc>
      </w:tr>
      <w:tr w:rsidR="001A75F1" w:rsidRPr="001A75F1" w14:paraId="063EADC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0FCD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02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user requests a protected function/data object or an administrator changes role assignments.</w:t>
            </w:r>
          </w:p>
        </w:tc>
      </w:tr>
      <w:tr w:rsidR="001A75F1" w:rsidRPr="001A75F1" w14:paraId="71B3BB4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9D967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13D2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395A6CB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725C41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03C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Authorization/security NFRs</w:t>
            </w:r>
          </w:p>
        </w:tc>
      </w:tr>
      <w:tr w:rsidR="001A75F1" w:rsidRPr="001A75F1" w14:paraId="6FB6617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0A762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F0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2B98E3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C64B1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1C4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UC-010</w:t>
            </w:r>
          </w:p>
        </w:tc>
      </w:tr>
    </w:tbl>
    <w:p w14:paraId="739292F3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591C577B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1" w:name="_Toc237657797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FR-011 – Student Registration &amp; Enrollment Management</w:t>
      </w:r>
      <w:bookmarkEnd w:id="11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17BF5B8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54F66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BCC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FR-011</w:t>
            </w:r>
          </w:p>
        </w:tc>
      </w:tr>
      <w:tr w:rsidR="001A75F1" w:rsidRPr="001A75F1" w14:paraId="75C6DC7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27505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FA1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Registration &amp; Enrollment Management</w:t>
            </w:r>
          </w:p>
        </w:tc>
      </w:tr>
      <w:tr w:rsidR="001A75F1" w:rsidRPr="001A75F1" w14:paraId="217200A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905474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6A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&amp; Enrollment</w:t>
            </w:r>
          </w:p>
        </w:tc>
      </w:tr>
      <w:tr w:rsidR="001A75F1" w:rsidRPr="001A75F1" w14:paraId="5D522B0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8EAEC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BC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70FFF31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49F2D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75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7D9B1EE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1D1EC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BF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6B384E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FDBA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8D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eligible students to add, register for, or otherwise manage course-section enrollment in accordance with academic and registration rules.</w:t>
            </w:r>
          </w:p>
        </w:tc>
      </w:tr>
      <w:tr w:rsidR="001A75F1" w:rsidRPr="001A75F1" w14:paraId="02FE195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FF44E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0C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Enable controlled self-service enrollment while enforcing university policy.</w:t>
            </w:r>
          </w:p>
        </w:tc>
      </w:tr>
      <w:tr w:rsidR="001A75F1" w:rsidRPr="001A75F1" w14:paraId="5885AD7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91ED20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616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student submits a registration or enrollment action for a course section.</w:t>
            </w:r>
          </w:p>
        </w:tc>
      </w:tr>
      <w:tr w:rsidR="001A75F1" w:rsidRPr="001A75F1" w14:paraId="1C8FC9C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5CE61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69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2181254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3D22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73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Performance, availability and transaction-integrity NFRs</w:t>
            </w:r>
          </w:p>
        </w:tc>
      </w:tr>
      <w:tr w:rsidR="001A75F1" w:rsidRPr="001A75F1" w14:paraId="0FFE7DE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7EF3E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7F4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5C905C0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312E4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5E4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UC-011</w:t>
            </w:r>
          </w:p>
        </w:tc>
      </w:tr>
    </w:tbl>
    <w:p w14:paraId="29277141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93095F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2" w:name="_Toc237657798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FR-012 – Course Search &amp; Section Availability</w:t>
      </w:r>
      <w:bookmarkEnd w:id="12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63AE9AB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F700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7B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FR-012</w:t>
            </w:r>
          </w:p>
        </w:tc>
      </w:tr>
      <w:tr w:rsidR="001A75F1" w:rsidRPr="001A75F1" w14:paraId="0CD079C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72DF2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F37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Search &amp; Section Availability</w:t>
            </w:r>
          </w:p>
        </w:tc>
      </w:tr>
      <w:tr w:rsidR="001A75F1" w:rsidRPr="001A75F1" w14:paraId="1FCA599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DC18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D2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Search &amp; Registration</w:t>
            </w:r>
          </w:p>
        </w:tc>
      </w:tr>
      <w:tr w:rsidR="001A75F1" w:rsidRPr="001A75F1" w14:paraId="3250D9A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DAC04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045C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0B8755A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BA9B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5A8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00D4BA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EE412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8D8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119CEAE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1B6C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4249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users to search published course sections using supported criteria and view current section availability.</w:t>
            </w:r>
          </w:p>
        </w:tc>
      </w:tr>
      <w:tr w:rsidR="001A75F1" w:rsidRPr="001A75F1" w14:paraId="2AEF927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ED95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EF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Enable students and staff to identify suitable course offerings before registration.</w:t>
            </w:r>
          </w:p>
        </w:tc>
      </w:tr>
      <w:tr w:rsidR="001A75F1" w:rsidRPr="001A75F1" w14:paraId="6A62857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3D2ABB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103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User opens Course Search for an academic term and enters search criteria.</w:t>
            </w:r>
          </w:p>
        </w:tc>
      </w:tr>
      <w:tr w:rsidR="001A75F1" w:rsidRPr="001A75F1" w14:paraId="6C7BFD5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A724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E4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66570A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B21F8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ADA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Search performance and availability NFRs</w:t>
            </w:r>
          </w:p>
        </w:tc>
      </w:tr>
      <w:tr w:rsidR="001A75F1" w:rsidRPr="001A75F1" w14:paraId="1782A5C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A07F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C20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57DDE8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A1F28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C1B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UC-012</w:t>
            </w:r>
          </w:p>
        </w:tc>
      </w:tr>
    </w:tbl>
    <w:p w14:paraId="18CF77A1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A2D1C00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3" w:name="_Toc237657799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FR-013 – Prerequisite &amp; Co-requisite Validation</w:t>
      </w:r>
      <w:bookmarkEnd w:id="13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69"/>
        <w:gridCol w:w="4681"/>
      </w:tblGrid>
      <w:tr w:rsidR="001A75F1" w:rsidRPr="001A75F1" w14:paraId="443301B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9814E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6A0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FR-013</w:t>
            </w:r>
          </w:p>
        </w:tc>
      </w:tr>
      <w:tr w:rsidR="001A75F1" w:rsidRPr="001A75F1" w14:paraId="68CFC93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D549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AD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Prerequisite &amp; Co-requisite Validation</w:t>
            </w:r>
          </w:p>
        </w:tc>
      </w:tr>
      <w:tr w:rsidR="001A75F1" w:rsidRPr="001A75F1" w14:paraId="0343460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68294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C69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Eligibility Validation</w:t>
            </w:r>
          </w:p>
        </w:tc>
      </w:tr>
      <w:tr w:rsidR="001A75F1" w:rsidRPr="001A75F1" w14:paraId="3BFA603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E1623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A74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58EF885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495A7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94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32B3C2F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4F38E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6C4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33EA104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4B774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370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validate that a student satisfies all applicable prerequisite and co-requisite rules before enrollment is confirmed.</w:t>
            </w:r>
          </w:p>
        </w:tc>
      </w:tr>
      <w:tr w:rsidR="001A75F1" w:rsidRPr="001A75F1" w14:paraId="409FCC9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7E873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667F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Prevent enrollment that violates academic progression rules.</w:t>
            </w:r>
          </w:p>
        </w:tc>
      </w:tr>
      <w:tr w:rsidR="001A75F1" w:rsidRPr="001A75F1" w14:paraId="6591BBB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78B6D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24D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enrollment request requires prerequisite/co-requisite validation.</w:t>
            </w:r>
          </w:p>
        </w:tc>
      </w:tr>
      <w:tr w:rsidR="001A75F1" w:rsidRPr="001A75F1" w14:paraId="17044E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2DBA4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1DD5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2B96D1A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4A61E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400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Validation performance and auditability NFRs</w:t>
            </w:r>
          </w:p>
        </w:tc>
      </w:tr>
      <w:tr w:rsidR="001A75F1" w:rsidRPr="001A75F1" w14:paraId="6EBD362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F5418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377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0477D15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D494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F5A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UC-013</w:t>
            </w:r>
          </w:p>
        </w:tc>
      </w:tr>
    </w:tbl>
    <w:p w14:paraId="03A7DF9D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5A3A430E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4" w:name="_Toc237657800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FR-014 – Schedule Conflict Validation</w:t>
      </w:r>
      <w:bookmarkEnd w:id="14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6466F62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2B52B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02BA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FR-014</w:t>
            </w:r>
          </w:p>
        </w:tc>
      </w:tr>
      <w:tr w:rsidR="001A75F1" w:rsidRPr="001A75F1" w14:paraId="3C43D1A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FE7C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7D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Schedule Conflict Validation</w:t>
            </w:r>
          </w:p>
        </w:tc>
      </w:tr>
      <w:tr w:rsidR="001A75F1" w:rsidRPr="001A75F1" w14:paraId="169EF84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CFEB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57E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52060D0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A795B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19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3B33071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2EE7D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E73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3F74354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A3DC9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618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1CD1B78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2C0E2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AF1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detect schedule conflicts between the requested section and the student's existing or pending schedule and block or route the request according to policy.</w:t>
            </w:r>
          </w:p>
        </w:tc>
      </w:tr>
      <w:tr w:rsidR="001A75F1" w:rsidRPr="001A75F1" w14:paraId="36B6C01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7BB7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4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Prevent incompatible class schedules and registration errors.</w:t>
            </w:r>
          </w:p>
        </w:tc>
      </w:tr>
      <w:tr w:rsidR="001A75F1" w:rsidRPr="001A75F1" w14:paraId="098FE83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F43AB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DBB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student submits an add/register request for a course section.</w:t>
            </w:r>
          </w:p>
        </w:tc>
      </w:tr>
      <w:tr w:rsidR="001A75F1" w:rsidRPr="001A75F1" w14:paraId="134C443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CD167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D1A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518C106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E0F90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14C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Validation performance NFRs</w:t>
            </w:r>
          </w:p>
        </w:tc>
      </w:tr>
      <w:tr w:rsidR="001A75F1" w:rsidRPr="001A75F1" w14:paraId="156EFEC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5DDC3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14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3BDFA22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31F4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959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UC-014</w:t>
            </w:r>
          </w:p>
        </w:tc>
      </w:tr>
    </w:tbl>
    <w:p w14:paraId="0D5C0238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1DCDC83B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5" w:name="_Toc237657801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FR-015 – Credit-Hour Limit Validation</w:t>
      </w:r>
      <w:bookmarkEnd w:id="15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590C4AD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87478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62C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FR-015</w:t>
            </w:r>
          </w:p>
        </w:tc>
      </w:tr>
      <w:tr w:rsidR="001A75F1" w:rsidRPr="001A75F1" w14:paraId="226D623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9F49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62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Credit-Hour Limit Validation</w:t>
            </w:r>
          </w:p>
        </w:tc>
      </w:tr>
      <w:tr w:rsidR="001A75F1" w:rsidRPr="001A75F1" w14:paraId="20E6FB8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5C92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64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6C7ED0C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4BDC1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D9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722FABA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1B362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7A3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Critical</w:t>
            </w:r>
          </w:p>
        </w:tc>
      </w:tr>
      <w:tr w:rsidR="001A75F1" w:rsidRPr="001A75F1" w14:paraId="7EE69EC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9DA1D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242B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4D6C7CD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6718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2F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validate the student's resulting registered credit load against applicable minimum and maximum credit-hour limits before confirming enrollment.</w:t>
            </w:r>
          </w:p>
        </w:tc>
      </w:tr>
      <w:tr w:rsidR="001A75F1" w:rsidRPr="001A75F1" w14:paraId="364F9A9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FDF5B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04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Prevent registration beyond approved academic load limits.</w:t>
            </w:r>
          </w:p>
        </w:tc>
      </w:tr>
      <w:tr w:rsidR="001A75F1" w:rsidRPr="001A75F1" w14:paraId="05950D4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EAA47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35A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enrollment action changes the student's registered credit load.</w:t>
            </w:r>
          </w:p>
        </w:tc>
      </w:tr>
      <w:tr w:rsidR="001A75F1" w:rsidRPr="001A75F1" w14:paraId="0863C03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2B81E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948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590D29F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D0B88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94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Validation performance and auditability NFRs</w:t>
            </w:r>
          </w:p>
        </w:tc>
      </w:tr>
      <w:tr w:rsidR="001A75F1" w:rsidRPr="001A75F1" w14:paraId="4254F32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90F594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182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2BD51A9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FFEB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E4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UC-015</w:t>
            </w:r>
          </w:p>
        </w:tc>
      </w:tr>
    </w:tbl>
    <w:p w14:paraId="296B0F7E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0B3E246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6" w:name="_Toc237657802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FR-016 – Hold &amp; Academic Eligibility Validation</w:t>
      </w:r>
      <w:bookmarkEnd w:id="16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29AB311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08204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CE0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FR-016</w:t>
            </w:r>
          </w:p>
        </w:tc>
      </w:tr>
      <w:tr w:rsidR="001A75F1" w:rsidRPr="001A75F1" w14:paraId="3B50109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871DB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DD1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Hold &amp; Academic Eligibility Validation</w:t>
            </w:r>
          </w:p>
        </w:tc>
      </w:tr>
      <w:tr w:rsidR="001A75F1" w:rsidRPr="001A75F1" w14:paraId="75E2AEA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9895B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78A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4D6E889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5427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33F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069FF3F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47BA88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C42E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72884C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15FD0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9FE2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A7D50A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7B63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F90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evaluate applicable registration holds and academic eligibility restrictions before allowing enrollment and shall prevent or route restricted requests according to policy.</w:t>
            </w:r>
          </w:p>
        </w:tc>
      </w:tr>
      <w:tr w:rsidR="001A75F1" w:rsidRPr="001A75F1" w14:paraId="6E9442A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48B5C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1C1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Ensure registration restrictions and holds are consistently enforced.</w:t>
            </w:r>
          </w:p>
        </w:tc>
      </w:tr>
      <w:tr w:rsidR="001A75F1" w:rsidRPr="001A75F1" w14:paraId="75C64ED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CE5E1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1BE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student submits an enrollment-related request.</w:t>
            </w:r>
          </w:p>
        </w:tc>
      </w:tr>
      <w:tr w:rsidR="001A75F1" w:rsidRPr="001A75F1" w14:paraId="1AD95E4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CA9E1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9D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0BF9A97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003BAF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6D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Validation performance and auditability NFRs</w:t>
            </w:r>
          </w:p>
        </w:tc>
      </w:tr>
      <w:tr w:rsidR="001A75F1" w:rsidRPr="001A75F1" w14:paraId="1B42BD3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E6F1A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63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3E8CB9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60E2E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C90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UC-016</w:t>
            </w:r>
          </w:p>
        </w:tc>
      </w:tr>
    </w:tbl>
    <w:p w14:paraId="64D8171B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50FB552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7" w:name="_Toc237657803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lastRenderedPageBreak/>
        <w:t>FR-017 – Registration Window &amp; Deadline Validation</w:t>
      </w:r>
      <w:bookmarkEnd w:id="17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4E17066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FF8E8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334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FR-017</w:t>
            </w:r>
          </w:p>
        </w:tc>
      </w:tr>
      <w:tr w:rsidR="001A75F1" w:rsidRPr="001A75F1" w14:paraId="2FE3B68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5D637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12C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Window &amp; Deadline Validation</w:t>
            </w:r>
          </w:p>
        </w:tc>
      </w:tr>
      <w:tr w:rsidR="001A75F1" w:rsidRPr="001A75F1" w14:paraId="01253FB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DF6A6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00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05FDC8B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0975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D77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844C22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09DE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FCC7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B1D7FC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DA58B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973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C6A4A9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BAC53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880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validate that registration, add, drop, and withdrawal actions occur within the applicable academic term windows and deadlines unless an approved exception applies.</w:t>
            </w:r>
          </w:p>
        </w:tc>
      </w:tr>
      <w:tr w:rsidR="001A75F1" w:rsidRPr="001A75F1" w14:paraId="11C6248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BCF7A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55E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Enforce academic calendar and registration deadlines consistently.</w:t>
            </w:r>
          </w:p>
        </w:tc>
      </w:tr>
      <w:tr w:rsidR="001A75F1" w:rsidRPr="001A75F1" w14:paraId="20E0F86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73FE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361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user submits a time-sensitive enrollment action.</w:t>
            </w:r>
          </w:p>
        </w:tc>
      </w:tr>
      <w:tr w:rsidR="001A75F1" w:rsidRPr="001A75F1" w14:paraId="5E9C508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A5D4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E4C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3EEE4EF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C9F6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4B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Time consistency and availability NFRs</w:t>
            </w:r>
          </w:p>
        </w:tc>
      </w:tr>
      <w:tr w:rsidR="001A75F1" w:rsidRPr="001A75F1" w14:paraId="596AFFF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57B1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B9D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02DBFE7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EB5E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34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UC-017</w:t>
            </w:r>
          </w:p>
        </w:tc>
      </w:tr>
    </w:tbl>
    <w:p w14:paraId="4CBDA5A5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2888E4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8" w:name="_Toc237657804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FR-018 – Real-Time Seat Capacity &amp; Concurrency Control</w:t>
      </w:r>
      <w:bookmarkEnd w:id="18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5CB8D9C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C7E4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765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FR-018</w:t>
            </w:r>
          </w:p>
        </w:tc>
      </w:tr>
      <w:tr w:rsidR="001A75F1" w:rsidRPr="001A75F1" w14:paraId="2672C9C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87140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835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Real-Time Seat Capacity &amp; Concurrency Control</w:t>
            </w:r>
          </w:p>
        </w:tc>
      </w:tr>
      <w:tr w:rsidR="001A75F1" w:rsidRPr="001A75F1" w14:paraId="1F695B9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CB32A1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601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4D14F41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EBB3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09A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D6A4B1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E45E3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FB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689ED8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1D0B19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B2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A9E622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6B074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F19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maintain current section seat availability and prevent over-enrollment when concurrent registration requests compete for limited seats.</w:t>
            </w:r>
          </w:p>
        </w:tc>
      </w:tr>
      <w:tr w:rsidR="001A75F1" w:rsidRPr="001A75F1" w14:paraId="5DCA96D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278D3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43A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Protect seat-capacity integrity during high-volume registration.</w:t>
            </w:r>
          </w:p>
        </w:tc>
      </w:tr>
      <w:tr w:rsidR="001A75F1" w:rsidRPr="001A75F1" w14:paraId="61D2630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08A3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40D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eligible enrollment request reaches seat-allocation processing.</w:t>
            </w:r>
          </w:p>
        </w:tc>
      </w:tr>
      <w:tr w:rsidR="001A75F1" w:rsidRPr="001A75F1" w14:paraId="1F50D86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2F0B3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415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2D069BF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B8B0F4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2C0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Concurrency, performance and transaction-integrity NFRs</w:t>
            </w:r>
          </w:p>
        </w:tc>
      </w:tr>
      <w:tr w:rsidR="001A75F1" w:rsidRPr="001A75F1" w14:paraId="2ABBB8F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9994D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D49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17382E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B49F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3F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UC-018</w:t>
            </w:r>
          </w:p>
        </w:tc>
      </w:tr>
    </w:tbl>
    <w:p w14:paraId="7771C10A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20796D7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19" w:name="_Toc237657805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lastRenderedPageBreak/>
        <w:t>FR-019 – Duplicate Request Prevention &amp; Idempotency</w:t>
      </w:r>
      <w:bookmarkEnd w:id="19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65A9D57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3299D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778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FR-019</w:t>
            </w:r>
          </w:p>
        </w:tc>
      </w:tr>
      <w:tr w:rsidR="001A75F1" w:rsidRPr="001A75F1" w14:paraId="43176FB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6E761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3DF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Duplicate Request Prevention &amp; Idempotency</w:t>
            </w:r>
          </w:p>
        </w:tc>
      </w:tr>
      <w:tr w:rsidR="001A75F1" w:rsidRPr="001A75F1" w14:paraId="7853F8E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24CB4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D41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Registration Controls</w:t>
            </w:r>
          </w:p>
        </w:tc>
      </w:tr>
      <w:tr w:rsidR="001A75F1" w:rsidRPr="001A75F1" w14:paraId="3B0224F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81BC9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F0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66E487B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504C4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B1D0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7BA459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36E42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64E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0203AB3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0B6A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F00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detect and safely handle duplicate enrollment requests so that repeated submissions do not create duplicate registrations, charges, or seat allocations.</w:t>
            </w:r>
          </w:p>
        </w:tc>
      </w:tr>
      <w:tr w:rsidR="001A75F1" w:rsidRPr="001A75F1" w14:paraId="303C509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CCF83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FA2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Protect transactional integrity and prevent duplicate processing.</w:t>
            </w:r>
          </w:p>
        </w:tc>
      </w:tr>
      <w:tr w:rsidR="001A75F1" w:rsidRPr="001A75F1" w14:paraId="57EDA93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EB71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E5F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receives repeated or retried enrollment requests for the same intended action.</w:t>
            </w:r>
          </w:p>
        </w:tc>
      </w:tr>
      <w:tr w:rsidR="001A75F1" w:rsidRPr="001A75F1" w14:paraId="7537B21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8097B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217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171D435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B8AFA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70DE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Transaction-integrity and reliability NFRs</w:t>
            </w:r>
          </w:p>
        </w:tc>
      </w:tr>
      <w:tr w:rsidR="001A75F1" w:rsidRPr="001A75F1" w14:paraId="7FF0DB9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AD342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83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694D46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241E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38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UC-019</w:t>
            </w:r>
          </w:p>
        </w:tc>
      </w:tr>
    </w:tbl>
    <w:p w14:paraId="66A5506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F0A6937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0" w:name="_Toc237657806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FR-020 – Add / Drop / Withdraw Management</w:t>
      </w:r>
      <w:bookmarkEnd w:id="20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7F04250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734F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76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FR-020</w:t>
            </w:r>
          </w:p>
        </w:tc>
      </w:tr>
      <w:tr w:rsidR="001A75F1" w:rsidRPr="001A75F1" w14:paraId="55DC27E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0D36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74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Add / Drop / Withdraw Management</w:t>
            </w:r>
          </w:p>
        </w:tc>
      </w:tr>
      <w:tr w:rsidR="001A75F1" w:rsidRPr="001A75F1" w14:paraId="2DC856F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F3AC7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6D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</w:tr>
      <w:tr w:rsidR="001A75F1" w:rsidRPr="001A75F1" w14:paraId="553A148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BDB3B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59B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15C93C3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32013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7F1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5D7C6DB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18FA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7F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4B31B1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89219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E5E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users to add, drop, or withdraw from course sections according to applicable deadlines, eligibility rules, approvals, and academic policy.</w:t>
            </w:r>
          </w:p>
        </w:tc>
      </w:tr>
      <w:tr w:rsidR="001A75F1" w:rsidRPr="001A75F1" w14:paraId="689496B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2366E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E5C3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Support the complete enrollment lifecycle with consistent policy enforcement.</w:t>
            </w:r>
          </w:p>
        </w:tc>
      </w:tr>
      <w:tr w:rsidR="001A75F1" w:rsidRPr="001A75F1" w14:paraId="2544D1C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6640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533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student or authorized staff member initiates an add, drop, or withdrawal action.</w:t>
            </w:r>
          </w:p>
        </w:tc>
      </w:tr>
      <w:tr w:rsidR="001A75F1" w:rsidRPr="001A75F1" w14:paraId="09F5AEA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316C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12D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11113E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3B04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F0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Performance, auditability and transaction-integrity NFRs</w:t>
            </w:r>
          </w:p>
        </w:tc>
      </w:tr>
      <w:tr w:rsidR="001A75F1" w:rsidRPr="001A75F1" w14:paraId="0AED8C2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359F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3A2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14CD6D3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2618F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BE6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UC-020</w:t>
            </w:r>
          </w:p>
        </w:tc>
      </w:tr>
    </w:tbl>
    <w:p w14:paraId="27E434EB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78CEF5F5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1" w:name="_Toc237657807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lastRenderedPageBreak/>
        <w:t>FR-021 – Waitlist Management</w:t>
      </w:r>
      <w:bookmarkEnd w:id="21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264757A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BEA8F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152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FR-021</w:t>
            </w:r>
          </w:p>
        </w:tc>
      </w:tr>
      <w:tr w:rsidR="001A75F1" w:rsidRPr="001A75F1" w14:paraId="5B225C1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FBA37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3D0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Waitlist Management</w:t>
            </w:r>
          </w:p>
        </w:tc>
      </w:tr>
      <w:tr w:rsidR="001A75F1" w:rsidRPr="001A75F1" w14:paraId="6B2C1CC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32B6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F85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</w:tr>
      <w:tr w:rsidR="001A75F1" w:rsidRPr="001A75F1" w14:paraId="345EB67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599A0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936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5DE3DB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8B3AE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FF9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4A4C2B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F2963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4B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12E7309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30F14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390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place eligible students on a section waitlist when configured conditions are met, maintain waitlist priority, and process seat opportunities according to policy.</w:t>
            </w:r>
          </w:p>
        </w:tc>
      </w:tr>
      <w:tr w:rsidR="001A75F1" w:rsidRPr="001A75F1" w14:paraId="2E5C983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A3EEEC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73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Provide fair and controlled handling of demand when sections are full.</w:t>
            </w:r>
          </w:p>
        </w:tc>
      </w:tr>
      <w:tr w:rsidR="001A75F1" w:rsidRPr="001A75F1" w14:paraId="612AB23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48977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01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eligible student requests a full section or a seat becomes available.</w:t>
            </w:r>
          </w:p>
        </w:tc>
      </w:tr>
      <w:tr w:rsidR="001A75F1" w:rsidRPr="001A75F1" w14:paraId="0889ECF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045C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3BE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18CA4E3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55076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4A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Concurrency, notification and auditability NFRs</w:t>
            </w:r>
          </w:p>
        </w:tc>
      </w:tr>
      <w:tr w:rsidR="001A75F1" w:rsidRPr="001A75F1" w14:paraId="6F4C7E0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42794B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0BF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08935CB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8B09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15B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UC-021</w:t>
            </w:r>
          </w:p>
        </w:tc>
      </w:tr>
    </w:tbl>
    <w:p w14:paraId="18595BCF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3723E0E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2" w:name="_Toc237657808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FR-022 – Schedule &amp; Registration Status Synchronization</w:t>
      </w:r>
      <w:bookmarkEnd w:id="22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69"/>
        <w:gridCol w:w="4681"/>
      </w:tblGrid>
      <w:tr w:rsidR="001A75F1" w:rsidRPr="001A75F1" w14:paraId="64EBDE7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78BDE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71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FR-022</w:t>
            </w:r>
          </w:p>
        </w:tc>
      </w:tr>
      <w:tr w:rsidR="001A75F1" w:rsidRPr="001A75F1" w14:paraId="4658AC9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C2310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C36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Schedule &amp; Registration Status Synchronization</w:t>
            </w:r>
          </w:p>
        </w:tc>
      </w:tr>
      <w:tr w:rsidR="001A75F1" w:rsidRPr="001A75F1" w14:paraId="5ED638A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E243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57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Enrollment Lifecycle</w:t>
            </w:r>
          </w:p>
        </w:tc>
      </w:tr>
      <w:tr w:rsidR="001A75F1" w:rsidRPr="001A75F1" w14:paraId="01BFAFF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B48ECB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CDD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7BC6625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CF5D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094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5B24B7D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B7D8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326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3ECE80C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AE601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452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synchronize confirmed enrollment changes with the student's schedule and registration status so that all affected views reflect the current state.</w:t>
            </w:r>
          </w:p>
        </w:tc>
      </w:tr>
      <w:tr w:rsidR="001A75F1" w:rsidRPr="001A75F1" w14:paraId="75F8114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2EE7C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5BF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Maintain consistent enrollment information across student-facing and administrative functions.</w:t>
            </w:r>
          </w:p>
        </w:tc>
      </w:tr>
      <w:tr w:rsidR="001A75F1" w:rsidRPr="001A75F1" w14:paraId="793E6DC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BBEF5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C3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enrollment status changes.</w:t>
            </w:r>
          </w:p>
        </w:tc>
      </w:tr>
      <w:tr w:rsidR="001A75F1" w:rsidRPr="001A75F1" w14:paraId="536141E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076AD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002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53D8964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2A89D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E0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Data consistency and integration NFRs</w:t>
            </w:r>
          </w:p>
        </w:tc>
      </w:tr>
      <w:tr w:rsidR="001A75F1" w:rsidRPr="001A75F1" w14:paraId="02C6236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0AE05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3CD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3A69F6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47E09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862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UC-022</w:t>
            </w:r>
          </w:p>
        </w:tc>
      </w:tr>
    </w:tbl>
    <w:p w14:paraId="5A3F2ECA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44F2EC4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3" w:name="_Toc237657809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FR-023 – Tuition &amp; Fee Calculation</w:t>
      </w:r>
      <w:bookmarkEnd w:id="23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474B6C2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6015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71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FR-023</w:t>
            </w:r>
          </w:p>
        </w:tc>
      </w:tr>
      <w:tr w:rsidR="001A75F1" w:rsidRPr="001A75F1" w14:paraId="7C5C5A6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816E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B5F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Tuition &amp; Fee Calculation</w:t>
            </w:r>
          </w:p>
        </w:tc>
      </w:tr>
      <w:tr w:rsidR="001A75F1" w:rsidRPr="001A75F1" w14:paraId="70EF4C0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044E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06F0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</w:tr>
      <w:tr w:rsidR="001A75F1" w:rsidRPr="001A75F1" w14:paraId="4B1E27E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43CFF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E8F5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12D6DC0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ED38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75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F1C071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C35A4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FA9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50F9927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48B2A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A9F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calculate tuition and applicable fees based on confirmed enrollment, credit load, student attributes, and configured financial rules.</w:t>
            </w:r>
          </w:p>
        </w:tc>
      </w:tr>
      <w:tr w:rsidR="001A75F1" w:rsidRPr="001A75F1" w14:paraId="5EE05BF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759CA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90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Produce accurate charges resulting from registration activity.</w:t>
            </w:r>
          </w:p>
        </w:tc>
      </w:tr>
      <w:tr w:rsidR="001A75F1" w:rsidRPr="001A75F1" w14:paraId="7FB83D8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3460C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A00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registration change requires financial recalculation.</w:t>
            </w:r>
          </w:p>
        </w:tc>
      </w:tr>
      <w:tr w:rsidR="001A75F1" w:rsidRPr="001A75F1" w14:paraId="6FF4407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A1D501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59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BD248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5AF61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ED15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Calculation accuracy, performance and auditability NFRs</w:t>
            </w:r>
          </w:p>
        </w:tc>
      </w:tr>
      <w:tr w:rsidR="001A75F1" w:rsidRPr="001A75F1" w14:paraId="6528918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2508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F3D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36FA916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634BF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585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UC-023</w:t>
            </w:r>
          </w:p>
        </w:tc>
      </w:tr>
    </w:tbl>
    <w:p w14:paraId="45A975DC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111B5769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4" w:name="_Toc237657810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FR-024 – Invoice &amp; Student Account Posting</w:t>
      </w:r>
      <w:bookmarkEnd w:id="24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2B929DF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F50C7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243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FR-024</w:t>
            </w:r>
          </w:p>
        </w:tc>
      </w:tr>
      <w:tr w:rsidR="001A75F1" w:rsidRPr="001A75F1" w14:paraId="3D1216D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2C37D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FB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Invoice &amp; Student Account Posting</w:t>
            </w:r>
          </w:p>
        </w:tc>
      </w:tr>
      <w:tr w:rsidR="001A75F1" w:rsidRPr="001A75F1" w14:paraId="7C760B7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0405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008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</w:tr>
      <w:tr w:rsidR="001A75F1" w:rsidRPr="001A75F1" w14:paraId="3382BA7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A1C4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AE1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7E12F2A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3848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13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5C0098F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F326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2A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14523BB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DF8131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51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generate or update applicable student charges and post approved financial transactions to the student account following enrollment-related changes.</w:t>
            </w:r>
          </w:p>
        </w:tc>
      </w:tr>
      <w:tr w:rsidR="001A75F1" w:rsidRPr="001A75F1" w14:paraId="11E679F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C9DBE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639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Maintain accurate student account balances and financial records.</w:t>
            </w:r>
          </w:p>
        </w:tc>
      </w:tr>
      <w:tr w:rsidR="001A75F1" w:rsidRPr="001A75F1" w14:paraId="4BB5A2B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E12EA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97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billable enrollment or fee event is confirmed.</w:t>
            </w:r>
          </w:p>
        </w:tc>
      </w:tr>
      <w:tr w:rsidR="001A75F1" w:rsidRPr="001A75F1" w14:paraId="694746E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230ECC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3A8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C0E288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E76E6B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4D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integrity, auditability and integration NFRs</w:t>
            </w:r>
          </w:p>
        </w:tc>
      </w:tr>
      <w:tr w:rsidR="001A75F1" w:rsidRPr="001A75F1" w14:paraId="71CEDC3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3595E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07F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FEE6A8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E38CF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B4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UC-024</w:t>
            </w:r>
          </w:p>
        </w:tc>
      </w:tr>
    </w:tbl>
    <w:p w14:paraId="787A1BA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7F83C8AE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5" w:name="_Toc237657811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FR-025 – Online Payment Processing</w:t>
      </w:r>
      <w:bookmarkEnd w:id="25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3775C71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B6B48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2F2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FR-025</w:t>
            </w:r>
          </w:p>
        </w:tc>
      </w:tr>
      <w:tr w:rsidR="001A75F1" w:rsidRPr="001A75F1" w14:paraId="42626A5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642B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4A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Online Payment Processing</w:t>
            </w:r>
          </w:p>
        </w:tc>
      </w:tr>
      <w:tr w:rsidR="001A75F1" w:rsidRPr="001A75F1" w14:paraId="2EB3E9C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9581A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213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</w:tr>
      <w:tr w:rsidR="001A75F1" w:rsidRPr="001A75F1" w14:paraId="463913F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1BDE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07D0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9B1E7B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BFBAD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378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A8E2E5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913681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D29E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3015E28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94466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E8B6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eligible users to initiate and record online payments through approved payment services and update payment status based on the authoritative transaction result.</w:t>
            </w:r>
          </w:p>
        </w:tc>
      </w:tr>
      <w:tr w:rsidR="001A75F1" w:rsidRPr="001A75F1" w14:paraId="27C691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A02A3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2DC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Support secure and traceable settlement of student charges.</w:t>
            </w:r>
          </w:p>
        </w:tc>
      </w:tr>
      <w:tr w:rsidR="001A75F1" w:rsidRPr="001A75F1" w14:paraId="34ED200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B949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5A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user selects an eligible online payment action.</w:t>
            </w:r>
          </w:p>
        </w:tc>
      </w:tr>
      <w:tr w:rsidR="001A75F1" w:rsidRPr="001A75F1" w14:paraId="5069491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F2B2B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E2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8A90E6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25E38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77D2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Security, payment integration, reliability and auditability NFRs</w:t>
            </w:r>
          </w:p>
        </w:tc>
      </w:tr>
      <w:tr w:rsidR="001A75F1" w:rsidRPr="001A75F1" w14:paraId="7F2B705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9B03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BDF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1F8C0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80A7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260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UC-025</w:t>
            </w:r>
          </w:p>
        </w:tc>
      </w:tr>
    </w:tbl>
    <w:p w14:paraId="7EEE7730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1D5F7329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6" w:name="_Toc237657812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FR-026 – Scholarships, Waivers &amp; Discounts</w:t>
      </w:r>
      <w:bookmarkEnd w:id="26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2C92906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D1B62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A9D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FR-026</w:t>
            </w:r>
          </w:p>
        </w:tc>
      </w:tr>
      <w:tr w:rsidR="001A75F1" w:rsidRPr="001A75F1" w14:paraId="1F1057E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B98DD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383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Scholarships, Waivers &amp; Discounts</w:t>
            </w:r>
          </w:p>
        </w:tc>
      </w:tr>
      <w:tr w:rsidR="001A75F1" w:rsidRPr="001A75F1" w14:paraId="2ED98A0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09A63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A6F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Financial Management</w:t>
            </w:r>
          </w:p>
        </w:tc>
      </w:tr>
      <w:tr w:rsidR="001A75F1" w:rsidRPr="001A75F1" w14:paraId="0ECD8C6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90B88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332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292158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8EFD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C55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ADD25C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51350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754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4223D37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FF011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63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apply eligible scholarships, waivers, and discounts to student charges according to configured rules, effective dates, and authorization controls.</w:t>
            </w:r>
          </w:p>
        </w:tc>
      </w:tr>
      <w:tr w:rsidR="001A75F1" w:rsidRPr="001A75F1" w14:paraId="34BA6FE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743CE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0EDA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Ensure approved financial assistance is applied accurately and consistently.</w:t>
            </w:r>
          </w:p>
        </w:tc>
      </w:tr>
      <w:tr w:rsidR="001A75F1" w:rsidRPr="001A75F1" w14:paraId="41E1AB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6375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F93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charge is calculated or an approved award/waiver becomes applicable.</w:t>
            </w:r>
          </w:p>
        </w:tc>
      </w:tr>
      <w:tr w:rsidR="001A75F1" w:rsidRPr="001A75F1" w14:paraId="4C9E4A2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806AB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C46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70CF187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90DCF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8EAA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Calculation accuracy and auditability NFRs</w:t>
            </w:r>
          </w:p>
        </w:tc>
      </w:tr>
      <w:tr w:rsidR="001A75F1" w:rsidRPr="001A75F1" w14:paraId="3AFA89D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EA09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30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538E4E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88164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BEC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UC-026</w:t>
            </w:r>
          </w:p>
        </w:tc>
      </w:tr>
    </w:tbl>
    <w:p w14:paraId="32B1BE85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7E6B6ED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7" w:name="_Toc237657813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FR-027 – Notifications &amp; Communications</w:t>
      </w:r>
      <w:bookmarkEnd w:id="27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63"/>
        <w:gridCol w:w="4687"/>
      </w:tblGrid>
      <w:tr w:rsidR="001A75F1" w:rsidRPr="001A75F1" w14:paraId="7B4D638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048E4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3B82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FR-027</w:t>
            </w:r>
          </w:p>
        </w:tc>
      </w:tr>
      <w:tr w:rsidR="001A75F1" w:rsidRPr="001A75F1" w14:paraId="4887DA2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EFE8F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2B1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Notifications &amp; Communications</w:t>
            </w:r>
          </w:p>
        </w:tc>
      </w:tr>
      <w:tr w:rsidR="001A75F1" w:rsidRPr="001A75F1" w14:paraId="7067FA3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C8726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367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Notifications &amp; Communications</w:t>
            </w:r>
          </w:p>
        </w:tc>
      </w:tr>
      <w:tr w:rsidR="001A75F1" w:rsidRPr="001A75F1" w14:paraId="22904CB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F64C3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DEF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0755042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DB02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782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27B40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8DF8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3A05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22C7527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6C746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5C0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send configured notifications for significant registration, waitlist, approval, payment, and account events through approved communication channels.</w:t>
            </w:r>
          </w:p>
        </w:tc>
      </w:tr>
      <w:tr w:rsidR="001A75F1" w:rsidRPr="001A75F1" w14:paraId="7C163C9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B4513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641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Keep users informed of important actions, decisions, and required follow-up.</w:t>
            </w:r>
          </w:p>
        </w:tc>
      </w:tr>
      <w:tr w:rsidR="001A75F1" w:rsidRPr="001A75F1" w14:paraId="6C1B23B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1E81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800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configured business event requiring notification occurs.</w:t>
            </w:r>
          </w:p>
        </w:tc>
      </w:tr>
      <w:tr w:rsidR="001A75F1" w:rsidRPr="001A75F1" w14:paraId="5E29F70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35425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27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60759E5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AF7944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1AF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Delivery reliability, security and availability NFRs</w:t>
            </w:r>
          </w:p>
        </w:tc>
      </w:tr>
      <w:tr w:rsidR="001A75F1" w:rsidRPr="001A75F1" w14:paraId="13DAA36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48A3E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EF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6CD91F9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BBDF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912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UC-027</w:t>
            </w:r>
          </w:p>
        </w:tc>
      </w:tr>
    </w:tbl>
    <w:p w14:paraId="609ECECE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4770AFF1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8" w:name="_Toc237657814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FR-028 – Exception &amp; Approval Workflow Management</w:t>
      </w:r>
      <w:bookmarkEnd w:id="28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A75F1" w:rsidRPr="001A75F1" w14:paraId="17C9470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91A9B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F32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FR-028</w:t>
            </w:r>
          </w:p>
        </w:tc>
      </w:tr>
      <w:tr w:rsidR="001A75F1" w:rsidRPr="001A75F1" w14:paraId="0D9BCBB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FB5ECC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921A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Exception &amp; Approval Workflow Management</w:t>
            </w:r>
          </w:p>
        </w:tc>
      </w:tr>
      <w:tr w:rsidR="001A75F1" w:rsidRPr="001A75F1" w14:paraId="3E305A3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E32E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057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Governance</w:t>
            </w:r>
          </w:p>
        </w:tc>
      </w:tr>
      <w:tr w:rsidR="001A75F1" w:rsidRPr="001A75F1" w14:paraId="5679958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02658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823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3C091C0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6B42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1C1E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2B87316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841E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2FD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33A0061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7E541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E2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route eligible exception requests to authorized approvers, track decisions and status, and apply approved outcomes according to policy.</w:t>
            </w:r>
          </w:p>
        </w:tc>
      </w:tr>
      <w:tr w:rsidR="001A75F1" w:rsidRPr="001A75F1" w14:paraId="16852DB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D155D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CAD6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Provide controlled handling of policy exceptions with clear accountability.</w:t>
            </w:r>
          </w:p>
        </w:tc>
      </w:tr>
      <w:tr w:rsidR="001A75F1" w:rsidRPr="001A75F1" w14:paraId="168C65E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37DB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75F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user submits an exception or approval request.</w:t>
            </w:r>
          </w:p>
        </w:tc>
      </w:tr>
      <w:tr w:rsidR="001A75F1" w:rsidRPr="001A75F1" w14:paraId="7E59D85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2E8C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20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042D538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CCB40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71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Auditability, authorization and notification NFRs</w:t>
            </w:r>
          </w:p>
        </w:tc>
      </w:tr>
      <w:tr w:rsidR="001A75F1" w:rsidRPr="001A75F1" w14:paraId="495A4FE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E999B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B6A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22A435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B9004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D75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UC-028</w:t>
            </w:r>
          </w:p>
        </w:tc>
      </w:tr>
    </w:tbl>
    <w:p w14:paraId="10A8834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BC0EEB8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29" w:name="_Toc237657815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FR-029 – Academic Policy &amp; Rule Administration</w:t>
      </w:r>
      <w:bookmarkEnd w:id="29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1A75F1" w:rsidRPr="001A75F1" w14:paraId="1DC0AC2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92DDF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0D6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FR-029</w:t>
            </w:r>
          </w:p>
        </w:tc>
      </w:tr>
      <w:tr w:rsidR="001A75F1" w:rsidRPr="001A75F1" w14:paraId="5B97DDE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99A43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C8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Policy &amp; Rule Administration</w:t>
            </w:r>
          </w:p>
        </w:tc>
      </w:tr>
      <w:tr w:rsidR="001A75F1" w:rsidRPr="001A75F1" w14:paraId="3DA96F4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29119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389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</w:tr>
      <w:tr w:rsidR="001A75F1" w:rsidRPr="001A75F1" w14:paraId="4B179AC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1F7A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C3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AC9415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98896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CD9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149D250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DCE57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B38C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52C6E48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A11F2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172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administrators to create, update, activate, deactivate, and maintain configurable academic and registration rules with effective dates and audit history.</w:t>
            </w:r>
          </w:p>
        </w:tc>
      </w:tr>
      <w:tr w:rsidR="001A75F1" w:rsidRPr="001A75F1" w14:paraId="0C3013C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38E37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ADAF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Enable controlled policy administration without uncontrolled system changes.</w:t>
            </w:r>
          </w:p>
        </w:tc>
      </w:tr>
      <w:tr w:rsidR="001A75F1" w:rsidRPr="001A75F1" w14:paraId="42E4A9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7444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71EC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authorized administrator maintains an academic or registration rule.</w:t>
            </w:r>
          </w:p>
        </w:tc>
      </w:tr>
      <w:tr w:rsidR="001A75F1" w:rsidRPr="001A75F1" w14:paraId="4C6F05E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4D8B6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A453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65FE9E1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A43745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471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Authorization, auditability and configuration-integrity NFRs</w:t>
            </w:r>
          </w:p>
        </w:tc>
      </w:tr>
      <w:tr w:rsidR="001A75F1" w:rsidRPr="001A75F1" w14:paraId="7D0CACA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02C20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385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66A9525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478C9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FF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UC-029</w:t>
            </w:r>
          </w:p>
        </w:tc>
      </w:tr>
    </w:tbl>
    <w:p w14:paraId="08C9377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A6191DF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0" w:name="_Toc237657816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FR-030 – Course Section &amp; Offering Administration</w:t>
      </w:r>
      <w:bookmarkEnd w:id="30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1A75F1" w:rsidRPr="001A75F1" w14:paraId="52806C9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25CFF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8C45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FR-030</w:t>
            </w:r>
          </w:p>
        </w:tc>
      </w:tr>
      <w:tr w:rsidR="001A75F1" w:rsidRPr="001A75F1" w14:paraId="184F728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D368F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08A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Course Section &amp; Offering Administration</w:t>
            </w:r>
          </w:p>
        </w:tc>
      </w:tr>
      <w:tr w:rsidR="001A75F1" w:rsidRPr="001A75F1" w14:paraId="749ECE5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E92F7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8A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</w:tr>
      <w:tr w:rsidR="001A75F1" w:rsidRPr="001A75F1" w14:paraId="70B1365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5E3D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F25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2DC45B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7D84E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B7F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079985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6B716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A097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4B7A0D1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D6C69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0EB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staff to create and maintain course sections and term offerings, including capacity, schedule, instructor, status, and other configured offering attributes.</w:t>
            </w:r>
          </w:p>
        </w:tc>
      </w:tr>
      <w:tr w:rsidR="001A75F1" w:rsidRPr="001A75F1" w14:paraId="15BCC6A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456304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1C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Maintain accurate course offerings used by search and registration processes.</w:t>
            </w:r>
          </w:p>
        </w:tc>
      </w:tr>
      <w:tr w:rsidR="001A75F1" w:rsidRPr="001A75F1" w14:paraId="2481CEC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1E0F0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3138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Authorized staff create or modify a course section or offering.</w:t>
            </w:r>
          </w:p>
        </w:tc>
      </w:tr>
      <w:tr w:rsidR="001A75F1" w:rsidRPr="001A75F1" w14:paraId="48E6A1C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2E792B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8D8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66AA341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DA17E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D2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Data integrity, authorization and auditability NFRs</w:t>
            </w:r>
          </w:p>
        </w:tc>
      </w:tr>
      <w:tr w:rsidR="001A75F1" w:rsidRPr="001A75F1" w14:paraId="72CAF04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9E0F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BE7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AA5208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E71D8D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7CD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UC-030</w:t>
            </w:r>
          </w:p>
        </w:tc>
      </w:tr>
    </w:tbl>
    <w:p w14:paraId="2BDF0948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2673E866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1" w:name="_Toc237657817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FR-031 – Audit Trail &amp; Compliance Monitoring</w:t>
      </w:r>
      <w:bookmarkEnd w:id="31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A75F1" w:rsidRPr="001A75F1" w14:paraId="08427EF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A7515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70F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FR-031</w:t>
            </w:r>
          </w:p>
        </w:tc>
      </w:tr>
      <w:tr w:rsidR="001A75F1" w:rsidRPr="001A75F1" w14:paraId="0248F811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0D64E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D5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Audit Trail &amp; Compliance Monitoring</w:t>
            </w:r>
          </w:p>
        </w:tc>
      </w:tr>
      <w:tr w:rsidR="001A75F1" w:rsidRPr="001A75F1" w14:paraId="26443EA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6153C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FA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Governance &amp; Assurance</w:t>
            </w:r>
          </w:p>
        </w:tc>
      </w:tr>
      <w:tr w:rsidR="001A75F1" w:rsidRPr="001A75F1" w14:paraId="621955B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325979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4C4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5890F84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FA85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E34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0CE3762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917B9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566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3602364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37A45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252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record auditable events for security-sensitive, registration, approval, policy, and financial actions with sufficient information to support authorized review and compliance monitoring.</w:t>
            </w:r>
          </w:p>
        </w:tc>
      </w:tr>
      <w:tr w:rsidR="001A75F1" w:rsidRPr="001A75F1" w14:paraId="178ACA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EA4DF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D6D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Provide traceability, accountability, and evidence for operational and compliance review.</w:t>
            </w:r>
          </w:p>
        </w:tc>
      </w:tr>
      <w:tr w:rsidR="001A75F1" w:rsidRPr="001A75F1" w14:paraId="67D4556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7812C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418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auditable business or security event occurs.</w:t>
            </w:r>
          </w:p>
        </w:tc>
      </w:tr>
      <w:tr w:rsidR="001A75F1" w:rsidRPr="001A75F1" w14:paraId="6A23ADB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DD22B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A4B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0AA826B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CCFA6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645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Audit integrity, retention, security and availability NFRs</w:t>
            </w:r>
          </w:p>
        </w:tc>
      </w:tr>
      <w:tr w:rsidR="001A75F1" w:rsidRPr="001A75F1" w14:paraId="64ADFED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E1B8D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9D5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DE0305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16098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17F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UC-031</w:t>
            </w:r>
          </w:p>
        </w:tc>
      </w:tr>
    </w:tbl>
    <w:p w14:paraId="2CAC1609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60D61E3A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2" w:name="_Toc237657818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FR-032 – Reporting &amp; Management Dashboards</w:t>
      </w:r>
      <w:bookmarkEnd w:id="32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80"/>
        <w:gridCol w:w="4670"/>
      </w:tblGrid>
      <w:tr w:rsidR="001A75F1" w:rsidRPr="001A75F1" w14:paraId="1BAF1E0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52717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8B6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FR-032</w:t>
            </w:r>
          </w:p>
        </w:tc>
      </w:tr>
      <w:tr w:rsidR="001A75F1" w:rsidRPr="001A75F1" w14:paraId="53C36D0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20A9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1F8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Reporting &amp; Management Dashboards</w:t>
            </w:r>
          </w:p>
        </w:tc>
      </w:tr>
      <w:tr w:rsidR="001A75F1" w:rsidRPr="001A75F1" w14:paraId="04B3A78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3BA01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11F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Reporting &amp; Analytics</w:t>
            </w:r>
          </w:p>
        </w:tc>
      </w:tr>
      <w:tr w:rsidR="001A75F1" w:rsidRPr="001A75F1" w14:paraId="59C8D93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B2F65C5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34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2E90341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432BF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7F2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Medium</w:t>
            </w:r>
          </w:p>
        </w:tc>
      </w:tr>
      <w:tr w:rsidR="001A75F1" w:rsidRPr="001A75F1" w14:paraId="1F55861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D2B3B4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E2CB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7B6F99D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065A5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1BE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provide authorized users with operational reports and management dashboards based on permitted registration, academic, financial, and service data.</w:t>
            </w:r>
          </w:p>
        </w:tc>
      </w:tr>
      <w:tr w:rsidR="001A75F1" w:rsidRPr="001A75F1" w14:paraId="62217E2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6E22B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70E0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Support operational monitoring and management decision-making.</w:t>
            </w:r>
          </w:p>
        </w:tc>
      </w:tr>
      <w:tr w:rsidR="001A75F1" w:rsidRPr="001A75F1" w14:paraId="357DD3D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F0873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160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authorized user requests a report or dashboard.</w:t>
            </w:r>
          </w:p>
        </w:tc>
      </w:tr>
      <w:tr w:rsidR="001A75F1" w:rsidRPr="001A75F1" w14:paraId="7589898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3537F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326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3490C35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6EF00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A4C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Reporting performance, data freshness and authorization NFRs</w:t>
            </w:r>
          </w:p>
        </w:tc>
      </w:tr>
      <w:tr w:rsidR="001A75F1" w:rsidRPr="001A75F1" w14:paraId="12179F5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A2679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C481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469D3A0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476F9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ED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UC-032</w:t>
            </w:r>
          </w:p>
        </w:tc>
      </w:tr>
    </w:tbl>
    <w:p w14:paraId="18C7B28D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401991CE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3" w:name="_Toc237657819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FR-033 – Student Profile &amp; Academic Status Management</w:t>
      </w:r>
      <w:bookmarkEnd w:id="33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1A75F1" w:rsidRPr="001A75F1" w14:paraId="1C3570C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FB69B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A88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FR-033</w:t>
            </w:r>
          </w:p>
        </w:tc>
      </w:tr>
      <w:tr w:rsidR="001A75F1" w:rsidRPr="001A75F1" w14:paraId="35EC3F1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9354AE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59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Profile &amp; Academic Status Management</w:t>
            </w:r>
          </w:p>
        </w:tc>
      </w:tr>
      <w:tr w:rsidR="001A75F1" w:rsidRPr="001A75F1" w14:paraId="28AD274F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33E0E7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617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Student Administration</w:t>
            </w:r>
          </w:p>
        </w:tc>
      </w:tr>
      <w:tr w:rsidR="001A75F1" w:rsidRPr="001A75F1" w14:paraId="1808337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C9D3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FC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3A9742E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AC109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29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FA056D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DAE93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E16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78C2803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30B26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8DEA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users to view and maintain permitted student profile and academic-status information while enforcing data ownership and access controls.</w:t>
            </w:r>
          </w:p>
        </w:tc>
      </w:tr>
      <w:tr w:rsidR="001A75F1" w:rsidRPr="001A75F1" w14:paraId="0B30DAD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BD85C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644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Maintain accurate student information required by registration and academic processes.</w:t>
            </w:r>
          </w:p>
        </w:tc>
      </w:tr>
      <w:tr w:rsidR="001A75F1" w:rsidRPr="001A75F1" w14:paraId="04A540A4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4895C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5F5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An authorized user views or updates student profile or academic-status data.</w:t>
            </w:r>
          </w:p>
        </w:tc>
      </w:tr>
      <w:tr w:rsidR="001A75F1" w:rsidRPr="001A75F1" w14:paraId="29729A4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AD7C7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A7F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50616B2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95A24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F941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Privacy, authorization, data integrity and auditability NFRs</w:t>
            </w:r>
          </w:p>
        </w:tc>
      </w:tr>
      <w:tr w:rsidR="001A75F1" w:rsidRPr="001A75F1" w14:paraId="11D3F2B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58C2D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556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50D778A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13F77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F3B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UC-033</w:t>
            </w:r>
          </w:p>
        </w:tc>
      </w:tr>
    </w:tbl>
    <w:p w14:paraId="753BF82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18ABE270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4" w:name="_Toc237657820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FR-034 – Academic Term &amp; Calendar Management</w:t>
      </w:r>
      <w:bookmarkEnd w:id="34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1A75F1" w:rsidRPr="001A75F1" w14:paraId="407449A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1A965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5AA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FR-034</w:t>
            </w:r>
          </w:p>
        </w:tc>
      </w:tr>
      <w:tr w:rsidR="001A75F1" w:rsidRPr="001A75F1" w14:paraId="389857B3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399AD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7BB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Term &amp; Calendar Management</w:t>
            </w:r>
          </w:p>
        </w:tc>
      </w:tr>
      <w:tr w:rsidR="001A75F1" w:rsidRPr="001A75F1" w14:paraId="1DCA707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6952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CEB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Academic Operations</w:t>
            </w:r>
          </w:p>
        </w:tc>
      </w:tr>
      <w:tr w:rsidR="001A75F1" w:rsidRPr="001A75F1" w14:paraId="3B04282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48302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721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419FDA22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984630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436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319C4E4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8017E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1D2A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535C95B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73D74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992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allow authorized administrators to maintain academic terms, registration windows, deadlines, and related calendar dates used by registration processes.</w:t>
            </w:r>
          </w:p>
        </w:tc>
      </w:tr>
      <w:tr w:rsidR="001A75F1" w:rsidRPr="001A75F1" w14:paraId="4E3D7C2D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E847D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3CC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Provide authoritative dates for time-dependent registration and academic rules.</w:t>
            </w:r>
          </w:p>
        </w:tc>
      </w:tr>
      <w:tr w:rsidR="001A75F1" w:rsidRPr="001A75F1" w14:paraId="315A0F3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D1BB0B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14FA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Authorized staff create or update academic term/calendar configuration.</w:t>
            </w:r>
          </w:p>
        </w:tc>
      </w:tr>
      <w:tr w:rsidR="001A75F1" w:rsidRPr="001A75F1" w14:paraId="3979EBE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067E6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416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350FB8D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5C001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D5AC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Configuration integrity, authorization and auditability NFRs</w:t>
            </w:r>
          </w:p>
        </w:tc>
      </w:tr>
      <w:tr w:rsidR="001A75F1" w:rsidRPr="001A75F1" w14:paraId="6B7482F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32ED5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14C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09C4E4C8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D0F67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86F3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UC-034</w:t>
            </w:r>
          </w:p>
        </w:tc>
      </w:tr>
    </w:tbl>
    <w:p w14:paraId="61899197" w14:textId="77777777" w:rsidR="001A75F1" w:rsidRPr="001A75F1" w:rsidRDefault="001A75F1" w:rsidP="001A75F1">
      <w:pPr>
        <w:spacing w:after="200" w:line="276" w:lineRule="auto"/>
        <w:rPr>
          <w:rFonts w:ascii="Aptos" w:eastAsia="MS Mincho" w:hAnsi="Aptos" w:cs="Arial"/>
          <w:color w:val="auto"/>
          <w:sz w:val="20"/>
        </w:rPr>
      </w:pPr>
    </w:p>
    <w:p w14:paraId="75A32BE3" w14:textId="77777777" w:rsidR="001A75F1" w:rsidRPr="001A75F1" w:rsidRDefault="001A75F1" w:rsidP="001A75F1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F4E79"/>
          <w:sz w:val="30"/>
          <w:szCs w:val="28"/>
        </w:rPr>
      </w:pPr>
      <w:bookmarkStart w:id="35" w:name="_Toc237657821"/>
      <w:r w:rsidRPr="001A75F1">
        <w:rPr>
          <w:rFonts w:eastAsia="MS Gothic" w:cs="Times New Roman"/>
          <w:b/>
          <w:bCs/>
          <w:color w:val="1F4E79"/>
          <w:sz w:val="30"/>
          <w:szCs w:val="28"/>
        </w:rPr>
        <w:t>FR-035 – Enterprise Integration &amp; Data Synchronization</w:t>
      </w:r>
      <w:bookmarkEnd w:id="35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69"/>
        <w:gridCol w:w="4681"/>
      </w:tblGrid>
      <w:tr w:rsidR="001A75F1" w:rsidRPr="001A75F1" w14:paraId="61CD5D2C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D7A219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ID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4BA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FR-035</w:t>
            </w:r>
          </w:p>
        </w:tc>
      </w:tr>
      <w:tr w:rsidR="001A75F1" w:rsidRPr="001A75F1" w14:paraId="2A48400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7C457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Name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AFF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Enterprise Integration &amp; Data Synchronization</w:t>
            </w:r>
          </w:p>
        </w:tc>
      </w:tr>
      <w:tr w:rsidR="001A75F1" w:rsidRPr="001A75F1" w14:paraId="08B47B10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CCB68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B05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Integration</w:t>
            </w:r>
          </w:p>
        </w:tc>
      </w:tr>
      <w:tr w:rsidR="001A75F1" w:rsidRPr="001A75F1" w14:paraId="6FB0426A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E1CCCA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Type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08C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Functional</w:t>
            </w:r>
          </w:p>
        </w:tc>
      </w:tr>
      <w:tr w:rsidR="001A75F1" w:rsidRPr="001A75F1" w14:paraId="57BC67E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F0C13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1340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High</w:t>
            </w:r>
          </w:p>
        </w:tc>
      </w:tr>
      <w:tr w:rsidR="001A75F1" w:rsidRPr="001A75F1" w14:paraId="188806D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EAC0B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F8DD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Draft</w:t>
            </w:r>
          </w:p>
        </w:tc>
      </w:tr>
      <w:tr w:rsidR="001A75F1" w:rsidRPr="001A75F1" w14:paraId="4ED7B315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7AFD5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Requirement Statement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8B8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The system shall exchange and synchronize required data with approved enterprise systems using controlled interfaces and shall handle integration failures without creating inconsistent business records.</w:t>
            </w:r>
          </w:p>
        </w:tc>
      </w:tr>
      <w:tr w:rsidR="001A75F1" w:rsidRPr="001A75F1" w14:paraId="60C98837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3FE071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lastRenderedPageBreak/>
              <w:t>Business Value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FA3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Maintain consistent information across dependent university systems.</w:t>
            </w:r>
          </w:p>
        </w:tc>
      </w:tr>
      <w:tr w:rsidR="001A75F1" w:rsidRPr="001A75F1" w14:paraId="7D0A2959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7B9D91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Trigger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999E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A configured integration event, schedule, or business transaction requires data exchange.</w:t>
            </w:r>
          </w:p>
        </w:tc>
      </w:tr>
      <w:tr w:rsidR="001A75F1" w:rsidRPr="001A75F1" w14:paraId="10E4242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E12B34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Business Rules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24B6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Reference applicable Business Rules Catalog IDs in the RTM / rule mapping.</w:t>
            </w:r>
          </w:p>
        </w:tc>
      </w:tr>
      <w:tr w:rsidR="001A75F1" w:rsidRPr="001A75F1" w14:paraId="0A428C9B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4B8AF7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Non-Functional Requirements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F24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Integration security, reliability, observability and data-consistency NFRs</w:t>
            </w:r>
          </w:p>
        </w:tc>
      </w:tr>
      <w:tr w:rsidR="001A75F1" w:rsidRPr="001A75F1" w14:paraId="0481CA9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18C9DC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Acceptance Criteria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D58F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To be verified through the related Use Case and test/UAT scenarios; the stated functional behavior must be demonstrably satisfied.</w:t>
            </w:r>
          </w:p>
        </w:tc>
      </w:tr>
      <w:tr w:rsidR="001A75F1" w:rsidRPr="001A75F1" w14:paraId="7B0F76C6" w14:textId="77777777" w:rsidTr="001A75F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4584E2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b/>
                <w:color w:val="auto"/>
                <w:sz w:val="19"/>
              </w:rPr>
              <w:t>Related Use Case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81E8" w14:textId="77777777" w:rsidR="001A75F1" w:rsidRPr="001A75F1" w:rsidRDefault="001A75F1" w:rsidP="001A75F1">
            <w:pPr>
              <w:spacing w:after="0" w:line="240" w:lineRule="auto"/>
              <w:rPr>
                <w:rFonts w:ascii="Aptos" w:eastAsia="MS Mincho" w:hAnsi="Aptos"/>
                <w:color w:val="auto"/>
                <w:sz w:val="20"/>
              </w:rPr>
            </w:pPr>
            <w:r w:rsidRPr="001A75F1">
              <w:rPr>
                <w:rFonts w:ascii="Aptos" w:eastAsia="MS Mincho" w:hAnsi="Aptos"/>
                <w:color w:val="auto"/>
                <w:sz w:val="19"/>
              </w:rPr>
              <w:t>UC-035</w:t>
            </w:r>
          </w:p>
        </w:tc>
      </w:tr>
    </w:tbl>
    <w:p w14:paraId="22384BE1" w14:textId="77777777" w:rsidR="00D56A6C" w:rsidRPr="00D56A6C" w:rsidRDefault="00D56A6C" w:rsidP="00D56A6C">
      <w:pPr>
        <w:keepNext/>
        <w:keepLines/>
        <w:pageBreakBefore/>
        <w:spacing w:before="360" w:after="200"/>
        <w:outlineLvl w:val="0"/>
        <w:rPr>
          <w:rFonts w:eastAsia="MS Gothic" w:cs="Times New Roman"/>
          <w:b/>
          <w:bCs/>
          <w:color w:val="2E74B5"/>
          <w:sz w:val="32"/>
          <w:szCs w:val="28"/>
        </w:rPr>
      </w:pPr>
    </w:p>
    <w:p w14:paraId="3BD10009" w14:textId="192E2C99" w:rsidR="00D56A6C" w:rsidRPr="00D56A6C" w:rsidRDefault="00D56A6C" w:rsidP="00D56A6C">
      <w:pPr>
        <w:keepNext/>
        <w:keepLines/>
        <w:pageBreakBefore/>
        <w:spacing w:before="360" w:after="200"/>
        <w:outlineLvl w:val="0"/>
        <w:rPr>
          <w:rFonts w:eastAsia="MS Gothic" w:cs="Times New Roman"/>
          <w:b/>
          <w:bCs/>
          <w:color w:val="2E74B5"/>
          <w:sz w:val="32"/>
          <w:szCs w:val="28"/>
        </w:rPr>
      </w:pPr>
    </w:p>
    <w:p w14:paraId="549210A8" w14:textId="77777777" w:rsidR="00D56A6C" w:rsidRDefault="00D56A6C"/>
    <w:sectPr w:rsidR="00D56A6C" w:rsidSect="00B04E6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85014A" w14:textId="77777777" w:rsidR="000E1F1B" w:rsidRDefault="000E1F1B" w:rsidP="00B04E69">
      <w:pPr>
        <w:spacing w:after="0" w:line="240" w:lineRule="auto"/>
      </w:pPr>
      <w:r>
        <w:separator/>
      </w:r>
    </w:p>
  </w:endnote>
  <w:endnote w:type="continuationSeparator" w:id="0">
    <w:p w14:paraId="3E3A4F1D" w14:textId="77777777" w:rsidR="000E1F1B" w:rsidRDefault="000E1F1B" w:rsidP="00B0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088512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DCEEC1" w14:textId="470FA92B" w:rsidR="00B04E69" w:rsidRDefault="00B04E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1FC416" w14:textId="77777777" w:rsidR="00B04E69" w:rsidRDefault="00B04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7CF0A" w14:textId="77777777" w:rsidR="000E1F1B" w:rsidRDefault="000E1F1B" w:rsidP="00B04E69">
      <w:pPr>
        <w:spacing w:after="0" w:line="240" w:lineRule="auto"/>
      </w:pPr>
      <w:r>
        <w:separator/>
      </w:r>
    </w:p>
  </w:footnote>
  <w:footnote w:type="continuationSeparator" w:id="0">
    <w:p w14:paraId="146CD922" w14:textId="77777777" w:rsidR="000E1F1B" w:rsidRDefault="000E1F1B" w:rsidP="00B04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244D9" w14:textId="6CB5161B" w:rsidR="00B04E69" w:rsidRDefault="00B04E69" w:rsidP="00B04E69">
    <w:pPr>
      <w:pStyle w:val="Header"/>
    </w:pPr>
    <w:r>
      <w:rPr>
        <w:color w:val="667085"/>
        <w:sz w:val="16"/>
      </w:rPr>
      <w:t xml:space="preserve">Student Registration System | SRS </w:t>
    </w:r>
  </w:p>
  <w:p w14:paraId="4F8988B5" w14:textId="029F8A37" w:rsidR="00B04E69" w:rsidRDefault="00B04E69">
    <w:pPr>
      <w:pStyle w:val="Header"/>
    </w:pPr>
  </w:p>
  <w:p w14:paraId="1648EC1F" w14:textId="77777777" w:rsidR="00B04E69" w:rsidRDefault="00B04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134407">
    <w:abstractNumId w:val="5"/>
    <w:lvlOverride w:ilvl="0"/>
  </w:num>
  <w:num w:numId="2" w16cid:durableId="2083864066">
    <w:abstractNumId w:val="4"/>
    <w:lvlOverride w:ilvl="0">
      <w:startOverride w:val="1"/>
    </w:lvlOverride>
  </w:num>
  <w:num w:numId="3" w16cid:durableId="1913420656">
    <w:abstractNumId w:val="3"/>
    <w:lvlOverride w:ilvl="0"/>
  </w:num>
  <w:num w:numId="4" w16cid:durableId="266893707">
    <w:abstractNumId w:val="2"/>
    <w:lvlOverride w:ilvl="0"/>
  </w:num>
  <w:num w:numId="5" w16cid:durableId="1280838356">
    <w:abstractNumId w:val="1"/>
    <w:lvlOverride w:ilvl="0">
      <w:startOverride w:val="1"/>
    </w:lvlOverride>
  </w:num>
  <w:num w:numId="6" w16cid:durableId="253362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69"/>
    <w:rsid w:val="000B1F09"/>
    <w:rsid w:val="000D5720"/>
    <w:rsid w:val="000E1F1B"/>
    <w:rsid w:val="00190ED9"/>
    <w:rsid w:val="0019524B"/>
    <w:rsid w:val="001A75F1"/>
    <w:rsid w:val="00344923"/>
    <w:rsid w:val="0034541C"/>
    <w:rsid w:val="003D67E6"/>
    <w:rsid w:val="00455312"/>
    <w:rsid w:val="004B0D01"/>
    <w:rsid w:val="00564E43"/>
    <w:rsid w:val="005C3D45"/>
    <w:rsid w:val="00605E0E"/>
    <w:rsid w:val="006F354D"/>
    <w:rsid w:val="00704C60"/>
    <w:rsid w:val="007252E2"/>
    <w:rsid w:val="00771F2C"/>
    <w:rsid w:val="00776F11"/>
    <w:rsid w:val="008629B6"/>
    <w:rsid w:val="0087613A"/>
    <w:rsid w:val="009E6704"/>
    <w:rsid w:val="00B04E69"/>
    <w:rsid w:val="00B34D01"/>
    <w:rsid w:val="00B97195"/>
    <w:rsid w:val="00BB5BAB"/>
    <w:rsid w:val="00CE29BE"/>
    <w:rsid w:val="00D00DEA"/>
    <w:rsid w:val="00D1616A"/>
    <w:rsid w:val="00D23E26"/>
    <w:rsid w:val="00D56A6C"/>
    <w:rsid w:val="00D8549A"/>
    <w:rsid w:val="00E10E4C"/>
    <w:rsid w:val="00E33EA8"/>
    <w:rsid w:val="00E65C24"/>
    <w:rsid w:val="00E83D8D"/>
    <w:rsid w:val="00E8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A11A58"/>
  <w15:chartTrackingRefBased/>
  <w15:docId w15:val="{94E58242-D98D-4212-A7E2-A6BDBE0D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69"/>
    <w:pPr>
      <w:spacing w:after="120" w:line="300" w:lineRule="auto"/>
    </w:pPr>
    <w:rPr>
      <w:rFonts w:ascii="Calibri" w:eastAsiaTheme="minorEastAsia" w:hAnsi="Calibri"/>
      <w:color w:val="0B2545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E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E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6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6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6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6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6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69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4E6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E6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4E6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04E69"/>
  </w:style>
  <w:style w:type="paragraph" w:styleId="Footer">
    <w:name w:val="footer"/>
    <w:basedOn w:val="Normal"/>
    <w:link w:val="FooterChar"/>
    <w:uiPriority w:val="99"/>
    <w:unhideWhenUsed/>
    <w:rsid w:val="00B04E6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04E69"/>
  </w:style>
  <w:style w:type="paragraph" w:styleId="TOCHeading">
    <w:name w:val="TOC Heading"/>
    <w:basedOn w:val="Heading1"/>
    <w:next w:val="Normal"/>
    <w:uiPriority w:val="39"/>
    <w:unhideWhenUsed/>
    <w:qFormat/>
    <w:rsid w:val="00B04E6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59"/>
    <w:rsid w:val="0034541C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C3D4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3D45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7613A"/>
    <w:pPr>
      <w:spacing w:after="100"/>
      <w:ind w:left="220"/>
    </w:pPr>
  </w:style>
  <w:style w:type="numbering" w:customStyle="1" w:styleId="NoList1">
    <w:name w:val="No List1"/>
    <w:next w:val="NoList"/>
    <w:uiPriority w:val="99"/>
    <w:semiHidden/>
    <w:unhideWhenUsed/>
    <w:rsid w:val="001A75F1"/>
  </w:style>
  <w:style w:type="paragraph" w:customStyle="1" w:styleId="msonormal0">
    <w:name w:val="msonormal"/>
    <w:basedOn w:val="Normal"/>
    <w:rsid w:val="001A7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1A75F1"/>
    <w:pPr>
      <w:spacing w:after="200" w:line="240" w:lineRule="auto"/>
    </w:pPr>
    <w:rPr>
      <w:rFonts w:ascii="Aptos" w:eastAsia="MS Mincho" w:hAnsi="Aptos" w:cs="Arial"/>
      <w:b/>
      <w:bCs/>
      <w:color w:val="4F81BD"/>
      <w:sz w:val="18"/>
      <w:szCs w:val="18"/>
    </w:rPr>
  </w:style>
  <w:style w:type="paragraph" w:styleId="MacroText">
    <w:name w:val="macro"/>
    <w:link w:val="MacroTextChar"/>
    <w:uiPriority w:val="99"/>
    <w:semiHidden/>
    <w:unhideWhenUsed/>
    <w:rsid w:val="001A75F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A75F1"/>
    <w:rPr>
      <w:rFonts w:ascii="Courier" w:eastAsia="MS Mincho" w:hAnsi="Courier" w:cs="Arial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semiHidden/>
    <w:unhideWhenUsed/>
    <w:rsid w:val="001A75F1"/>
    <w:pPr>
      <w:spacing w:after="200" w:line="276" w:lineRule="auto"/>
      <w:ind w:left="360" w:hanging="360"/>
      <w:contextualSpacing/>
    </w:pPr>
    <w:rPr>
      <w:rFonts w:ascii="Aptos" w:eastAsia="MS Mincho" w:hAnsi="Aptos" w:cs="Arial"/>
      <w:color w:val="auto"/>
      <w:sz w:val="20"/>
    </w:rPr>
  </w:style>
  <w:style w:type="paragraph" w:styleId="ListBullet">
    <w:name w:val="List Bullet"/>
    <w:basedOn w:val="Normal"/>
    <w:uiPriority w:val="99"/>
    <w:semiHidden/>
    <w:unhideWhenUsed/>
    <w:rsid w:val="001A75F1"/>
    <w:pPr>
      <w:numPr>
        <w:numId w:val="1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ListNumber">
    <w:name w:val="List Number"/>
    <w:basedOn w:val="Normal"/>
    <w:uiPriority w:val="99"/>
    <w:semiHidden/>
    <w:unhideWhenUsed/>
    <w:rsid w:val="001A75F1"/>
    <w:pPr>
      <w:numPr>
        <w:numId w:val="2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List2">
    <w:name w:val="List 2"/>
    <w:basedOn w:val="Normal"/>
    <w:uiPriority w:val="99"/>
    <w:semiHidden/>
    <w:unhideWhenUsed/>
    <w:rsid w:val="001A75F1"/>
    <w:pPr>
      <w:spacing w:after="200" w:line="276" w:lineRule="auto"/>
      <w:ind w:left="720" w:hanging="360"/>
      <w:contextualSpacing/>
    </w:pPr>
    <w:rPr>
      <w:rFonts w:ascii="Aptos" w:eastAsia="MS Mincho" w:hAnsi="Aptos" w:cs="Arial"/>
      <w:color w:val="auto"/>
      <w:sz w:val="20"/>
    </w:rPr>
  </w:style>
  <w:style w:type="paragraph" w:styleId="List3">
    <w:name w:val="List 3"/>
    <w:basedOn w:val="Normal"/>
    <w:uiPriority w:val="99"/>
    <w:semiHidden/>
    <w:unhideWhenUsed/>
    <w:rsid w:val="001A75F1"/>
    <w:pPr>
      <w:spacing w:after="200" w:line="276" w:lineRule="auto"/>
      <w:ind w:left="1080" w:hanging="360"/>
      <w:contextualSpacing/>
    </w:pPr>
    <w:rPr>
      <w:rFonts w:ascii="Aptos" w:eastAsia="MS Mincho" w:hAnsi="Aptos" w:cs="Arial"/>
      <w:color w:val="auto"/>
      <w:sz w:val="20"/>
    </w:rPr>
  </w:style>
  <w:style w:type="paragraph" w:styleId="ListBullet2">
    <w:name w:val="List Bullet 2"/>
    <w:basedOn w:val="Normal"/>
    <w:uiPriority w:val="99"/>
    <w:semiHidden/>
    <w:unhideWhenUsed/>
    <w:rsid w:val="001A75F1"/>
    <w:pPr>
      <w:numPr>
        <w:numId w:val="3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ListBullet3">
    <w:name w:val="List Bullet 3"/>
    <w:basedOn w:val="Normal"/>
    <w:uiPriority w:val="99"/>
    <w:semiHidden/>
    <w:unhideWhenUsed/>
    <w:rsid w:val="001A75F1"/>
    <w:pPr>
      <w:numPr>
        <w:numId w:val="4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ListNumber2">
    <w:name w:val="List Number 2"/>
    <w:basedOn w:val="Normal"/>
    <w:uiPriority w:val="99"/>
    <w:semiHidden/>
    <w:unhideWhenUsed/>
    <w:rsid w:val="001A75F1"/>
    <w:pPr>
      <w:numPr>
        <w:numId w:val="5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ListNumber3">
    <w:name w:val="List Number 3"/>
    <w:basedOn w:val="Normal"/>
    <w:uiPriority w:val="99"/>
    <w:semiHidden/>
    <w:unhideWhenUsed/>
    <w:rsid w:val="001A75F1"/>
    <w:pPr>
      <w:numPr>
        <w:numId w:val="6"/>
      </w:numPr>
      <w:spacing w:after="200" w:line="276" w:lineRule="auto"/>
      <w:contextualSpacing/>
    </w:pPr>
    <w:rPr>
      <w:rFonts w:ascii="Aptos" w:eastAsia="MS Mincho" w:hAnsi="Aptos" w:cs="Arial"/>
      <w:color w:val="auto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1A75F1"/>
    <w:pPr>
      <w:spacing w:line="276" w:lineRule="auto"/>
    </w:pPr>
    <w:rPr>
      <w:rFonts w:ascii="Aptos" w:eastAsia="MS Mincho" w:hAnsi="Aptos" w:cs="Arial"/>
      <w:color w:val="auto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A75F1"/>
    <w:rPr>
      <w:rFonts w:ascii="Aptos" w:eastAsia="MS Mincho" w:hAnsi="Aptos" w:cs="Arial"/>
      <w:kern w:val="0"/>
      <w:sz w:val="20"/>
      <w:szCs w:val="22"/>
      <w14:ligatures w14:val="none"/>
    </w:rPr>
  </w:style>
  <w:style w:type="paragraph" w:styleId="ListContinue">
    <w:name w:val="List Continue"/>
    <w:basedOn w:val="Normal"/>
    <w:uiPriority w:val="99"/>
    <w:semiHidden/>
    <w:unhideWhenUsed/>
    <w:rsid w:val="001A75F1"/>
    <w:pPr>
      <w:spacing w:line="276" w:lineRule="auto"/>
      <w:ind w:left="360"/>
      <w:contextualSpacing/>
    </w:pPr>
    <w:rPr>
      <w:rFonts w:ascii="Aptos" w:eastAsia="MS Mincho" w:hAnsi="Aptos" w:cs="Arial"/>
      <w:color w:val="auto"/>
      <w:sz w:val="20"/>
    </w:rPr>
  </w:style>
  <w:style w:type="paragraph" w:styleId="ListContinue2">
    <w:name w:val="List Continue 2"/>
    <w:basedOn w:val="Normal"/>
    <w:uiPriority w:val="99"/>
    <w:semiHidden/>
    <w:unhideWhenUsed/>
    <w:rsid w:val="001A75F1"/>
    <w:pPr>
      <w:spacing w:line="276" w:lineRule="auto"/>
      <w:ind w:left="720"/>
      <w:contextualSpacing/>
    </w:pPr>
    <w:rPr>
      <w:rFonts w:ascii="Aptos" w:eastAsia="MS Mincho" w:hAnsi="Aptos" w:cs="Arial"/>
      <w:color w:val="auto"/>
      <w:sz w:val="20"/>
    </w:rPr>
  </w:style>
  <w:style w:type="paragraph" w:styleId="ListContinue3">
    <w:name w:val="List Continue 3"/>
    <w:basedOn w:val="Normal"/>
    <w:uiPriority w:val="99"/>
    <w:semiHidden/>
    <w:unhideWhenUsed/>
    <w:rsid w:val="001A75F1"/>
    <w:pPr>
      <w:spacing w:line="276" w:lineRule="auto"/>
      <w:ind w:left="1080"/>
      <w:contextualSpacing/>
    </w:pPr>
    <w:rPr>
      <w:rFonts w:ascii="Aptos" w:eastAsia="MS Mincho" w:hAnsi="Aptos" w:cs="Arial"/>
      <w:color w:val="auto"/>
      <w:sz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A75F1"/>
    <w:pPr>
      <w:spacing w:line="480" w:lineRule="auto"/>
    </w:pPr>
    <w:rPr>
      <w:rFonts w:ascii="Aptos" w:eastAsia="MS Mincho" w:hAnsi="Aptos" w:cs="Arial"/>
      <w:color w:val="auto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A75F1"/>
    <w:rPr>
      <w:rFonts w:ascii="Aptos" w:eastAsia="MS Mincho" w:hAnsi="Aptos" w:cs="Arial"/>
      <w:kern w:val="0"/>
      <w:sz w:val="20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A75F1"/>
    <w:pPr>
      <w:spacing w:line="276" w:lineRule="auto"/>
    </w:pPr>
    <w:rPr>
      <w:rFonts w:ascii="Aptos" w:eastAsia="MS Mincho" w:hAnsi="Aptos" w:cs="Arial"/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A75F1"/>
    <w:rPr>
      <w:rFonts w:ascii="Aptos" w:eastAsia="MS Mincho" w:hAnsi="Aptos" w:cs="Arial"/>
      <w:kern w:val="0"/>
      <w:sz w:val="16"/>
      <w:szCs w:val="16"/>
      <w14:ligatures w14:val="none"/>
    </w:rPr>
  </w:style>
  <w:style w:type="character" w:customStyle="1" w:styleId="SubtleEmphasis1">
    <w:name w:val="Subtle Emphasis1"/>
    <w:basedOn w:val="DefaultParagraphFont"/>
    <w:uiPriority w:val="19"/>
    <w:qFormat/>
    <w:rsid w:val="001A75F1"/>
    <w:rPr>
      <w:i/>
      <w:iCs/>
      <w:color w:val="808080"/>
    </w:rPr>
  </w:style>
  <w:style w:type="character" w:customStyle="1" w:styleId="SubtleReference1">
    <w:name w:val="Subtle Reference1"/>
    <w:basedOn w:val="DefaultParagraphFont"/>
    <w:uiPriority w:val="31"/>
    <w:qFormat/>
    <w:rsid w:val="001A75F1"/>
    <w:rPr>
      <w:smallCaps/>
      <w:color w:val="C0504D"/>
      <w:u w:val="single"/>
    </w:rPr>
  </w:style>
  <w:style w:type="character" w:styleId="BookTitle">
    <w:name w:val="Book Title"/>
    <w:basedOn w:val="DefaultParagraphFont"/>
    <w:uiPriority w:val="33"/>
    <w:qFormat/>
    <w:rsid w:val="001A75F1"/>
    <w:rPr>
      <w:b/>
      <w:bCs/>
      <w:smallCaps/>
      <w:spacing w:val="5"/>
    </w:rPr>
  </w:style>
  <w:style w:type="table" w:customStyle="1" w:styleId="LightShading1">
    <w:name w:val="Light Shading1"/>
    <w:basedOn w:val="TableNormal"/>
    <w:next w:val="LightShading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List1">
    <w:name w:val="Light List1"/>
    <w:basedOn w:val="TableNormal"/>
    <w:next w:val="LightList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next w:val="MediumList1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21">
    <w:name w:val="Medium List 21"/>
    <w:basedOn w:val="TableNormal"/>
    <w:next w:val="MediumList2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next w:val="MediumGrid1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next w:val="MediumGrid2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next w:val="MediumGrid3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DarkList1">
    <w:name w:val="Dark List1"/>
    <w:basedOn w:val="TableNormal"/>
    <w:next w:val="DarkList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1">
    <w:name w:val="Colorful List1"/>
    <w:basedOn w:val="TableNormal"/>
    <w:next w:val="ColorfulList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Grid1">
    <w:name w:val="Colorful Grid1"/>
    <w:basedOn w:val="TableNormal"/>
    <w:next w:val="ColorfulGrid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365F9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11">
    <w:name w:val="Medium List 1 - Accent 11"/>
    <w:basedOn w:val="TableNormal"/>
    <w:next w:val="MediumList1-Accent1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943634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2-Accent21">
    <w:name w:val="Medium List 2 - Accent 21"/>
    <w:basedOn w:val="TableNormal"/>
    <w:next w:val="MediumList2-Accent2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2-Accent21">
    <w:name w:val="Medium Grid 2 - Accent 21"/>
    <w:basedOn w:val="TableNormal"/>
    <w:next w:val="MediumGrid2-Accent2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76923C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5F497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31849B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E36C0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semiHidden/>
    <w:unhideWhenUsed/>
    <w:rsid w:val="001A75F1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semiHidden/>
    <w:unhideWhenUsed/>
    <w:rsid w:val="001A75F1"/>
    <w:pPr>
      <w:spacing w:after="0" w:line="240" w:lineRule="auto"/>
    </w:pPr>
    <w:rPr>
      <w:rFonts w:ascii="Cambria" w:eastAsia="MS Mincho" w:hAnsi="Cambria" w:cs="Arial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FFFFFF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semiHidden/>
    <w:unhideWhenUsed/>
    <w:rsid w:val="001A75F1"/>
    <w:pPr>
      <w:spacing w:after="0" w:line="240" w:lineRule="auto"/>
    </w:pPr>
    <w:rPr>
      <w:rFonts w:ascii="Cambria" w:eastAsia="MS Mincho" w:hAnsi="Cambria" w:cs="Arial"/>
      <w:color w:val="000000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ubtleEmphasis">
    <w:name w:val="Subtle Emphasis"/>
    <w:basedOn w:val="DefaultParagraphFont"/>
    <w:uiPriority w:val="19"/>
    <w:qFormat/>
    <w:rsid w:val="001A75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A75F1"/>
    <w:rPr>
      <w:smallCaps/>
      <w:color w:val="5A5A5A" w:themeColor="text1" w:themeTint="A5"/>
    </w:rPr>
  </w:style>
  <w:style w:type="table" w:styleId="LightShading">
    <w:name w:val="Light Shading"/>
    <w:basedOn w:val="TableNormal"/>
    <w:uiPriority w:val="60"/>
    <w:semiHidden/>
    <w:unhideWhenUsed/>
    <w:rsid w:val="001A75F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A75F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A75F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A75F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A75F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A75F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A75F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A75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A75F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A75F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A7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Structured using ISO/IEC/IEEE 29148-style SRS principles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41D2F5-3F88-4989-89A4-D7A21ABF8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23</Pages>
  <Words>5655</Words>
  <Characters>32236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Registration System</vt:lpstr>
    </vt:vector>
  </TitlesOfParts>
  <Company/>
  <LinksUpToDate>false</LinksUpToDate>
  <CharactersWithSpaces>37816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Registration System</dc:title>
  <dc:subject/>
  <dc:creator>Prepared by Maha Darwesh - Business Analyst</dc:creator>
  <cp:keywords/>
  <dc:description/>
  <cp:lastModifiedBy>dell</cp:lastModifiedBy>
  <cp:revision>18</cp:revision>
  <dcterms:created xsi:type="dcterms:W3CDTF">2026-08-13T22:56:00Z</dcterms:created>
  <dcterms:modified xsi:type="dcterms:W3CDTF">2026-08-15T00:44:00Z</dcterms:modified>
</cp:coreProperties>
</file>