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Arial" w:hAnsi="Arial"/>
          <w:b/>
          <w:color w:val="1F4E78"/>
          <w:sz w:val="72"/>
        </w:rPr>
        <w:t>IT CHRONICLES</w:t>
      </w:r>
    </w:p>
    <w:p>
      <w:pPr>
        <w:jc w:val="center"/>
      </w:pPr>
      <w:r>
        <w:rPr>
          <w:rFonts w:ascii="Arial" w:hAnsi="Arial"/>
          <w:i/>
          <w:color w:val="595959"/>
          <w:sz w:val="32"/>
        </w:rPr>
        <w:t>Department of Information Technology Newsletter</w:t>
      </w:r>
    </w:p>
    <w:p>
      <w:pPr>
        <w:spacing w:after="7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Volume &amp; Issue: Vol. 1 Issue 1</w:t>
            </w:r>
          </w:p>
        </w:tc>
        <w:tc>
          <w:tcPr>
            <w:tcW w:type="dxa" w:w="4968"/>
          </w:tcPr>
          <w:p>
            <w:r>
              <w:t>Academic Year: 2026-2027</w:t>
            </w:r>
          </w:p>
        </w:tc>
      </w:tr>
      <w:tr>
        <w:tc>
          <w:tcPr>
            <w:tcW w:type="dxa" w:w="4968"/>
          </w:tcPr>
          <w:p>
            <w:r>
              <w:t>Semester: Odd Semester (July - December 2026)</w:t>
            </w:r>
          </w:p>
        </w:tc>
        <w:tc>
          <w:tcPr>
            <w:tcW w:type="dxa" w:w="4968"/>
          </w:tcPr>
          <w:p>
            <w:r>
              <w:t>Publication Period: October 2026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1F4E78"/>
          <w:sz w:val="36"/>
        </w:rPr>
        <w:t>EDITORIAL &amp; MESSAGES</w:t>
      </w:r>
    </w:p>
    <w:p>
      <w:r>
        <w:t>HOD Message: Welcome to the latest issue of IT Chronicles highlighting our department's milestones, research achievements, and student innovations.</w:t>
      </w:r>
    </w:p>
    <w:p>
      <w:pPr>
        <w:spacing w:after="360"/>
      </w:pPr>
    </w:p>
    <w:p>
      <w:r/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RESEARCH &amp; INNOVATION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1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/>
      </w:pPr>
      <w:r>
        <w:rPr>
          <w:rFonts w:ascii="Arial" w:hAnsi="Arial"/>
          <w:b/>
          <w:color w:val="C65911"/>
          <w:sz w:val="26"/>
        </w:rPr>
        <w:t>★  SPOTLIGHT &amp; FEATURED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8F0"/>
          </w:tcPr>
          <w:p>
            <w:r>
              <w:rPr>
                <w:rFonts w:ascii="Arial" w:hAnsi="Arial"/>
                <w:b/>
                <w:color w:val="C65911"/>
                <w:sz w:val="24"/>
              </w:rPr>
              <w:t>Advanced Quantum AI for Document Automation</w:t>
            </w:r>
          </w:p>
          <w:p>
            <w:r>
              <w:rPr>
                <w:sz w:val="19"/>
              </w:rPr>
              <w:t>By: Dr. John Smith, Dr. Alice Johnson  |  Date: October 2026</w:t>
            </w:r>
            <w:r>
              <w:rPr>
                <w:sz w:val="19"/>
              </w:rPr>
              <w:t xml:space="preserve">  |  Venue: IEEE Transactions on Automation</w:t>
            </w:r>
          </w:p>
          <w:p>
            <w:r>
              <w:rPr>
                <w:sz w:val="20"/>
              </w:rPr>
              <w:t>This paper presents a novel quantum architecture for normalizing dynamic newsletter components.</w:t>
            </w:r>
          </w:p>
          <w:p>
            <w:r>
              <w:rPr>
                <w:i/>
                <w:color w:val="1F4E78"/>
                <w:sz w:val="18"/>
              </w:rPr>
              <w:t>Photo Attachment: https://drive.google.com/photo1.jpg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Journal Publications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Advanced Quantum AI for Document Automation</w:t>
            </w:r>
          </w:p>
          <w:p>
            <w:r>
              <w:rPr>
                <w:sz w:val="17"/>
              </w:rPr>
              <w:t>By: Dr. John Smith, Dr. Alice Johnson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IEEE Transactions on Automation</w:t>
            </w:r>
          </w:p>
          <w:p>
            <w:r>
              <w:rPr>
                <w:sz w:val="17"/>
              </w:rPr>
              <w:t>Value: https://doi.org/10.1109/TA.2026.001</w:t>
            </w:r>
          </w:p>
          <w:p>
            <w:r>
              <w:rPr>
                <w:sz w:val="17"/>
              </w:rPr>
              <w:t>Impact: Impact Factor 8.5 / Scopus Q1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This paper presents a novel quantum architecture for normalizing dynamic newsletter components.</w:t>
            </w:r>
          </w:p>
          <w:p>
            <w:r>
              <w:rPr>
                <w:sz w:val="17"/>
              </w:rPr>
              <w:t>Link: https://drive.google.com/cert1.pdf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FACULTY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1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Awards &amp; Honors Received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September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Best Researcher Award 2026</w:t>
            </w:r>
          </w:p>
          <w:p>
            <w:r>
              <w:rPr>
                <w:sz w:val="17"/>
              </w:rPr>
              <w:t>By: Prof. Rajesh Varma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International Science Foundation</w:t>
            </w:r>
          </w:p>
          <w:p>
            <w:r>
              <w:rPr>
                <w:sz w:val="17"/>
              </w:rPr>
              <w:t>Impact: International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Awarded for exceptional contributions to distributed cloud computing architectures.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STUDENT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1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Hackathons &amp; Coding Competitions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National AI Hackathon 2026</w:t>
            </w:r>
          </w:p>
          <w:p>
            <w:r>
              <w:rPr>
                <w:sz w:val="17"/>
              </w:rPr>
              <w:t>By: Rohan Sharma, Anita Roy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TechCorp India</w:t>
            </w:r>
          </w:p>
          <w:p>
            <w:r>
              <w:rPr>
                <w:sz w:val="17"/>
              </w:rPr>
              <w:t>Value: 1st Place (Cash Prize $2000)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Built an automated newsletter builder platform using document transformation engines.</w:t>
            </w:r>
          </w:p>
        </w:tc>
      </w:tr>
    </w:tbl>
    <w:p>
      <w:pPr>
        <w:spacing w:after="240"/>
      </w:pPr>
    </w:p>
    <w:p>
      <w:r>
        <w:br w:type="page"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