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70AD47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40"/>
              </w:rPr>
              <w:t xml:space="preserve">  DEPARTMENTAL HIGHLIGHTS  </w:t>
            </w:r>
          </w:p>
        </w:tc>
      </w:tr>
    </w:tbl>
    <w:p>
      <w:pPr>
        <w:spacing w:after="240"/>
      </w:pPr>
    </w:p>
    <w:p>
      <w:r>
        <w:rPr>
          <w:rFonts w:ascii="Arial" w:hAnsi="Arial"/>
          <w:color w:val="808080"/>
          <w:sz w:val="20"/>
        </w:rPr>
        <w:t>{{SECTION_CONTENT_BLOCK}}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