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60"/>
        </w:rPr>
        <w:t>IT CHRONICLES</w:t>
      </w:r>
    </w:p>
    <w:p>
      <w:pPr>
        <w:spacing w:after="40"/>
      </w:pPr>
      <w:r>
        <w:rPr>
          <w:color w:val="475569"/>
          <w:sz w:val="22"/>
        </w:rPr>
        <w:t>Department of Information Technology · IT CHRONICLES</w:t>
      </w:r>
    </w:p>
    <w:p>
      <w:pPr>
        <w:spacing w:after="360"/>
      </w:pPr>
      <w:r>
        <w:rPr>
          <w:color w:val="64748B"/>
          <w:sz w:val="19"/>
        </w:rPr>
        <w:t>Vol. 1 Issue 1 · 2026-2027 · Odd Semester (July - December 2026) · October 2026</w:t>
      </w:r>
    </w:p>
    <w:p>
      <w:pPr>
        <w:pageBreakBefore w:val="0"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RESEARCH &amp; INNOVATION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HTTPS://DOI.ORG/10.1109/TA.2026.001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Advanced Quantum AI for Document Automation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John Smith, Dr. Alice Johnson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IEEE Transactions on Automation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This paper presents a novel quantum architecture for normalizing dynamic newsletter components.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9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Test - 1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Mahadhevan, Mahadhevan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Q1 journal · February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Nothing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HTTPS://DOI.ORG/10.1109/TNNLS.2026.109283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Distributed Deep Learning Models for Natural Language Generation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John Smith, Dr. Sarah Jenkins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IEEE Transactions on Neural Networks · September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Presents a novel gradient compression algorithm for multi-node deep learning clusters reducing inter-node communication latency by 45%.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0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GRANT AMOUNT: $75,000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AI-Powered Smart Grid Monitoring &amp; Anomaly Detection System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Dr. S. Kulkarni (PI), Prof. R. Varma (Co-PI)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Department of Science &amp; Technology (DST)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Sanctioned 3-year research project focused on deploying IoT sensors and edge computing models to detect electrical network grid faults in real time.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1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FACULTY ACHIEVEMENTS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NATIONAL ISTE AWARD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Outstanding National Educator &amp; Pedagogy Excellence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Indian Society for Technical Education (ISTE) · September 2026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37943" cy="164102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d83762f3280e265966b8cc48fbdf0f7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7943" cy="16410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Prof. Rajesh Varma receiving the National Educator Trophy from the Chairman of ISTE</w:t>
            </w:r>
          </w:p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Conferred the prestigious National Educator Award during the 54th Annual ISTE Convention for ground-breaking curriculum design in Cloud Computing and undergraduate research mentorship.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3">
              <w:r>
                <w:rPr>
                  <w:b/>
                  <w:color w:val="1F4E78"/>
                  <w:sz w:val="19"/>
                  <w:bdr w:val="single" w:sz="12" w:space="2" w:color="1F4E78"/>
                </w:rPr>
                <w:t xml:space="preserve">   🎖️ View Official Citation   </w:t>
              </w:r>
            </w:hyperlink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Outstanding Educator &amp; Researcher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Indian Society for Technical Education (ISTE) · September 2026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Conferred the prestigious National Educator Award for excellence in computer science pedagogy and undergraduate research mentorship.</w:t>
            </w:r>
          </w:p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3008"/>
            <w:gridSpan w:val="4"/>
            <w:vMerge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Best Researcher Award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Prof. Rajesh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Science Foundation · September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Awarded for exceptional contributions to distributed cloud computing architectures.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KEYNOTE SPEAKER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Keynote Lecture on Cybersecurity &amp; Zero Trust Frameworks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Ms. P. Nair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Cyber Defense Summit 2026 · October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Delivered an invited expert keynote address on enterprise Zero Trust Architecture to over 500 cybersecurity practitioners and C-suite executives.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4">
              <w:r>
                <w:rPr>
                  <w:b/>
                  <w:color w:val="1F4E78"/>
                  <w:sz w:val="19"/>
                  <w:bdr w:val="single" w:sz="12" w:space="2" w:color="1F4E78"/>
                </w:rPr>
                <w:t xml:space="preserve">   🎖️ View Official Citation   </w:t>
              </w:r>
            </w:hyperlink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Keynote Speaker on Cybersecurity &amp; Zero Trust Frameworks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5"/>
              </w:rPr>
              <w:t>By Ms. P. Nair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International Cyber Defense Summit 2026 · October 2026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Delivered an invited expert keynote session on enterprise Zero Trust Architecture to over 500 cybersecurity professionals.</w:t>
            </w:r>
          </w:p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  <w:tr>
        <w:trPr>
          <w:trHeight w:val="420" w:hRule="atLeast"/>
        </w:trPr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752"/>
          </w:tcPr>
          <w:p/>
        </w:tc>
        <w:tc>
          <w:tcPr>
            <w:tcW w:type="dxa" w:w="6016"/>
            <w:gridSpan w:val="8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STUDENT ACHIEVEMENTS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(CASH AWARD $5,000 / ₹4,10,000)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 (Dept of IT)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Computer Society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404295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3aa91b5604065a58de1e50795290708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4042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holding the 1st Place Hackathon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Secured 1st rank among 350+ international university teams by developing an autonomous AI disaster dispatch drone management system capable of optimizing medical kit deliveries during flood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6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($5,000)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Smart Cities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404295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3aa91b5604065a58de1e50795290708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40429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Left to Right: Rohan Sharma, Anita Roy, Kevin Patel with 1st Prize trophy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Built an autonomous drone dispatch platform for disaster relief operations.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7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PRIZE (CASH AWARD $5,000)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Global Hackathon Championship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Roy, Kevin Patel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TechGiant Inc. &amp; IEEE Computer Society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Secured 1st rank out of 350 international teams for constructing an autonomous AI disaster response drone dispatch dashboard.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18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🏆 View Certificate &amp; Project Demo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C65911"/>
              </w:rPr>
              <w:t xml:space="preserve">  1ST PLACE (CASH PRIZE $2000)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2"/>
              </w:rPr>
              <w:t>National AI Hackathon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0F2B48"/>
                <w:sz w:val="24"/>
              </w:rPr>
              <w:t>By Rohan Sharma, Anita Roy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 w:val="0"/>
                <w:i w:val="0"/>
                <w:color w:val="64748B"/>
                <w:sz w:val="20"/>
              </w:rPr>
              <w:t>TechCorp India · October 2026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2"/>
              </w:rPr>
              <w:t>Built an automated newsletter builder platform using document transformation engines.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INDUSTRY, ALUMNI &amp; OUTREACH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FFFFFF"/>
                <w:sz w:val="16"/>
                <w:shd w:val="clear" w:color="auto" w:fill="1F4E78"/>
              </w:rPr>
              <w:t xml:space="preserve">  MOU SIGNED (COE SETUP)  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Strategic Academic MoU with CloudTech Systems India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Dr. S. Kulkarni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660136" cy="297157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op_b38e40c29f21a77fae96d5ef759a0d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0136" cy="2971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hd w:val="clear" w:color="auto" w:fill="F8FAFC"/>
              <w:spacing w:after="0"/>
            </w:pPr>
            <w:r>
              <w:rPr>
                <w:b w:val="0"/>
                <w:i/>
                <w:color w:val="64748B"/>
                <w:sz w:val="18"/>
              </w:rPr>
              <w:t xml:space="preserve"> MoU Signing Ceremony between Dept of IT Leadership and CloudTech Directors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Executed a 3-year comprehensive MoU establishing a dedicated Cloud Computing Center of Excellence in the department, including hardware sponsorship and internship tracks for students.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hyperlink r:id="rId20">
              <w:r>
                <w:rPr>
                  <w:b/>
                  <w:color w:val="FFFFFF"/>
                  <w:sz w:val="19"/>
                  <w:shd w:val="clear" w:color="auto" w:fill="1F4E78"/>
                </w:rPr>
                <w:t xml:space="preserve">   View details   </w:t>
              </w:r>
            </w:hyperlink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Bdr>
          <w:bottom w:val="single" w:sz="6" w:space="1" w:color="D9DEE4"/>
        </w:pBdr>
        <w:spacing w:before="200" w:after="20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Strategic Academic MoU with CloudTech Systems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475569"/>
                <w:sz w:val="21"/>
              </w:rPr>
              <w:t>By Dr. S. Kulkarni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60" w:lineRule="auto" w:after="0"/>
              <w:jc w:val="left"/>
            </w:pPr>
            <w:r>
              <w:rPr>
                <w:b w:val="0"/>
                <w:i w:val="0"/>
                <w:color w:val="334155"/>
                <w:sz w:val="21"/>
              </w:rPr>
              <w:t>Signed an MoU establishing a specialized Cloud Computing Center of Excellence in the department with $20,000 industry hardware sponsorship.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</w:tbl>
    <w:p>
      <w:pPr>
        <w:pageBreakBefore/>
        <w:pBdr>
          <w:top w:val="single" w:sz="36" w:space="6" w:color="1F4E78"/>
          <w:bottom w:val="single" w:sz="12" w:space="4" w:color="1F4E78"/>
        </w:pBdr>
        <w:tabs>
          <w:tab w:pos="9029" w:val="right"/>
        </w:tabs>
        <w:spacing w:after="320"/>
      </w:pPr>
      <w:r>
        <w:rPr>
          <w:b/>
          <w:color w:val="1F4E78"/>
          <w:spacing w:val="30"/>
          <w:sz w:val="17"/>
        </w:rPr>
        <w:t>IT CHRONICLES · DEPARTMENTAL HIGHLIGHTS</w:t>
      </w:r>
      <w:r>
        <w:rPr>
          <w:b/>
          <w:color w:val="64748B"/>
          <w:sz w:val="17"/>
        </w:rPr>
        <w:tab/>
        <w:t>VOL. 1 · ISSUE 1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288" w:lineRule="auto" w:after="0"/>
              <w:jc w:val="left"/>
            </w:pPr>
            <w:r>
              <w:rPr>
                <w:b/>
                <w:i w:val="0"/>
                <w:color w:val="1F4E78"/>
                <w:sz w:val="34"/>
              </w:rPr>
              <w:t>Inauguration of Advanced High-Performance AI Computing Lab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after="0"/>
              <w:jc w:val="left"/>
            </w:pPr>
            <w:r>
              <w:rPr>
                <w:b/>
                <w:i w:val="0"/>
                <w:color w:val="5A6B7C"/>
                <w:sz w:val="22"/>
              </w:rPr>
              <w:t>By Dr. A. Sharma, Prof. R. Varma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 w:val="restart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spacing w:line="384" w:lineRule="auto" w:after="0"/>
              <w:jc w:val="left"/>
            </w:pPr>
            <w:r>
              <w:rPr>
                <w:b w:val="0"/>
                <w:i w:val="0"/>
                <w:color w:val="222222"/>
                <w:sz w:val="22"/>
              </w:rPr>
              <w:t>Upgraded departmental computing facility with 40 high-end GPU workstations dedicated to Deep Learning, Computer Vision, and Data Analytics labs.</w:t>
            </w:r>
          </w:p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vMerge/>
          </w:tcPr>
          <w:p/>
        </w:tc>
      </w:tr>
      <w:tr>
        <w:trPr>
          <w:trHeight w:val="420" w:hRule="atLeast"/>
        </w:trPr>
        <w:tc>
          <w:tcPr>
            <w:tcW w:type="dxa" w:w="9024"/>
            <w:gridSpan w:val="12"/>
            <w:tcMar>
              <w:top w:w="20" w:type="dxa"/>
              <w:left w:w="60" w:type="dxa"/>
              <w:bottom w:w="20" w:type="dxa"/>
              <w:right w:w="60" w:type="dxa"/>
            </w:tcMar>
            <w:vAlign w:val="top"/>
          </w:tcPr>
          <w:p>
            <w:pPr>
              <w:pBdr>
                <w:bottom w:val="single" w:sz="6" w:space="1" w:color="E2E8F0"/>
              </w:pBdr>
              <w:spacing w:before="0" w:after="0"/>
            </w:pPr>
          </w:p>
        </w:tc>
      </w:tr>
    </w:tbl>
    <w:sectPr w:rsidR="00FC693F" w:rsidRPr="0006063C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cert1.pdf" TargetMode="External"/><Relationship Id="rId10" Type="http://schemas.openxmlformats.org/officeDocument/2006/relationships/hyperlink" Target="https://doi.org/10.1109/TNNLS.2026.109283" TargetMode="External"/><Relationship Id="rId11" Type="http://schemas.openxmlformats.org/officeDocument/2006/relationships/hyperlink" Target="https://drive.google.com/grant_letter.pdf" TargetMode="External"/><Relationship Id="rId12" Type="http://schemas.openxmlformats.org/officeDocument/2006/relationships/image" Target="media/image1.jpg"/><Relationship Id="rId13" Type="http://schemas.openxmlformats.org/officeDocument/2006/relationships/hyperlink" Target="https://isteonline.in/awards/2026/prof_varma.pdf" TargetMode="External"/><Relationship Id="rId14" Type="http://schemas.openxmlformats.org/officeDocument/2006/relationships/hyperlink" Target="https://cyberdefense2026.org/speakers/p-nair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globalhackathon.io/winners/2026/team-it-ita" TargetMode="External"/><Relationship Id="rId17" Type="http://schemas.openxmlformats.org/officeDocument/2006/relationships/hyperlink" Target="https://hackathon.org/proof" TargetMode="External"/><Relationship Id="rId18" Type="http://schemas.openxmlformats.org/officeDocument/2006/relationships/hyperlink" Target="https://drive.google.com/cert_hackathon.pdf" TargetMode="External"/><Relationship Id="rId19" Type="http://schemas.openxmlformats.org/officeDocument/2006/relationships/image" Target="media/image3.jpg"/><Relationship Id="rId20" Type="http://schemas.openxmlformats.org/officeDocument/2006/relationships/hyperlink" Target="https://ita.edu/outreach/cloudtech-mou-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