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Georgia" w:cs="Georgia" w:eastAsia="Georgia" w:hAnsi="Georgia"/>
          <w:b/>
          <w:bCs/>
          <w:color w:val="6E7F4A"/>
          <w:spacing w:val="20"/>
          <w:sz w:val="24"/>
          <w:szCs w:val="24"/>
        </w:rPr>
        <w:t xml:space="preserve">DECODELABS</w:t>
      </w:r>
    </w:p>
    <w:p>
      <w:pPr>
        <w:spacing w:before="200"/>
        <w:jc w:val="center"/>
      </w:pPr>
      <w:r>
        <w:rPr>
          <w:rFonts w:ascii="Calibri" w:cs="Calibri" w:eastAsia="Calibri" w:hAnsi="Calibri"/>
          <w:color w:val="6B6552"/>
          <w:sz w:val="22"/>
          <w:szCs w:val="22"/>
        </w:rPr>
        <w:t xml:space="preserve">Full Stack Development Internship</w:t>
      </w:r>
    </w:p>
    <w:p>
      <w:pPr>
        <w:spacing w:before="700"/>
        <w:jc w:val="center"/>
      </w:pPr>
      <w:r>
        <w:rPr>
          <w:rFonts w:ascii="Georgia" w:cs="Georgia" w:eastAsia="Georgia" w:hAnsi="Georgia"/>
          <w:b/>
          <w:bCs/>
          <w:color w:val="414F2C"/>
          <w:sz w:val="44"/>
          <w:szCs w:val="44"/>
        </w:rPr>
        <w:t xml:space="preserve">Project 2</w:t>
      </w:r>
    </w:p>
    <w:p>
      <w:pPr>
        <w:spacing w:before="100"/>
        <w:jc w:val="center"/>
      </w:pPr>
      <w:r>
        <w:rPr>
          <w:rFonts w:ascii="Georgia" w:cs="Georgia" w:eastAsia="Georgia" w:hAnsi="Georgia"/>
          <w:color w:val="414F2C"/>
          <w:sz w:val="32"/>
          <w:szCs w:val="32"/>
        </w:rPr>
        <w:t xml:space="preserve">Backend API Development</w:t>
      </w:r>
    </w:p>
    <w:p>
      <w:pPr>
        <w:spacing w:before="100"/>
        <w:jc w:val="center"/>
      </w:pPr>
      <w:r>
        <w:rPr>
          <w:rFonts w:ascii="Calibri" w:cs="Calibri" w:eastAsia="Calibri" w:hAnsi="Calibri"/>
          <w:i/>
          <w:iCs/>
          <w:color w:val="6E7F4A"/>
          <w:sz w:val="24"/>
          <w:szCs w:val="24"/>
        </w:rPr>
        <w:t xml:space="preserve">“Canopy API” — The Backend Engine for the Canopy Dashboard</w:t>
      </w:r>
    </w:p>
    <w:p>
      <w:pPr>
        <w:spacing w:before="900"/>
        <w:jc w:val="center"/>
      </w:pPr>
      <w:r>
        <w:rPr>
          <w:rFonts w:ascii="Calibri" w:cs="Calibri" w:eastAsia="Calibri" w:hAnsi="Calibri"/>
          <w:b/>
          <w:bCs/>
          <w:color w:val="2E2A20"/>
          <w:sz w:val="26"/>
          <w:szCs w:val="26"/>
        </w:rPr>
        <w:t xml:space="preserve">Project Report</w:t>
      </w:r>
    </w:p>
    <w:p>
      <w:pPr>
        <w:spacing w:before="9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6F2E7" w:val="clear"/>
            <w:tcMar>
              <w:top w:type="dxa" w:w="100"/>
              <w:left w:type="dxa" w:w="150"/>
              <w:bottom w:type="dxa" w:w="100"/>
              <w:right w:type="dxa" w:w="150"/>
            </w:tcMar>
          </w:tcPr>
          <w:p>
            <w:r>
              <w:rPr>
                <w:rFonts w:ascii="Calibri" w:cs="Calibri" w:eastAsia="Calibri" w:hAnsi="Calibri"/>
                <w:b/>
                <w:bCs/>
                <w:color w:val="414F2C"/>
                <w:sz w:val="20"/>
                <w:szCs w:val="20"/>
              </w:rPr>
              <w:t xml:space="preserve">Track</w:t>
            </w:r>
          </w:p>
        </w:tc>
        <w:tc>
          <w:tcPr>
            <w:tcW w:type="dxa" w:w="6400"/>
            <w:tcMar>
              <w:top w:type="dxa" w:w="100"/>
              <w:left w:type="dxa" w:w="150"/>
              <w:bottom w:type="dxa" w:w="100"/>
              <w:right w:type="dxa" w:w="150"/>
            </w:tcMar>
          </w:tcPr>
          <w:p>
            <w:r>
              <w:rPr>
                <w:rFonts w:ascii="Calibri" w:cs="Calibri" w:eastAsia="Calibri" w:hAnsi="Calibri"/>
                <w:color w:val="2E2A20"/>
                <w:sz w:val="20"/>
                <w:szCs w:val="20"/>
              </w:rPr>
              <w:t xml:space="preserve">Full Stack Development — Batch 2026</w:t>
            </w:r>
          </w:p>
        </w:tc>
      </w:tr>
      <w:tr>
        <w:tc>
          <w:tcPr>
            <w:tcW w:type="dxa" w:w="2600"/>
            <w:shd w:fill="F6F2E7" w:val="clear"/>
            <w:tcMar>
              <w:top w:type="dxa" w:w="100"/>
              <w:left w:type="dxa" w:w="150"/>
              <w:bottom w:type="dxa" w:w="100"/>
              <w:right w:type="dxa" w:w="150"/>
            </w:tcMar>
          </w:tcPr>
          <w:p>
            <w:r>
              <w:rPr>
                <w:rFonts w:ascii="Calibri" w:cs="Calibri" w:eastAsia="Calibri" w:hAnsi="Calibri"/>
                <w:b/>
                <w:bCs/>
                <w:color w:val="414F2C"/>
                <w:sz w:val="20"/>
                <w:szCs w:val="20"/>
              </w:rPr>
              <w:t xml:space="preserve">Milestone</w:t>
            </w:r>
          </w:p>
        </w:tc>
        <w:tc>
          <w:tcPr>
            <w:tcW w:type="dxa" w:w="6400"/>
            <w:tcMar>
              <w:top w:type="dxa" w:w="100"/>
              <w:left w:type="dxa" w:w="150"/>
              <w:bottom w:type="dxa" w:w="100"/>
              <w:right w:type="dxa" w:w="150"/>
            </w:tcMar>
          </w:tcPr>
          <w:p>
            <w:r>
              <w:rPr>
                <w:rFonts w:ascii="Calibri" w:cs="Calibri" w:eastAsia="Calibri" w:hAnsi="Calibri"/>
                <w:color w:val="2E2A20"/>
                <w:sz w:val="20"/>
                <w:szCs w:val="20"/>
              </w:rPr>
              <w:t xml:space="preserve">Project 2: Backend API Development</w:t>
            </w:r>
          </w:p>
        </w:tc>
      </w:tr>
      <w:tr>
        <w:tc>
          <w:tcPr>
            <w:tcW w:type="dxa" w:w="2600"/>
            <w:shd w:fill="F6F2E7" w:val="clear"/>
            <w:tcMar>
              <w:top w:type="dxa" w:w="100"/>
              <w:left w:type="dxa" w:w="150"/>
              <w:bottom w:type="dxa" w:w="100"/>
              <w:right w:type="dxa" w:w="150"/>
            </w:tcMar>
          </w:tcPr>
          <w:p>
            <w:r>
              <w:rPr>
                <w:rFonts w:ascii="Calibri" w:cs="Calibri" w:eastAsia="Calibri" w:hAnsi="Calibri"/>
                <w:b/>
                <w:bCs/>
                <w:color w:val="414F2C"/>
                <w:sz w:val="20"/>
                <w:szCs w:val="20"/>
              </w:rPr>
              <w:t xml:space="preserve">Deliverable</w:t>
            </w:r>
          </w:p>
        </w:tc>
        <w:tc>
          <w:tcPr>
            <w:tcW w:type="dxa" w:w="6400"/>
            <w:tcMar>
              <w:top w:type="dxa" w:w="100"/>
              <w:left w:type="dxa" w:w="150"/>
              <w:bottom w:type="dxa" w:w="100"/>
              <w:right w:type="dxa" w:w="150"/>
            </w:tcMar>
          </w:tcPr>
          <w:p>
            <w:r>
              <w:rPr>
                <w:rFonts w:ascii="Calibri" w:cs="Calibri" w:eastAsia="Calibri" w:hAnsi="Calibri"/>
                <w:color w:val="2E2A20"/>
                <w:sz w:val="20"/>
                <w:szCs w:val="20"/>
              </w:rPr>
              <w:t xml:space="preserve">Canopy API — RESTful task API</w:t>
            </w:r>
          </w:p>
        </w:tc>
      </w:tr>
      <w:tr>
        <w:tc>
          <w:tcPr>
            <w:tcW w:type="dxa" w:w="2600"/>
            <w:shd w:fill="F6F2E7" w:val="clear"/>
            <w:tcMar>
              <w:top w:type="dxa" w:w="100"/>
              <w:left w:type="dxa" w:w="150"/>
              <w:bottom w:type="dxa" w:w="100"/>
              <w:right w:type="dxa" w:w="150"/>
            </w:tcMar>
          </w:tcPr>
          <w:p>
            <w:r>
              <w:rPr>
                <w:rFonts w:ascii="Calibri" w:cs="Calibri" w:eastAsia="Calibri" w:hAnsi="Calibri"/>
                <w:b/>
                <w:bCs/>
                <w:color w:val="414F2C"/>
                <w:sz w:val="20"/>
                <w:szCs w:val="20"/>
              </w:rPr>
              <w:t xml:space="preserve">Stack</w:t>
            </w:r>
          </w:p>
        </w:tc>
        <w:tc>
          <w:tcPr>
            <w:tcW w:type="dxa" w:w="6400"/>
            <w:tcMar>
              <w:top w:type="dxa" w:w="100"/>
              <w:left w:type="dxa" w:w="150"/>
              <w:bottom w:type="dxa" w:w="100"/>
              <w:right w:type="dxa" w:w="150"/>
            </w:tcMar>
          </w:tcPr>
          <w:p>
            <w:r>
              <w:rPr>
                <w:rFonts w:ascii="Calibri" w:cs="Calibri" w:eastAsia="Calibri" w:hAnsi="Calibri"/>
                <w:color w:val="2E2A20"/>
                <w:sz w:val="20"/>
                <w:szCs w:val="20"/>
              </w:rPr>
              <w:t xml:space="preserve">Node.js, Express, in-memory data store (no database, by design)</w:t>
            </w:r>
          </w:p>
        </w:tc>
      </w:tr>
      <w:tr>
        <w:tc>
          <w:tcPr>
            <w:tcW w:type="dxa" w:w="2600"/>
            <w:shd w:fill="F6F2E7" w:val="clear"/>
            <w:tcMar>
              <w:top w:type="dxa" w:w="100"/>
              <w:left w:type="dxa" w:w="150"/>
              <w:bottom w:type="dxa" w:w="100"/>
              <w:right w:type="dxa" w:w="150"/>
            </w:tcMar>
          </w:tcPr>
          <w:p>
            <w:r>
              <w:rPr>
                <w:rFonts w:ascii="Calibri" w:cs="Calibri" w:eastAsia="Calibri" w:hAnsi="Calibri"/>
                <w:b/>
                <w:bCs/>
                <w:color w:val="414F2C"/>
                <w:sz w:val="20"/>
                <w:szCs w:val="20"/>
              </w:rPr>
              <w:t xml:space="preserve">Prepared for</w:t>
            </w:r>
          </w:p>
        </w:tc>
        <w:tc>
          <w:tcPr>
            <w:tcW w:type="dxa" w:w="6400"/>
            <w:tcMar>
              <w:top w:type="dxa" w:w="100"/>
              <w:left w:type="dxa" w:w="150"/>
              <w:bottom w:type="dxa" w:w="100"/>
              <w:right w:type="dxa" w:w="150"/>
            </w:tcMar>
          </w:tcPr>
          <w:p>
            <w:r>
              <w:rPr>
                <w:rFonts w:ascii="Calibri" w:cs="Calibri" w:eastAsia="Calibri" w:hAnsi="Calibri"/>
                <w:color w:val="2E2A20"/>
                <w:sz w:val="20"/>
                <w:szCs w:val="20"/>
              </w:rPr>
              <w:t xml:space="preserve">DecodeLabs Internship Program</w:t>
            </w:r>
          </w:p>
        </w:tc>
      </w:tr>
      <w:tr>
        <w:tc>
          <w:tcPr>
            <w:tcW w:type="dxa" w:w="2600"/>
            <w:shd w:fill="F6F2E7" w:val="clear"/>
            <w:tcMar>
              <w:top w:type="dxa" w:w="100"/>
              <w:left w:type="dxa" w:w="150"/>
              <w:bottom w:type="dxa" w:w="100"/>
              <w:right w:type="dxa" w:w="150"/>
            </w:tcMar>
          </w:tcPr>
          <w:p>
            <w:r>
              <w:rPr>
                <w:rFonts w:ascii="Calibri" w:cs="Calibri" w:eastAsia="Calibri" w:hAnsi="Calibri"/>
                <w:b/>
                <w:bCs/>
                <w:color w:val="414F2C"/>
                <w:sz w:val="20"/>
                <w:szCs w:val="20"/>
              </w:rPr>
              <w:t xml:space="preserve">Date</w:t>
            </w:r>
          </w:p>
        </w:tc>
        <w:tc>
          <w:tcPr>
            <w:tcW w:type="dxa" w:w="6400"/>
            <w:tcMar>
              <w:top w:type="dxa" w:w="100"/>
              <w:left w:type="dxa" w:w="150"/>
              <w:bottom w:type="dxa" w:w="100"/>
              <w:right w:type="dxa" w:w="150"/>
            </w:tcMar>
          </w:tcPr>
          <w:p>
            <w:r>
              <w:rPr>
                <w:rFonts w:ascii="Calibri" w:cs="Calibri" w:eastAsia="Calibri" w:hAnsi="Calibri"/>
                <w:color w:val="2E2A20"/>
                <w:sz w:val="20"/>
                <w:szCs w:val="20"/>
              </w:rPr>
              <w:t xml:space="preserve">July 2026</w:t>
            </w:r>
          </w:p>
        </w:tc>
      </w:tr>
    </w:tbl>
    <w:p>
      <w:pPr>
        <w:spacing w:before="1200"/>
        <w:jc w:val="center"/>
      </w:pPr>
      <w:r>
        <w:rPr>
          <w:rFonts w:ascii="Calibri" w:cs="Calibri" w:eastAsia="Calibri" w:hAnsi="Calibri"/>
          <w:color w:val="6B6552"/>
          <w:sz w:val="18"/>
          <w:szCs w:val="18"/>
        </w:rPr>
        <w:t xml:space="preserve">decodelabs.tech   •   Greater Lucknow, India</w:t>
      </w:r>
    </w:p>
    <w:p>
      <w:r>
        <w:br w:type="page"/>
      </w:r>
    </w:p>
    <w:p>
      <w:pPr>
        <w:sectPr>
          <w:pgSz w:w="12240" w:h="15840" w:orient="portrait"/>
          <w:pgMar w:top="1440" w:right="1440" w:bottom="1440" w:left="1440" w:header="708" w:footer="708" w:gutter="0"/>
          <w:pgNumType/>
          <w:docGrid w:linePitch="360"/>
        </w:sectPr>
      </w:pPr>
    </w:p>
    <w:p>
      <w:pPr>
        <w:pStyle w:val="Heading1"/>
        <w:pBdr>
          <w:bottom w:val="single" w:color="6E7F4A" w:sz="8" w:space="4"/>
        </w:pBdr>
        <w:spacing w:after="200" w:before="400"/>
      </w:pPr>
      <w:r>
        <w:rPr>
          <w:rFonts w:ascii="Georgia" w:cs="Georgia" w:eastAsia="Georgia" w:hAnsi="Georgia"/>
          <w:b/>
          <w:bCs/>
          <w:color w:val="414F2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6E7F4A" w:sz="8" w:space="4"/>
        </w:pBdr>
        <w:spacing w:after="200" w:before="400"/>
      </w:pPr>
      <w:r>
        <w:rPr>
          <w:rFonts w:ascii="Georgia" w:cs="Georgia" w:eastAsia="Georgia" w:hAnsi="Georgia"/>
          <w:b/>
          <w:bCs/>
          <w:color w:val="414F2C"/>
          <w:sz w:val="32"/>
          <w:szCs w:val="32"/>
        </w:rPr>
        <w:t xml:space="preserve">1. Introduction</w:t>
      </w:r>
    </w:p>
    <w:p>
      <w:pPr>
        <w:spacing w:after="160" w:line="300"/>
      </w:pPr>
      <w:r>
        <w:rPr>
          <w:rFonts w:ascii="Calibri" w:cs="Calibri" w:eastAsia="Calibri" w:hAnsi="Calibri"/>
          <w:color w:val="2E2A20"/>
          <w:sz w:val="22"/>
          <w:szCs w:val="22"/>
        </w:rPr>
        <w:t xml:space="preserve">This report documents the design and development of Canopy API, the deliverable for Project 2 of the DecodeLabs Full Stack Development internship. Where Project 1 built the interface — the “skin” — Project 2 is the integration phase: the application's nervous system, responsible for receiving requests, validating them, and returning predictable responses.</w:t>
      </w:r>
    </w:p>
    <w:p>
      <w:pPr>
        <w:spacing w:after="160" w:line="300"/>
      </w:pPr>
      <w:r>
        <w:rPr>
          <w:rFonts w:ascii="Calibri" w:cs="Calibri" w:eastAsia="Calibri" w:hAnsi="Calibri"/>
          <w:color w:val="2E2A20"/>
          <w:sz w:val="22"/>
          <w:szCs w:val="22"/>
        </w:rPr>
        <w:t xml:space="preserve">The brief asks for a simple backend API that can create and read resources over GET and POST, handle user input safely, and perform basic validation. Canopy API delivers a small, fully working REST service for the same task-and-bed data model introduced in Project 1's frontend, so the two projects form one coherent application rather than two disconnected exercises.</w:t>
      </w:r>
    </w:p>
    <w:p>
      <w:pPr>
        <w:pStyle w:val="Heading1"/>
        <w:pBdr>
          <w:bottom w:val="single" w:color="6E7F4A" w:sz="8" w:space="4"/>
        </w:pBdr>
        <w:spacing w:after="200" w:before="400"/>
      </w:pPr>
      <w:r>
        <w:rPr>
          <w:rFonts w:ascii="Georgia" w:cs="Georgia" w:eastAsia="Georgia" w:hAnsi="Georgia"/>
          <w:b/>
          <w:bCs/>
          <w:color w:val="414F2C"/>
          <w:sz w:val="32"/>
          <w:szCs w:val="32"/>
        </w:rPr>
        <w:t xml:space="preserve">2. Objectives</w:t>
      </w:r>
    </w:p>
    <w:p>
      <w:pPr>
        <w:pStyle w:val="ListParagraph"/>
        <w:numPr>
          <w:ilvl w:val="0"/>
          <w:numId w:val="2"/>
        </w:numPr>
        <w:spacing w:after="80"/>
      </w:pPr>
      <w:r>
        <w:rPr>
          <w:rFonts w:ascii="Calibri" w:cs="Calibri" w:eastAsia="Calibri" w:hAnsi="Calibri"/>
          <w:color w:val="2E2A20"/>
          <w:sz w:val="22"/>
          <w:szCs w:val="22"/>
        </w:rPr>
        <w:t xml:space="preserve">Build a working REST API with endpoints for listing, retrieving, creating, updating, and deleting tasks.</w:t>
      </w:r>
    </w:p>
    <w:p>
      <w:pPr>
        <w:pStyle w:val="ListParagraph"/>
        <w:numPr>
          <w:ilvl w:val="0"/>
          <w:numId w:val="2"/>
        </w:numPr>
        <w:spacing w:after="80"/>
      </w:pPr>
      <w:r>
        <w:rPr>
          <w:rFonts w:ascii="Calibri" w:cs="Calibri" w:eastAsia="Calibri" w:hAnsi="Calibri"/>
          <w:color w:val="2E2A20"/>
          <w:sz w:val="22"/>
          <w:szCs w:val="22"/>
        </w:rPr>
        <w:t xml:space="preserve">Validate every incoming request before it reaches application logic — never trust the client.</w:t>
      </w:r>
    </w:p>
    <w:p>
      <w:pPr>
        <w:pStyle w:val="ListParagraph"/>
        <w:numPr>
          <w:ilvl w:val="0"/>
          <w:numId w:val="2"/>
        </w:numPr>
        <w:spacing w:after="80"/>
      </w:pPr>
      <w:r>
        <w:rPr>
          <w:rFonts w:ascii="Calibri" w:cs="Calibri" w:eastAsia="Calibri" w:hAnsi="Calibri"/>
          <w:color w:val="2E2A20"/>
          <w:sz w:val="22"/>
          <w:szCs w:val="22"/>
        </w:rPr>
        <w:t xml:space="preserve">Use HTTP status codes as a first-class communication channel, not just the response body.</w:t>
      </w:r>
    </w:p>
    <w:p>
      <w:pPr>
        <w:pStyle w:val="ListParagraph"/>
        <w:numPr>
          <w:ilvl w:val="0"/>
          <w:numId w:val="2"/>
        </w:numPr>
        <w:spacing w:after="80"/>
      </w:pPr>
      <w:r>
        <w:rPr>
          <w:rFonts w:ascii="Calibri" w:cs="Calibri" w:eastAsia="Calibri" w:hAnsi="Calibri"/>
          <w:color w:val="2E2A20"/>
          <w:sz w:val="22"/>
          <w:szCs w:val="22"/>
        </w:rPr>
        <w:t xml:space="preserve">Follow RESTful naming conventions: resources as nouns, HTTP methods as verbs.</w:t>
      </w:r>
    </w:p>
    <w:p>
      <w:pPr>
        <w:pStyle w:val="ListParagraph"/>
        <w:numPr>
          <w:ilvl w:val="0"/>
          <w:numId w:val="2"/>
        </w:numPr>
        <w:spacing w:after="80"/>
      </w:pPr>
      <w:r>
        <w:rPr>
          <w:rFonts w:ascii="Calibri" w:cs="Calibri" w:eastAsia="Calibri" w:hAnsi="Calibri"/>
          <w:color w:val="2E2A20"/>
          <w:sz w:val="22"/>
          <w:szCs w:val="22"/>
        </w:rPr>
        <w:t xml:space="preserve">Add a minimal authentication checkpoint on write operations to demonstrate an AuthN boundary.</w:t>
      </w:r>
    </w:p>
    <w:p>
      <w:pPr>
        <w:pStyle w:val="ListParagraph"/>
        <w:numPr>
          <w:ilvl w:val="0"/>
          <w:numId w:val="2"/>
        </w:numPr>
        <w:spacing w:after="80"/>
      </w:pPr>
      <w:r>
        <w:rPr>
          <w:rFonts w:ascii="Calibri" w:cs="Calibri" w:eastAsia="Calibri" w:hAnsi="Calibri"/>
          <w:color w:val="2E2A20"/>
          <w:sz w:val="22"/>
          <w:szCs w:val="22"/>
        </w:rPr>
        <w:t xml:space="preserve">Keep the API framework-light and dependency-light, matching the brief's “master the fundamentals first” mandate.</w:t>
      </w:r>
    </w:p>
    <w:p>
      <w:pPr>
        <w:pStyle w:val="Heading1"/>
        <w:pBdr>
          <w:bottom w:val="single" w:color="6E7F4A" w:sz="8" w:space="4"/>
        </w:pBdr>
        <w:spacing w:after="200" w:before="400"/>
      </w:pPr>
      <w:r>
        <w:rPr>
          <w:rFonts w:ascii="Georgia" w:cs="Georgia" w:eastAsia="Georgia" w:hAnsi="Georgia"/>
          <w:b/>
          <w:bCs/>
          <w:color w:val="414F2C"/>
          <w:sz w:val="32"/>
          <w:szCs w:val="32"/>
        </w:rPr>
        <w:t xml:space="preserve">3. System Design</w:t>
      </w:r>
    </w:p>
    <w:p>
      <w:pPr>
        <w:pStyle w:val="Heading2"/>
        <w:spacing w:after="120" w:before="300"/>
      </w:pPr>
      <w:r>
        <w:rPr>
          <w:rFonts w:ascii="Georgia" w:cs="Georgia" w:eastAsia="Georgia" w:hAnsi="Georgia"/>
          <w:b/>
          <w:bCs/>
          <w:color w:val="414F2C"/>
          <w:sz w:val="26"/>
          <w:szCs w:val="26"/>
        </w:rPr>
        <w:t xml:space="preserve">3.1 The IPO Model</w:t>
      </w:r>
    </w:p>
    <w:p>
      <w:pPr>
        <w:spacing w:after="160" w:line="300"/>
      </w:pPr>
      <w:r>
        <w:rPr>
          <w:rFonts w:ascii="Calibri" w:cs="Calibri" w:eastAsia="Calibri" w:hAnsi="Calibri"/>
          <w:color w:val="2E2A20"/>
          <w:sz w:val="22"/>
          <w:szCs w:val="22"/>
        </w:rPr>
        <w:t xml:space="preserve">The API is structured around the brief's own input–process–output framing: a request enters through Express's routing layer (input), passes through authentication and validation middleware before reaching a controller (process), and returns a JSON body with an appropriate status code (output). Keeping these three stages as distinct middleware/controller layers, rather than one large handler function, keeps each concern testable in isolation.</w:t>
      </w:r>
    </w:p>
    <w:p>
      <w:pPr>
        <w:pStyle w:val="Heading2"/>
        <w:spacing w:after="120" w:before="300"/>
      </w:pPr>
      <w:r>
        <w:rPr>
          <w:rFonts w:ascii="Georgia" w:cs="Georgia" w:eastAsia="Georgia" w:hAnsi="Georgia"/>
          <w:b/>
          <w:bCs/>
          <w:color w:val="414F2C"/>
          <w:sz w:val="26"/>
          <w:szCs w:val="26"/>
        </w:rPr>
        <w:t xml:space="preserve">3.2 Client ↔ Server Contract</w:t>
      </w:r>
    </w:p>
    <w:p>
      <w:pPr>
        <w:spacing w:after="160" w:line="300"/>
      </w:pPr>
      <w:r>
        <w:rPr>
          <w:rFonts w:ascii="Calibri" w:cs="Calibri" w:eastAsia="Calibri" w:hAnsi="Calibri"/>
          <w:color w:val="2E2A20"/>
          <w:sz w:val="22"/>
          <w:szCs w:val="22"/>
        </w:rPr>
        <w:t xml:space="preserve">Canopy API treats every request as stateless: no request depends on server-side memory of a previous one, aside from the shared API key used to gate write operations. This matches the brief's emphasis on statelessness and resilience — any running instance of the server can answer any incoming request.</w:t>
      </w:r>
    </w:p>
    <w:p>
      <w:pPr>
        <w:pStyle w:val="Heading2"/>
        <w:spacing w:after="120" w:before="300"/>
      </w:pPr>
      <w:r>
        <w:rPr>
          <w:rFonts w:ascii="Georgia" w:cs="Georgia" w:eastAsia="Georgia" w:hAnsi="Georgia"/>
          <w:b/>
          <w:bCs/>
          <w:color w:val="414F2C"/>
          <w:sz w:val="26"/>
          <w:szCs w:val="26"/>
        </w:rPr>
        <w:t xml:space="preserve">3.3 The Gatekeeper Rule</w:t>
      </w:r>
    </w:p>
    <w:p>
      <w:pPr>
        <w:spacing w:after="160" w:line="300"/>
      </w:pPr>
      <w:r>
        <w:rPr>
          <w:rFonts w:ascii="Calibri" w:cs="Calibri" w:eastAsia="Calibri" w:hAnsi="Calibri"/>
          <w:color w:val="2E2A20"/>
          <w:sz w:val="22"/>
          <w:szCs w:val="22"/>
        </w:rPr>
        <w:t xml:space="preserve">Every field on an incoming request body is checked by dedicated validation middleware before a controller ever sees it. Two categories of check are enforced, mirroring the brief's own syntactic/semantic split:</w:t>
      </w:r>
    </w:p>
    <w:p>
      <w:pPr>
        <w:pStyle w:val="ListParagraph"/>
        <w:numPr>
          <w:ilvl w:val="0"/>
          <w:numId w:val="2"/>
        </w:numPr>
        <w:spacing w:after="80"/>
      </w:pPr>
      <w:r>
        <w:rPr>
          <w:rFonts w:ascii="Calibri" w:cs="Calibri" w:eastAsia="Calibri" w:hAnsi="Calibri"/>
          <w:color w:val="2E2A20"/>
          <w:sz w:val="22"/>
          <w:szCs w:val="22"/>
        </w:rPr>
        <w:t xml:space="preserve">Syntactic validation — is the field present, the right type, and within length limits?</w:t>
      </w:r>
    </w:p>
    <w:p>
      <w:pPr>
        <w:pStyle w:val="ListParagraph"/>
        <w:numPr>
          <w:ilvl w:val="0"/>
          <w:numId w:val="2"/>
        </w:numPr>
        <w:spacing w:after="80"/>
      </w:pPr>
      <w:r>
        <w:rPr>
          <w:rFonts w:ascii="Calibri" w:cs="Calibri" w:eastAsia="Calibri" w:hAnsi="Calibri"/>
          <w:color w:val="2E2A20"/>
          <w:sz w:val="22"/>
          <w:szCs w:val="22"/>
        </w:rPr>
        <w:t xml:space="preserve">Semantic validation — does the value make sense in context (e.g. is `bed` one of the three defined categories)?</w:t>
      </w:r>
    </w:p>
    <w:p>
      <w:pPr>
        <w:pStyle w:val="Heading1"/>
        <w:pBdr>
          <w:bottom w:val="single" w:color="6E7F4A" w:sz="8" w:space="4"/>
        </w:pBdr>
        <w:spacing w:after="200" w:before="400"/>
      </w:pPr>
      <w:r>
        <w:rPr>
          <w:rFonts w:ascii="Georgia" w:cs="Georgia" w:eastAsia="Georgia" w:hAnsi="Georgia"/>
          <w:b/>
          <w:bCs/>
          <w:color w:val="414F2C"/>
          <w:sz w:val="32"/>
          <w:szCs w:val="32"/>
        </w:rPr>
        <w:t xml:space="preserve">4. API Design</w:t>
      </w:r>
    </w:p>
    <w:p>
      <w:pPr>
        <w:pStyle w:val="Heading2"/>
        <w:spacing w:after="120" w:before="300"/>
      </w:pPr>
      <w:r>
        <w:rPr>
          <w:rFonts w:ascii="Georgia" w:cs="Georgia" w:eastAsia="Georgia" w:hAnsi="Georgia"/>
          <w:b/>
          <w:bCs/>
          <w:color w:val="414F2C"/>
          <w:sz w:val="26"/>
          <w:szCs w:val="26"/>
        </w:rPr>
        <w:t xml:space="preserve">4.1 Resource Naming</w:t>
      </w:r>
    </w:p>
    <w:p>
      <w:pPr>
        <w:spacing w:after="160" w:line="300"/>
      </w:pPr>
      <w:r>
        <w:rPr>
          <w:rFonts w:ascii="Calibri" w:cs="Calibri" w:eastAsia="Calibri" w:hAnsi="Calibri"/>
          <w:color w:val="2E2A20"/>
          <w:sz w:val="22"/>
          <w:szCs w:val="22"/>
        </w:rPr>
        <w:t xml:space="preserve">Endpoints follow the brief's stated rule — resources are nouns, methods are verbs — rather than encoding the action into the URL: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414F2C" w:val="clear"/>
            <w:tcMar>
              <w:top w:type="dxa" w:w="100"/>
              <w:left w:type="dxa" w:w="150"/>
              <w:bottom w:type="dxa" w:w="100"/>
              <w:right w:type="dxa" w:w="150"/>
            </w:tcMar>
          </w:tcPr>
          <w:p>
            <w:r>
              <w:rPr>
                <w:rFonts w:ascii="Calibri" w:cs="Calibri" w:eastAsia="Calibri" w:hAnsi="Calibri"/>
                <w:b/>
                <w:bCs/>
                <w:color w:val="FFFFFF"/>
                <w:sz w:val="20"/>
                <w:szCs w:val="20"/>
              </w:rPr>
              <w:t xml:space="preserve">Method</w:t>
            </w:r>
          </w:p>
        </w:tc>
        <w:tc>
          <w:tcPr>
            <w:tcW w:type="dxa" w:w="3400"/>
            <w:shd w:fill="414F2C" w:val="clear"/>
            <w:tcMar>
              <w:top w:type="dxa" w:w="100"/>
              <w:left w:type="dxa" w:w="150"/>
              <w:bottom w:type="dxa" w:w="100"/>
              <w:right w:type="dxa" w:w="150"/>
            </w:tcMar>
          </w:tcPr>
          <w:p>
            <w:r>
              <w:rPr>
                <w:rFonts w:ascii="Calibri" w:cs="Calibri" w:eastAsia="Calibri" w:hAnsi="Calibri"/>
                <w:b/>
                <w:bCs/>
                <w:color w:val="FFFFFF"/>
                <w:sz w:val="20"/>
                <w:szCs w:val="20"/>
              </w:rPr>
              <w:t xml:space="preserve">Endpoint</w:t>
            </w:r>
          </w:p>
        </w:tc>
        <w:tc>
          <w:tcPr>
            <w:tcW w:type="dxa" w:w="3400"/>
            <w:shd w:fill="414F2C" w:val="clear"/>
            <w:tcMar>
              <w:top w:type="dxa" w:w="100"/>
              <w:left w:type="dxa" w:w="150"/>
              <w:bottom w:type="dxa" w:w="100"/>
              <w:right w:type="dxa" w:w="150"/>
            </w:tcMar>
          </w:tcPr>
          <w:p>
            <w:r>
              <w:rPr>
                <w:rFonts w:ascii="Calibri" w:cs="Calibri" w:eastAsia="Calibri" w:hAnsi="Calibri"/>
                <w:b/>
                <w:bCs/>
                <w:color w:val="FFFFFF"/>
                <w:sz w:val="20"/>
                <w:szCs w:val="20"/>
              </w:rPr>
              <w:t xml:space="preserve">Purpose</w:t>
            </w:r>
          </w:p>
        </w:tc>
      </w:tr>
      <w:tr>
        <w:tc>
          <w:tcPr>
            <w:tcW w:type="dxa" w:w="2200"/>
            <w:shd w:fill="FBF8F1" w:val="clear"/>
            <w:tcMar>
              <w:top w:type="dxa" w:w="90"/>
              <w:left w:type="dxa" w:w="150"/>
              <w:bottom w:type="dxa" w:w="90"/>
              <w:right w:type="dxa" w:w="150"/>
            </w:tcMar>
          </w:tcPr>
          <w:p>
            <w:r>
              <w:rPr>
                <w:rFonts w:ascii="Calibri" w:cs="Calibri" w:eastAsia="Calibri" w:hAnsi="Calibri"/>
                <w:color w:val="2E2A20"/>
                <w:sz w:val="20"/>
                <w:szCs w:val="20"/>
              </w:rPr>
              <w:t xml:space="preserve">GET</w:t>
            </w:r>
          </w:p>
        </w:tc>
        <w:tc>
          <w:tcPr>
            <w:tcW w:type="dxa" w:w="3400"/>
            <w:shd w:fill="FBF8F1" w:val="clear"/>
            <w:tcMar>
              <w:top w:type="dxa" w:w="90"/>
              <w:left w:type="dxa" w:w="150"/>
              <w:bottom w:type="dxa" w:w="90"/>
              <w:right w:type="dxa" w:w="150"/>
            </w:tcMar>
          </w:tcPr>
          <w:p>
            <w:r>
              <w:rPr>
                <w:rFonts w:ascii="Calibri" w:cs="Calibri" w:eastAsia="Calibri" w:hAnsi="Calibri"/>
                <w:color w:val="2E2A20"/>
                <w:sz w:val="20"/>
                <w:szCs w:val="20"/>
              </w:rPr>
              <w:t xml:space="preserve">/api/tasks</w:t>
            </w:r>
          </w:p>
        </w:tc>
        <w:tc>
          <w:tcPr>
            <w:tcW w:type="dxa" w:w="3400"/>
            <w:shd w:fill="FBF8F1" w:val="clear"/>
            <w:tcMar>
              <w:top w:type="dxa" w:w="90"/>
              <w:left w:type="dxa" w:w="150"/>
              <w:bottom w:type="dxa" w:w="90"/>
              <w:right w:type="dxa" w:w="150"/>
            </w:tcMar>
          </w:tcPr>
          <w:p>
            <w:r>
              <w:rPr>
                <w:rFonts w:ascii="Calibri" w:cs="Calibri" w:eastAsia="Calibri" w:hAnsi="Calibri"/>
                <w:color w:val="2E2A20"/>
                <w:sz w:val="20"/>
                <w:szCs w:val="20"/>
              </w:rPr>
              <w:t xml:space="preserve">List tasks (optional ?bed= and ?done= filters)</w:t>
            </w:r>
          </w:p>
        </w:tc>
      </w:tr>
      <w:tr>
        <w:tc>
          <w:tcPr>
            <w:tcW w:type="dxa" w:w="2200"/>
            <w:shd w:fill="FFFFFF" w:val="clear"/>
            <w:tcMar>
              <w:top w:type="dxa" w:w="90"/>
              <w:left w:type="dxa" w:w="150"/>
              <w:bottom w:type="dxa" w:w="90"/>
              <w:right w:type="dxa" w:w="150"/>
            </w:tcMar>
          </w:tcPr>
          <w:p>
            <w:r>
              <w:rPr>
                <w:rFonts w:ascii="Calibri" w:cs="Calibri" w:eastAsia="Calibri" w:hAnsi="Calibri"/>
                <w:color w:val="2E2A20"/>
                <w:sz w:val="20"/>
                <w:szCs w:val="20"/>
              </w:rPr>
              <w:t xml:space="preserve">GET</w:t>
            </w:r>
          </w:p>
        </w:tc>
        <w:tc>
          <w:tcPr>
            <w:tcW w:type="dxa" w:w="3400"/>
            <w:shd w:fill="FFFFFF" w:val="clear"/>
            <w:tcMar>
              <w:top w:type="dxa" w:w="90"/>
              <w:left w:type="dxa" w:w="150"/>
              <w:bottom w:type="dxa" w:w="90"/>
              <w:right w:type="dxa" w:w="150"/>
            </w:tcMar>
          </w:tcPr>
          <w:p>
            <w:r>
              <w:rPr>
                <w:rFonts w:ascii="Calibri" w:cs="Calibri" w:eastAsia="Calibri" w:hAnsi="Calibri"/>
                <w:color w:val="2E2A20"/>
                <w:sz w:val="20"/>
                <w:szCs w:val="20"/>
              </w:rPr>
              <w:t xml:space="preserve">/api/tasks/:id</w:t>
            </w:r>
          </w:p>
        </w:tc>
        <w:tc>
          <w:tcPr>
            <w:tcW w:type="dxa" w:w="3400"/>
            <w:shd w:fill="FFFFFF" w:val="clear"/>
            <w:tcMar>
              <w:top w:type="dxa" w:w="90"/>
              <w:left w:type="dxa" w:w="150"/>
              <w:bottom w:type="dxa" w:w="90"/>
              <w:right w:type="dxa" w:w="150"/>
            </w:tcMar>
          </w:tcPr>
          <w:p>
            <w:r>
              <w:rPr>
                <w:rFonts w:ascii="Calibri" w:cs="Calibri" w:eastAsia="Calibri" w:hAnsi="Calibri"/>
                <w:color w:val="2E2A20"/>
                <w:sz w:val="20"/>
                <w:szCs w:val="20"/>
              </w:rPr>
              <w:t xml:space="preserve">Retrieve a single task</w:t>
            </w:r>
          </w:p>
        </w:tc>
      </w:tr>
      <w:tr>
        <w:tc>
          <w:tcPr>
            <w:tcW w:type="dxa" w:w="2200"/>
            <w:shd w:fill="FBF8F1" w:val="clear"/>
            <w:tcMar>
              <w:top w:type="dxa" w:w="90"/>
              <w:left w:type="dxa" w:w="150"/>
              <w:bottom w:type="dxa" w:w="90"/>
              <w:right w:type="dxa" w:w="150"/>
            </w:tcMar>
          </w:tcPr>
          <w:p>
            <w:r>
              <w:rPr>
                <w:rFonts w:ascii="Calibri" w:cs="Calibri" w:eastAsia="Calibri" w:hAnsi="Calibri"/>
                <w:color w:val="2E2A20"/>
                <w:sz w:val="20"/>
                <w:szCs w:val="20"/>
              </w:rPr>
              <w:t xml:space="preserve">POST</w:t>
            </w:r>
          </w:p>
        </w:tc>
        <w:tc>
          <w:tcPr>
            <w:tcW w:type="dxa" w:w="3400"/>
            <w:shd w:fill="FBF8F1" w:val="clear"/>
            <w:tcMar>
              <w:top w:type="dxa" w:w="90"/>
              <w:left w:type="dxa" w:w="150"/>
              <w:bottom w:type="dxa" w:w="90"/>
              <w:right w:type="dxa" w:w="150"/>
            </w:tcMar>
          </w:tcPr>
          <w:p>
            <w:r>
              <w:rPr>
                <w:rFonts w:ascii="Calibri" w:cs="Calibri" w:eastAsia="Calibri" w:hAnsi="Calibri"/>
                <w:color w:val="2E2A20"/>
                <w:sz w:val="20"/>
                <w:szCs w:val="20"/>
              </w:rPr>
              <w:t xml:space="preserve">/api/tasks</w:t>
            </w:r>
          </w:p>
        </w:tc>
        <w:tc>
          <w:tcPr>
            <w:tcW w:type="dxa" w:w="3400"/>
            <w:shd w:fill="FBF8F1" w:val="clear"/>
            <w:tcMar>
              <w:top w:type="dxa" w:w="90"/>
              <w:left w:type="dxa" w:w="150"/>
              <w:bottom w:type="dxa" w:w="90"/>
              <w:right w:type="dxa" w:w="150"/>
            </w:tcMar>
          </w:tcPr>
          <w:p>
            <w:r>
              <w:rPr>
                <w:rFonts w:ascii="Calibri" w:cs="Calibri" w:eastAsia="Calibri" w:hAnsi="Calibri"/>
                <w:color w:val="2E2A20"/>
                <w:sz w:val="20"/>
                <w:szCs w:val="20"/>
              </w:rPr>
              <w:t xml:space="preserve">Create a task</w:t>
            </w:r>
          </w:p>
        </w:tc>
      </w:tr>
      <w:tr>
        <w:tc>
          <w:tcPr>
            <w:tcW w:type="dxa" w:w="2200"/>
            <w:shd w:fill="FFFFFF" w:val="clear"/>
            <w:tcMar>
              <w:top w:type="dxa" w:w="90"/>
              <w:left w:type="dxa" w:w="150"/>
              <w:bottom w:type="dxa" w:w="90"/>
              <w:right w:type="dxa" w:w="150"/>
            </w:tcMar>
          </w:tcPr>
          <w:p>
            <w:r>
              <w:rPr>
                <w:rFonts w:ascii="Calibri" w:cs="Calibri" w:eastAsia="Calibri" w:hAnsi="Calibri"/>
                <w:color w:val="2E2A20"/>
                <w:sz w:val="20"/>
                <w:szCs w:val="20"/>
              </w:rPr>
              <w:t xml:space="preserve">PUT</w:t>
            </w:r>
          </w:p>
        </w:tc>
        <w:tc>
          <w:tcPr>
            <w:tcW w:type="dxa" w:w="3400"/>
            <w:shd w:fill="FFFFFF" w:val="clear"/>
            <w:tcMar>
              <w:top w:type="dxa" w:w="90"/>
              <w:left w:type="dxa" w:w="150"/>
              <w:bottom w:type="dxa" w:w="90"/>
              <w:right w:type="dxa" w:w="150"/>
            </w:tcMar>
          </w:tcPr>
          <w:p>
            <w:r>
              <w:rPr>
                <w:rFonts w:ascii="Calibri" w:cs="Calibri" w:eastAsia="Calibri" w:hAnsi="Calibri"/>
                <w:color w:val="2E2A20"/>
                <w:sz w:val="20"/>
                <w:szCs w:val="20"/>
              </w:rPr>
              <w:t xml:space="preserve">/api/tasks/:id</w:t>
            </w:r>
          </w:p>
        </w:tc>
        <w:tc>
          <w:tcPr>
            <w:tcW w:type="dxa" w:w="3400"/>
            <w:shd w:fill="FFFFFF" w:val="clear"/>
            <w:tcMar>
              <w:top w:type="dxa" w:w="90"/>
              <w:left w:type="dxa" w:w="150"/>
              <w:bottom w:type="dxa" w:w="90"/>
              <w:right w:type="dxa" w:w="150"/>
            </w:tcMar>
          </w:tcPr>
          <w:p>
            <w:r>
              <w:rPr>
                <w:rFonts w:ascii="Calibri" w:cs="Calibri" w:eastAsia="Calibri" w:hAnsi="Calibri"/>
                <w:color w:val="2E2A20"/>
                <w:sz w:val="20"/>
                <w:szCs w:val="20"/>
              </w:rPr>
              <w:t xml:space="preserve">Update a task (title, bed, and/or done)</w:t>
            </w:r>
          </w:p>
        </w:tc>
      </w:tr>
      <w:tr>
        <w:tc>
          <w:tcPr>
            <w:tcW w:type="dxa" w:w="2200"/>
            <w:shd w:fill="FBF8F1" w:val="clear"/>
            <w:tcMar>
              <w:top w:type="dxa" w:w="90"/>
              <w:left w:type="dxa" w:w="150"/>
              <w:bottom w:type="dxa" w:w="90"/>
              <w:right w:type="dxa" w:w="150"/>
            </w:tcMar>
          </w:tcPr>
          <w:p>
            <w:r>
              <w:rPr>
                <w:rFonts w:ascii="Calibri" w:cs="Calibri" w:eastAsia="Calibri" w:hAnsi="Calibri"/>
                <w:color w:val="2E2A20"/>
                <w:sz w:val="20"/>
                <w:szCs w:val="20"/>
              </w:rPr>
              <w:t xml:space="preserve">DELETE</w:t>
            </w:r>
          </w:p>
        </w:tc>
        <w:tc>
          <w:tcPr>
            <w:tcW w:type="dxa" w:w="3400"/>
            <w:shd w:fill="FBF8F1" w:val="clear"/>
            <w:tcMar>
              <w:top w:type="dxa" w:w="90"/>
              <w:left w:type="dxa" w:w="150"/>
              <w:bottom w:type="dxa" w:w="90"/>
              <w:right w:type="dxa" w:w="150"/>
            </w:tcMar>
          </w:tcPr>
          <w:p>
            <w:r>
              <w:rPr>
                <w:rFonts w:ascii="Calibri" w:cs="Calibri" w:eastAsia="Calibri" w:hAnsi="Calibri"/>
                <w:color w:val="2E2A20"/>
                <w:sz w:val="20"/>
                <w:szCs w:val="20"/>
              </w:rPr>
              <w:t xml:space="preserve">/api/tasks/:id</w:t>
            </w:r>
          </w:p>
        </w:tc>
        <w:tc>
          <w:tcPr>
            <w:tcW w:type="dxa" w:w="3400"/>
            <w:shd w:fill="FBF8F1" w:val="clear"/>
            <w:tcMar>
              <w:top w:type="dxa" w:w="90"/>
              <w:left w:type="dxa" w:w="150"/>
              <w:bottom w:type="dxa" w:w="90"/>
              <w:right w:type="dxa" w:w="150"/>
            </w:tcMar>
          </w:tcPr>
          <w:p>
            <w:r>
              <w:rPr>
                <w:rFonts w:ascii="Calibri" w:cs="Calibri" w:eastAsia="Calibri" w:hAnsi="Calibri"/>
                <w:color w:val="2E2A20"/>
                <w:sz w:val="20"/>
                <w:szCs w:val="20"/>
              </w:rPr>
              <w:t xml:space="preserve">Remove a task</w:t>
            </w:r>
          </w:p>
        </w:tc>
      </w:tr>
      <w:tr>
        <w:tc>
          <w:tcPr>
            <w:tcW w:type="dxa" w:w="2200"/>
            <w:shd w:fill="FFFFFF" w:val="clear"/>
            <w:tcMar>
              <w:top w:type="dxa" w:w="90"/>
              <w:left w:type="dxa" w:w="150"/>
              <w:bottom w:type="dxa" w:w="90"/>
              <w:right w:type="dxa" w:w="150"/>
            </w:tcMar>
          </w:tcPr>
          <w:p>
            <w:r>
              <w:rPr>
                <w:rFonts w:ascii="Calibri" w:cs="Calibri" w:eastAsia="Calibri" w:hAnsi="Calibri"/>
                <w:color w:val="2E2A20"/>
                <w:sz w:val="20"/>
                <w:szCs w:val="20"/>
              </w:rPr>
              <w:t xml:space="preserve">GET</w:t>
            </w:r>
          </w:p>
        </w:tc>
        <w:tc>
          <w:tcPr>
            <w:tcW w:type="dxa" w:w="3400"/>
            <w:shd w:fill="FFFFFF" w:val="clear"/>
            <w:tcMar>
              <w:top w:type="dxa" w:w="90"/>
              <w:left w:type="dxa" w:w="150"/>
              <w:bottom w:type="dxa" w:w="90"/>
              <w:right w:type="dxa" w:w="150"/>
            </w:tcMar>
          </w:tcPr>
          <w:p>
            <w:r>
              <w:rPr>
                <w:rFonts w:ascii="Calibri" w:cs="Calibri" w:eastAsia="Calibri" w:hAnsi="Calibri"/>
                <w:color w:val="2E2A20"/>
                <w:sz w:val="20"/>
                <w:szCs w:val="20"/>
              </w:rPr>
              <w:t xml:space="preserve">/api/health</w:t>
            </w:r>
          </w:p>
        </w:tc>
        <w:tc>
          <w:tcPr>
            <w:tcW w:type="dxa" w:w="3400"/>
            <w:shd w:fill="FFFFFF" w:val="clear"/>
            <w:tcMar>
              <w:top w:type="dxa" w:w="90"/>
              <w:left w:type="dxa" w:w="150"/>
              <w:bottom w:type="dxa" w:w="90"/>
              <w:right w:type="dxa" w:w="150"/>
            </w:tcMar>
          </w:tcPr>
          <w:p>
            <w:r>
              <w:rPr>
                <w:rFonts w:ascii="Calibri" w:cs="Calibri" w:eastAsia="Calibri" w:hAnsi="Calibri"/>
                <w:color w:val="2E2A20"/>
                <w:sz w:val="20"/>
                <w:szCs w:val="20"/>
              </w:rPr>
              <w:t xml:space="preserve">Liveness check</w:t>
            </w:r>
          </w:p>
        </w:tc>
      </w:tr>
    </w:tbl>
    <w:p>
      <w:pPr>
        <w:spacing w:after="240" w:before="60"/>
      </w:pPr>
      <w:r>
        <w:rPr>
          <w:rFonts w:ascii="Calibri" w:cs="Calibri" w:eastAsia="Calibri" w:hAnsi="Calibri"/>
          <w:i/>
          <w:iCs/>
          <w:color w:val="6B6552"/>
          <w:sz w:val="19"/>
          <w:szCs w:val="19"/>
        </w:rPr>
        <w:t xml:space="preserve">Table 1. Canopy API endpoint reference.</w:t>
      </w:r>
    </w:p>
    <w:p>
      <w:pPr>
        <w:pStyle w:val="Heading2"/>
        <w:spacing w:after="120" w:before="300"/>
      </w:pPr>
      <w:r>
        <w:rPr>
          <w:rFonts w:ascii="Georgia" w:cs="Georgia" w:eastAsia="Georgia" w:hAnsi="Georgia"/>
          <w:b/>
          <w:bCs/>
          <w:color w:val="414F2C"/>
          <w:sz w:val="26"/>
          <w:szCs w:val="26"/>
        </w:rPr>
        <w:t xml:space="preserve">4.2 The Task Resource</w:t>
      </w:r>
    </w:p>
    <w:p>
      <w:pPr>
        <w:spacing w:after="160" w:line="300"/>
      </w:pPr>
      <w:r>
        <w:rPr>
          <w:rFonts w:ascii="Calibri" w:cs="Calibri" w:eastAsia="Calibri" w:hAnsi="Calibri"/>
          <w:color w:val="2E2A20"/>
          <w:sz w:val="22"/>
          <w:szCs w:val="22"/>
        </w:rPr>
        <w:t xml:space="preserve">Each task carries an id, a title, a bed (category), a done flag, and a createdAt timestamp. The bed field is constrained to a fixed enumeration — deep-work, admin, or learning — mirroring the categories introduced in the Project 1 frontend, so the two projects share one data model.</w:t>
      </w:r>
    </w:p>
    <w:p>
      <w:pPr>
        <w:pStyle w:val="Heading2"/>
        <w:spacing w:after="120" w:before="300"/>
      </w:pPr>
      <w:r>
        <w:rPr>
          <w:rFonts w:ascii="Georgia" w:cs="Georgia" w:eastAsia="Georgia" w:hAnsi="Georgia"/>
          <w:b/>
          <w:bCs/>
          <w:color w:val="414F2C"/>
          <w:sz w:val="26"/>
          <w:szCs w:val="26"/>
        </w:rPr>
        <w:t xml:space="preserve">4.3 Data Layer</w:t>
      </w:r>
    </w:p>
    <w:p>
      <w:pPr>
        <w:spacing w:after="160" w:line="300"/>
      </w:pPr>
      <w:r>
        <w:rPr>
          <w:rFonts w:ascii="Calibri" w:cs="Calibri" w:eastAsia="Calibri" w:hAnsi="Calibri"/>
          <w:color w:val="2E2A20"/>
          <w:sz w:val="22"/>
          <w:szCs w:val="22"/>
        </w:rPr>
        <w:t xml:space="preserve">Task data lives in a single in-memory module (src/data/store.js) behind a small function API: getAll, getById, create, update, and remove. No route or controller touches the underlying array directly. This is a deliberate seam — when a real database is introduced in a later milestone, only this one file needs to change.</w:t>
      </w:r>
    </w:p>
    <w:p>
      <w:pPr>
        <w:pStyle w:val="Heading1"/>
        <w:pBdr>
          <w:bottom w:val="single" w:color="6E7F4A" w:sz="8" w:space="4"/>
        </w:pBdr>
        <w:spacing w:after="200" w:before="400"/>
      </w:pPr>
      <w:r>
        <w:rPr>
          <w:rFonts w:ascii="Georgia" w:cs="Georgia" w:eastAsia="Georgia" w:hAnsi="Georgia"/>
          <w:b/>
          <w:bCs/>
          <w:color w:val="414F2C"/>
          <w:sz w:val="32"/>
          <w:szCs w:val="32"/>
        </w:rPr>
        <w:t xml:space="preserve">5. HTTP Semantics</w:t>
      </w:r>
    </w:p>
    <w:p>
      <w:pPr>
        <w:pStyle w:val="Heading2"/>
        <w:spacing w:after="120" w:before="300"/>
      </w:pPr>
      <w:r>
        <w:rPr>
          <w:rFonts w:ascii="Georgia" w:cs="Georgia" w:eastAsia="Georgia" w:hAnsi="Georgia"/>
          <w:b/>
          <w:bCs/>
          <w:color w:val="414F2C"/>
          <w:sz w:val="26"/>
          <w:szCs w:val="26"/>
        </w:rPr>
        <w:t xml:space="preserve">5.1 Methods</w:t>
      </w:r>
    </w:p>
    <w:p>
      <w:pPr>
        <w:spacing w:after="160" w:line="300"/>
      </w:pPr>
      <w:r>
        <w:rPr>
          <w:rFonts w:ascii="Calibri" w:cs="Calibri" w:eastAsia="Calibri" w:hAnsi="Calibri"/>
          <w:color w:val="2E2A20"/>
          <w:sz w:val="22"/>
          <w:szCs w:val="22"/>
        </w:rPr>
        <w:t xml:space="preserve">GET is treated as safe and idempotent — it only ever reads. POST creates a new resource and is neither safe nor idempotent. PUT updates an existing resource. DELETE removes one. This mapping is enforced structurally: each HTTP verb in the router calls exactly one controller function with exactly one responsibility.</w:t>
      </w:r>
    </w:p>
    <w:p>
      <w:pPr>
        <w:pStyle w:val="Heading2"/>
        <w:spacing w:after="120" w:before="300"/>
      </w:pPr>
      <w:r>
        <w:rPr>
          <w:rFonts w:ascii="Georgia" w:cs="Georgia" w:eastAsia="Georgia" w:hAnsi="Georgia"/>
          <w:b/>
          <w:bCs/>
          <w:color w:val="414F2C"/>
          <w:sz w:val="26"/>
          <w:szCs w:val="26"/>
        </w:rPr>
        <w:t xml:space="preserve">5.2 Status Codes</w:t>
      </w:r>
    </w:p>
    <w:p>
      <w:pPr>
        <w:spacing w:after="160" w:line="300"/>
      </w:pPr>
      <w:r>
        <w:rPr>
          <w:rFonts w:ascii="Calibri" w:cs="Calibri" w:eastAsia="Calibri" w:hAnsi="Calibri"/>
          <w:color w:val="2E2A20"/>
          <w:sz w:val="22"/>
          <w:szCs w:val="22"/>
        </w:rPr>
        <w:t xml:space="preserve">Status codes are used as the primary signal of what happened, with the JSON body providing detail: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414F2C" w:val="clear"/>
            <w:tcMar>
              <w:top w:type="dxa" w:w="100"/>
              <w:left w:type="dxa" w:w="150"/>
              <w:bottom w:type="dxa" w:w="100"/>
              <w:right w:type="dxa" w:w="150"/>
            </w:tcMar>
          </w:tcPr>
          <w:p>
            <w:r>
              <w:rPr>
                <w:rFonts w:ascii="Calibri" w:cs="Calibri" w:eastAsia="Calibri" w:hAnsi="Calibri"/>
                <w:b/>
                <w:bCs/>
                <w:color w:val="FFFFFF"/>
                <w:sz w:val="20"/>
                <w:szCs w:val="20"/>
              </w:rPr>
              <w:t xml:space="preserve">Code</w:t>
            </w:r>
          </w:p>
        </w:tc>
        <w:tc>
          <w:tcPr>
            <w:tcW w:type="dxa" w:w="3400"/>
            <w:shd w:fill="414F2C" w:val="clear"/>
            <w:tcMar>
              <w:top w:type="dxa" w:w="100"/>
              <w:left w:type="dxa" w:w="150"/>
              <w:bottom w:type="dxa" w:w="100"/>
              <w:right w:type="dxa" w:w="150"/>
            </w:tcMar>
          </w:tcPr>
          <w:p>
            <w:r>
              <w:rPr>
                <w:rFonts w:ascii="Calibri" w:cs="Calibri" w:eastAsia="Calibri" w:hAnsi="Calibri"/>
                <w:b/>
                <w:bCs/>
                <w:color w:val="FFFFFF"/>
                <w:sz w:val="20"/>
                <w:szCs w:val="20"/>
              </w:rPr>
              <w:t xml:space="preserve">Meaning</w:t>
            </w:r>
          </w:p>
        </w:tc>
        <w:tc>
          <w:tcPr>
            <w:tcW w:type="dxa" w:w="3400"/>
            <w:shd w:fill="414F2C" w:val="clear"/>
            <w:tcMar>
              <w:top w:type="dxa" w:w="100"/>
              <w:left w:type="dxa" w:w="150"/>
              <w:bottom w:type="dxa" w:w="100"/>
              <w:right w:type="dxa" w:w="150"/>
            </w:tcMar>
          </w:tcPr>
          <w:p>
            <w:r>
              <w:rPr>
                <w:rFonts w:ascii="Calibri" w:cs="Calibri" w:eastAsia="Calibri" w:hAnsi="Calibri"/>
                <w:b/>
                <w:bCs/>
                <w:color w:val="FFFFFF"/>
                <w:sz w:val="20"/>
                <w:szCs w:val="20"/>
              </w:rPr>
              <w:t xml:space="preserve">Returned when</w:t>
            </w:r>
          </w:p>
        </w:tc>
      </w:tr>
      <w:tr>
        <w:tc>
          <w:tcPr>
            <w:tcW w:type="dxa" w:w="2200"/>
            <w:shd w:fill="FBF8F1" w:val="clear"/>
            <w:tcMar>
              <w:top w:type="dxa" w:w="90"/>
              <w:left w:type="dxa" w:w="150"/>
              <w:bottom w:type="dxa" w:w="90"/>
              <w:right w:type="dxa" w:w="150"/>
            </w:tcMar>
          </w:tcPr>
          <w:p>
            <w:r>
              <w:rPr>
                <w:rFonts w:ascii="Calibri" w:cs="Calibri" w:eastAsia="Calibri" w:hAnsi="Calibri"/>
                <w:color w:val="2E2A20"/>
                <w:sz w:val="20"/>
                <w:szCs w:val="20"/>
              </w:rPr>
              <w:t xml:space="preserve">200</w:t>
            </w:r>
          </w:p>
        </w:tc>
        <w:tc>
          <w:tcPr>
            <w:tcW w:type="dxa" w:w="3400"/>
            <w:shd w:fill="FBF8F1" w:val="clear"/>
            <w:tcMar>
              <w:top w:type="dxa" w:w="90"/>
              <w:left w:type="dxa" w:w="150"/>
              <w:bottom w:type="dxa" w:w="90"/>
              <w:right w:type="dxa" w:w="150"/>
            </w:tcMar>
          </w:tcPr>
          <w:p>
            <w:r>
              <w:rPr>
                <w:rFonts w:ascii="Calibri" w:cs="Calibri" w:eastAsia="Calibri" w:hAnsi="Calibri"/>
                <w:color w:val="2E2A20"/>
                <w:sz w:val="20"/>
                <w:szCs w:val="20"/>
              </w:rPr>
              <w:t xml:space="preserve">OK</w:t>
            </w:r>
          </w:p>
        </w:tc>
        <w:tc>
          <w:tcPr>
            <w:tcW w:type="dxa" w:w="3400"/>
            <w:shd w:fill="FBF8F1" w:val="clear"/>
            <w:tcMar>
              <w:top w:type="dxa" w:w="90"/>
              <w:left w:type="dxa" w:w="150"/>
              <w:bottom w:type="dxa" w:w="90"/>
              <w:right w:type="dxa" w:w="150"/>
            </w:tcMar>
          </w:tcPr>
          <w:p>
            <w:r>
              <w:rPr>
                <w:rFonts w:ascii="Calibri" w:cs="Calibri" w:eastAsia="Calibri" w:hAnsi="Calibri"/>
                <w:color w:val="2E2A20"/>
                <w:sz w:val="20"/>
                <w:szCs w:val="20"/>
              </w:rPr>
              <w:t xml:space="preserve">A GET or PUT succeeds</w:t>
            </w:r>
          </w:p>
        </w:tc>
      </w:tr>
      <w:tr>
        <w:tc>
          <w:tcPr>
            <w:tcW w:type="dxa" w:w="2200"/>
            <w:shd w:fill="FFFFFF" w:val="clear"/>
            <w:tcMar>
              <w:top w:type="dxa" w:w="90"/>
              <w:left w:type="dxa" w:w="150"/>
              <w:bottom w:type="dxa" w:w="90"/>
              <w:right w:type="dxa" w:w="150"/>
            </w:tcMar>
          </w:tcPr>
          <w:p>
            <w:r>
              <w:rPr>
                <w:rFonts w:ascii="Calibri" w:cs="Calibri" w:eastAsia="Calibri" w:hAnsi="Calibri"/>
                <w:color w:val="2E2A20"/>
                <w:sz w:val="20"/>
                <w:szCs w:val="20"/>
              </w:rPr>
              <w:t xml:space="preserve">201</w:t>
            </w:r>
          </w:p>
        </w:tc>
        <w:tc>
          <w:tcPr>
            <w:tcW w:type="dxa" w:w="3400"/>
            <w:shd w:fill="FFFFFF" w:val="clear"/>
            <w:tcMar>
              <w:top w:type="dxa" w:w="90"/>
              <w:left w:type="dxa" w:w="150"/>
              <w:bottom w:type="dxa" w:w="90"/>
              <w:right w:type="dxa" w:w="150"/>
            </w:tcMar>
          </w:tcPr>
          <w:p>
            <w:r>
              <w:rPr>
                <w:rFonts w:ascii="Calibri" w:cs="Calibri" w:eastAsia="Calibri" w:hAnsi="Calibri"/>
                <w:color w:val="2E2A20"/>
                <w:sz w:val="20"/>
                <w:szCs w:val="20"/>
              </w:rPr>
              <w:t xml:space="preserve">Created</w:t>
            </w:r>
          </w:p>
        </w:tc>
        <w:tc>
          <w:tcPr>
            <w:tcW w:type="dxa" w:w="3400"/>
            <w:shd w:fill="FFFFFF" w:val="clear"/>
            <w:tcMar>
              <w:top w:type="dxa" w:w="90"/>
              <w:left w:type="dxa" w:w="150"/>
              <w:bottom w:type="dxa" w:w="90"/>
              <w:right w:type="dxa" w:w="150"/>
            </w:tcMar>
          </w:tcPr>
          <w:p>
            <w:r>
              <w:rPr>
                <w:rFonts w:ascii="Calibri" w:cs="Calibri" w:eastAsia="Calibri" w:hAnsi="Calibri"/>
                <w:color w:val="2E2A20"/>
                <w:sz w:val="20"/>
                <w:szCs w:val="20"/>
              </w:rPr>
              <w:t xml:space="preserve">A POST successfully creates a task</w:t>
            </w:r>
          </w:p>
        </w:tc>
      </w:tr>
      <w:tr>
        <w:tc>
          <w:tcPr>
            <w:tcW w:type="dxa" w:w="2200"/>
            <w:shd w:fill="FBF8F1" w:val="clear"/>
            <w:tcMar>
              <w:top w:type="dxa" w:w="90"/>
              <w:left w:type="dxa" w:w="150"/>
              <w:bottom w:type="dxa" w:w="90"/>
              <w:right w:type="dxa" w:w="150"/>
            </w:tcMar>
          </w:tcPr>
          <w:p>
            <w:r>
              <w:rPr>
                <w:rFonts w:ascii="Calibri" w:cs="Calibri" w:eastAsia="Calibri" w:hAnsi="Calibri"/>
                <w:color w:val="2E2A20"/>
                <w:sz w:val="20"/>
                <w:szCs w:val="20"/>
              </w:rPr>
              <w:t xml:space="preserve">204</w:t>
            </w:r>
          </w:p>
        </w:tc>
        <w:tc>
          <w:tcPr>
            <w:tcW w:type="dxa" w:w="3400"/>
            <w:shd w:fill="FBF8F1" w:val="clear"/>
            <w:tcMar>
              <w:top w:type="dxa" w:w="90"/>
              <w:left w:type="dxa" w:w="150"/>
              <w:bottom w:type="dxa" w:w="90"/>
              <w:right w:type="dxa" w:w="150"/>
            </w:tcMar>
          </w:tcPr>
          <w:p>
            <w:r>
              <w:rPr>
                <w:rFonts w:ascii="Calibri" w:cs="Calibri" w:eastAsia="Calibri" w:hAnsi="Calibri"/>
                <w:color w:val="2E2A20"/>
                <w:sz w:val="20"/>
                <w:szCs w:val="20"/>
              </w:rPr>
              <w:t xml:space="preserve">No Content</w:t>
            </w:r>
          </w:p>
        </w:tc>
        <w:tc>
          <w:tcPr>
            <w:tcW w:type="dxa" w:w="3400"/>
            <w:shd w:fill="FBF8F1" w:val="clear"/>
            <w:tcMar>
              <w:top w:type="dxa" w:w="90"/>
              <w:left w:type="dxa" w:w="150"/>
              <w:bottom w:type="dxa" w:w="90"/>
              <w:right w:type="dxa" w:w="150"/>
            </w:tcMar>
          </w:tcPr>
          <w:p>
            <w:r>
              <w:rPr>
                <w:rFonts w:ascii="Calibri" w:cs="Calibri" w:eastAsia="Calibri" w:hAnsi="Calibri"/>
                <w:color w:val="2E2A20"/>
                <w:sz w:val="20"/>
                <w:szCs w:val="20"/>
              </w:rPr>
              <w:t xml:space="preserve">A DELETE succeeds</w:t>
            </w:r>
          </w:p>
        </w:tc>
      </w:tr>
      <w:tr>
        <w:tc>
          <w:tcPr>
            <w:tcW w:type="dxa" w:w="2200"/>
            <w:shd w:fill="FFFFFF" w:val="clear"/>
            <w:tcMar>
              <w:top w:type="dxa" w:w="90"/>
              <w:left w:type="dxa" w:w="150"/>
              <w:bottom w:type="dxa" w:w="90"/>
              <w:right w:type="dxa" w:w="150"/>
            </w:tcMar>
          </w:tcPr>
          <w:p>
            <w:r>
              <w:rPr>
                <w:rFonts w:ascii="Calibri" w:cs="Calibri" w:eastAsia="Calibri" w:hAnsi="Calibri"/>
                <w:color w:val="2E2A20"/>
                <w:sz w:val="20"/>
                <w:szCs w:val="20"/>
              </w:rPr>
              <w:t xml:space="preserve">400</w:t>
            </w:r>
          </w:p>
        </w:tc>
        <w:tc>
          <w:tcPr>
            <w:tcW w:type="dxa" w:w="3400"/>
            <w:shd w:fill="FFFFFF" w:val="clear"/>
            <w:tcMar>
              <w:top w:type="dxa" w:w="90"/>
              <w:left w:type="dxa" w:w="150"/>
              <w:bottom w:type="dxa" w:w="90"/>
              <w:right w:type="dxa" w:w="150"/>
            </w:tcMar>
          </w:tcPr>
          <w:p>
            <w:r>
              <w:rPr>
                <w:rFonts w:ascii="Calibri" w:cs="Calibri" w:eastAsia="Calibri" w:hAnsi="Calibri"/>
                <w:color w:val="2E2A20"/>
                <w:sz w:val="20"/>
                <w:szCs w:val="20"/>
              </w:rPr>
              <w:t xml:space="preserve">Bad Request</w:t>
            </w:r>
          </w:p>
        </w:tc>
        <w:tc>
          <w:tcPr>
            <w:tcW w:type="dxa" w:w="3400"/>
            <w:shd w:fill="FFFFFF" w:val="clear"/>
            <w:tcMar>
              <w:top w:type="dxa" w:w="90"/>
              <w:left w:type="dxa" w:w="150"/>
              <w:bottom w:type="dxa" w:w="90"/>
              <w:right w:type="dxa" w:w="150"/>
            </w:tcMar>
          </w:tcPr>
          <w:p>
            <w:r>
              <w:rPr>
                <w:rFonts w:ascii="Calibri" w:cs="Calibri" w:eastAsia="Calibri" w:hAnsi="Calibri"/>
                <w:color w:val="2E2A20"/>
                <w:sz w:val="20"/>
                <w:szCs w:val="20"/>
              </w:rPr>
              <w:t xml:space="preserve">Validation fails on the request body</w:t>
            </w:r>
          </w:p>
        </w:tc>
      </w:tr>
      <w:tr>
        <w:tc>
          <w:tcPr>
            <w:tcW w:type="dxa" w:w="2200"/>
            <w:shd w:fill="FBF8F1" w:val="clear"/>
            <w:tcMar>
              <w:top w:type="dxa" w:w="90"/>
              <w:left w:type="dxa" w:w="150"/>
              <w:bottom w:type="dxa" w:w="90"/>
              <w:right w:type="dxa" w:w="150"/>
            </w:tcMar>
          </w:tcPr>
          <w:p>
            <w:r>
              <w:rPr>
                <w:rFonts w:ascii="Calibri" w:cs="Calibri" w:eastAsia="Calibri" w:hAnsi="Calibri"/>
                <w:color w:val="2E2A20"/>
                <w:sz w:val="20"/>
                <w:szCs w:val="20"/>
              </w:rPr>
              <w:t xml:space="preserve">401</w:t>
            </w:r>
          </w:p>
        </w:tc>
        <w:tc>
          <w:tcPr>
            <w:tcW w:type="dxa" w:w="3400"/>
            <w:shd w:fill="FBF8F1" w:val="clear"/>
            <w:tcMar>
              <w:top w:type="dxa" w:w="90"/>
              <w:left w:type="dxa" w:w="150"/>
              <w:bottom w:type="dxa" w:w="90"/>
              <w:right w:type="dxa" w:w="150"/>
            </w:tcMar>
          </w:tcPr>
          <w:p>
            <w:r>
              <w:rPr>
                <w:rFonts w:ascii="Calibri" w:cs="Calibri" w:eastAsia="Calibri" w:hAnsi="Calibri"/>
                <w:color w:val="2E2A20"/>
                <w:sz w:val="20"/>
                <w:szCs w:val="20"/>
              </w:rPr>
              <w:t xml:space="preserve">Unauthorized</w:t>
            </w:r>
          </w:p>
        </w:tc>
        <w:tc>
          <w:tcPr>
            <w:tcW w:type="dxa" w:w="3400"/>
            <w:shd w:fill="FBF8F1" w:val="clear"/>
            <w:tcMar>
              <w:top w:type="dxa" w:w="90"/>
              <w:left w:type="dxa" w:w="150"/>
              <w:bottom w:type="dxa" w:w="90"/>
              <w:right w:type="dxa" w:w="150"/>
            </w:tcMar>
          </w:tcPr>
          <w:p>
            <w:r>
              <w:rPr>
                <w:rFonts w:ascii="Calibri" w:cs="Calibri" w:eastAsia="Calibri" w:hAnsi="Calibri"/>
                <w:color w:val="2E2A20"/>
                <w:sz w:val="20"/>
                <w:szCs w:val="20"/>
              </w:rPr>
              <w:t xml:space="preserve">A write request is missing or has an invalid x-api-key</w:t>
            </w:r>
          </w:p>
        </w:tc>
      </w:tr>
      <w:tr>
        <w:tc>
          <w:tcPr>
            <w:tcW w:type="dxa" w:w="2200"/>
            <w:shd w:fill="FFFFFF" w:val="clear"/>
            <w:tcMar>
              <w:top w:type="dxa" w:w="90"/>
              <w:left w:type="dxa" w:w="150"/>
              <w:bottom w:type="dxa" w:w="90"/>
              <w:right w:type="dxa" w:w="150"/>
            </w:tcMar>
          </w:tcPr>
          <w:p>
            <w:r>
              <w:rPr>
                <w:rFonts w:ascii="Calibri" w:cs="Calibri" w:eastAsia="Calibri" w:hAnsi="Calibri"/>
                <w:color w:val="2E2A20"/>
                <w:sz w:val="20"/>
                <w:szCs w:val="20"/>
              </w:rPr>
              <w:t xml:space="preserve">404</w:t>
            </w:r>
          </w:p>
        </w:tc>
        <w:tc>
          <w:tcPr>
            <w:tcW w:type="dxa" w:w="3400"/>
            <w:shd w:fill="FFFFFF" w:val="clear"/>
            <w:tcMar>
              <w:top w:type="dxa" w:w="90"/>
              <w:left w:type="dxa" w:w="150"/>
              <w:bottom w:type="dxa" w:w="90"/>
              <w:right w:type="dxa" w:w="150"/>
            </w:tcMar>
          </w:tcPr>
          <w:p>
            <w:r>
              <w:rPr>
                <w:rFonts w:ascii="Calibri" w:cs="Calibri" w:eastAsia="Calibri" w:hAnsi="Calibri"/>
                <w:color w:val="2E2A20"/>
                <w:sz w:val="20"/>
                <w:szCs w:val="20"/>
              </w:rPr>
              <w:t xml:space="preserve">Not Found</w:t>
            </w:r>
          </w:p>
        </w:tc>
        <w:tc>
          <w:tcPr>
            <w:tcW w:type="dxa" w:w="3400"/>
            <w:shd w:fill="FFFFFF" w:val="clear"/>
            <w:tcMar>
              <w:top w:type="dxa" w:w="90"/>
              <w:left w:type="dxa" w:w="150"/>
              <w:bottom w:type="dxa" w:w="90"/>
              <w:right w:type="dxa" w:w="150"/>
            </w:tcMar>
          </w:tcPr>
          <w:p>
            <w:r>
              <w:rPr>
                <w:rFonts w:ascii="Calibri" w:cs="Calibri" w:eastAsia="Calibri" w:hAnsi="Calibri"/>
                <w:color w:val="2E2A20"/>
                <w:sz w:val="20"/>
                <w:szCs w:val="20"/>
              </w:rPr>
              <w:t xml:space="preserve">The task id doesn't exist, or the route itself doesn't exist</w:t>
            </w:r>
          </w:p>
        </w:tc>
      </w:tr>
      <w:tr>
        <w:tc>
          <w:tcPr>
            <w:tcW w:type="dxa" w:w="2200"/>
            <w:shd w:fill="FBF8F1" w:val="clear"/>
            <w:tcMar>
              <w:top w:type="dxa" w:w="90"/>
              <w:left w:type="dxa" w:w="150"/>
              <w:bottom w:type="dxa" w:w="90"/>
              <w:right w:type="dxa" w:w="150"/>
            </w:tcMar>
          </w:tcPr>
          <w:p>
            <w:r>
              <w:rPr>
                <w:rFonts w:ascii="Calibri" w:cs="Calibri" w:eastAsia="Calibri" w:hAnsi="Calibri"/>
                <w:color w:val="2E2A20"/>
                <w:sz w:val="20"/>
                <w:szCs w:val="20"/>
              </w:rPr>
              <w:t xml:space="preserve">429</w:t>
            </w:r>
          </w:p>
        </w:tc>
        <w:tc>
          <w:tcPr>
            <w:tcW w:type="dxa" w:w="3400"/>
            <w:shd w:fill="FBF8F1" w:val="clear"/>
            <w:tcMar>
              <w:top w:type="dxa" w:w="90"/>
              <w:left w:type="dxa" w:w="150"/>
              <w:bottom w:type="dxa" w:w="90"/>
              <w:right w:type="dxa" w:w="150"/>
            </w:tcMar>
          </w:tcPr>
          <w:p>
            <w:r>
              <w:rPr>
                <w:rFonts w:ascii="Calibri" w:cs="Calibri" w:eastAsia="Calibri" w:hAnsi="Calibri"/>
                <w:color w:val="2E2A20"/>
                <w:sz w:val="20"/>
                <w:szCs w:val="20"/>
              </w:rPr>
              <w:t xml:space="preserve">Too Many Requests</w:t>
            </w:r>
          </w:p>
        </w:tc>
        <w:tc>
          <w:tcPr>
            <w:tcW w:type="dxa" w:w="3400"/>
            <w:shd w:fill="FBF8F1" w:val="clear"/>
            <w:tcMar>
              <w:top w:type="dxa" w:w="90"/>
              <w:left w:type="dxa" w:w="150"/>
              <w:bottom w:type="dxa" w:w="90"/>
              <w:right w:type="dxa" w:w="150"/>
            </w:tcMar>
          </w:tcPr>
          <w:p>
            <w:r>
              <w:rPr>
                <w:rFonts w:ascii="Calibri" w:cs="Calibri" w:eastAsia="Calibri" w:hAnsi="Calibri"/>
                <w:color w:val="2E2A20"/>
                <w:sz w:val="20"/>
                <w:szCs w:val="20"/>
              </w:rPr>
              <w:t xml:space="preserve">A client exceeds the rate limit (120 requests/minute)</w:t>
            </w:r>
          </w:p>
        </w:tc>
      </w:tr>
      <w:tr>
        <w:tc>
          <w:tcPr>
            <w:tcW w:type="dxa" w:w="2200"/>
            <w:shd w:fill="FFFFFF" w:val="clear"/>
            <w:tcMar>
              <w:top w:type="dxa" w:w="90"/>
              <w:left w:type="dxa" w:w="150"/>
              <w:bottom w:type="dxa" w:w="90"/>
              <w:right w:type="dxa" w:w="150"/>
            </w:tcMar>
          </w:tcPr>
          <w:p>
            <w:r>
              <w:rPr>
                <w:rFonts w:ascii="Calibri" w:cs="Calibri" w:eastAsia="Calibri" w:hAnsi="Calibri"/>
                <w:color w:val="2E2A20"/>
                <w:sz w:val="20"/>
                <w:szCs w:val="20"/>
              </w:rPr>
              <w:t xml:space="preserve">500</w:t>
            </w:r>
          </w:p>
        </w:tc>
        <w:tc>
          <w:tcPr>
            <w:tcW w:type="dxa" w:w="3400"/>
            <w:shd w:fill="FFFFFF" w:val="clear"/>
            <w:tcMar>
              <w:top w:type="dxa" w:w="90"/>
              <w:left w:type="dxa" w:w="150"/>
              <w:bottom w:type="dxa" w:w="90"/>
              <w:right w:type="dxa" w:w="150"/>
            </w:tcMar>
          </w:tcPr>
          <w:p>
            <w:r>
              <w:rPr>
                <w:rFonts w:ascii="Calibri" w:cs="Calibri" w:eastAsia="Calibri" w:hAnsi="Calibri"/>
                <w:color w:val="2E2A20"/>
                <w:sz w:val="20"/>
                <w:szCs w:val="20"/>
              </w:rPr>
              <w:t xml:space="preserve">Internal Server Error</w:t>
            </w:r>
          </w:p>
        </w:tc>
        <w:tc>
          <w:tcPr>
            <w:tcW w:type="dxa" w:w="3400"/>
            <w:shd w:fill="FFFFFF" w:val="clear"/>
            <w:tcMar>
              <w:top w:type="dxa" w:w="90"/>
              <w:left w:type="dxa" w:w="150"/>
              <w:bottom w:type="dxa" w:w="90"/>
              <w:right w:type="dxa" w:w="150"/>
            </w:tcMar>
          </w:tcPr>
          <w:p>
            <w:r>
              <w:rPr>
                <w:rFonts w:ascii="Calibri" w:cs="Calibri" w:eastAsia="Calibri" w:hAnsi="Calibri"/>
                <w:color w:val="2E2A20"/>
                <w:sz w:val="20"/>
                <w:szCs w:val="20"/>
              </w:rPr>
              <w:t xml:space="preserve">An unexpected failure occurs</w:t>
            </w:r>
          </w:p>
        </w:tc>
      </w:tr>
    </w:tbl>
    <w:p>
      <w:pPr>
        <w:spacing w:after="240" w:before="60"/>
      </w:pPr>
      <w:r>
        <w:rPr>
          <w:rFonts w:ascii="Calibri" w:cs="Calibri" w:eastAsia="Calibri" w:hAnsi="Calibri"/>
          <w:i/>
          <w:iCs/>
          <w:color w:val="6B6552"/>
          <w:sz w:val="19"/>
          <w:szCs w:val="19"/>
        </w:rPr>
        <w:t xml:space="preserve">Table 2. Status codes returned by Canopy API, and the condition that triggers each.</w:t>
      </w:r>
    </w:p>
    <w:p>
      <w:pPr>
        <w:pStyle w:val="Heading2"/>
        <w:spacing w:after="120" w:before="300"/>
      </w:pPr>
      <w:r>
        <w:rPr>
          <w:rFonts w:ascii="Georgia" w:cs="Georgia" w:eastAsia="Georgia" w:hAnsi="Georgia"/>
          <w:b/>
          <w:bCs/>
          <w:color w:val="414F2C"/>
          <w:sz w:val="26"/>
          <w:szCs w:val="26"/>
        </w:rPr>
        <w:t xml:space="preserve">5.3 A Consistent Error Shape</w:t>
      </w:r>
    </w:p>
    <w:p>
      <w:pPr>
        <w:spacing w:after="160" w:line="300"/>
      </w:pPr>
      <w:r>
        <w:rPr>
          <w:rFonts w:ascii="Calibri" w:cs="Calibri" w:eastAsia="Calibri" w:hAnsi="Calibri"/>
          <w:color w:val="2E2A20"/>
          <w:sz w:val="22"/>
          <w:szCs w:val="22"/>
        </w:rPr>
        <w:t xml:space="preserve">Every error — validation, auth, missing resource, or an unhandled exception — resolves through one central error-handling middleware into the same JSON shape, so a client never has to branch on error format:</w:t>
      </w:r>
    </w:p>
    <w:p>
      <w:pPr>
        <w:pBdr>
          <w:top w:val="single" w:color="E2DAC5" w:sz="4" w:space="4"/>
          <w:bottom w:val="single" w:color="E2DAC5" w:sz="4" w:space="4"/>
          <w:left w:val="single" w:color="E2DAC5" w:sz="4" w:space="4"/>
          <w:right w:val="single" w:color="E2DAC5" w:sz="4" w:space="4"/>
        </w:pBdr>
        <w:shd w:fill="F6F2E7" w:val="clear"/>
        <w:spacing w:after="160"/>
      </w:pPr>
      <w:r>
        <w:rPr>
          <w:rFonts w:ascii="Consolas" w:cs="Consolas" w:eastAsia="Consolas" w:hAnsi="Consolas"/>
          <w:color w:val="2E2A20"/>
          <w:sz w:val="19"/>
          <w:szCs w:val="19"/>
        </w:rPr>
        <w:t xml:space="preserve">{ "error": { "status": 400, "message": "Validation failed.", "details": ["`title` is required and must be a non-empty string."] } }</w:t>
      </w:r>
    </w:p>
    <w:p>
      <w:pPr>
        <w:pStyle w:val="Heading1"/>
        <w:pBdr>
          <w:bottom w:val="single" w:color="6E7F4A" w:sz="8" w:space="4"/>
        </w:pBdr>
        <w:spacing w:after="200" w:before="400"/>
      </w:pPr>
      <w:r>
        <w:rPr>
          <w:rFonts w:ascii="Georgia" w:cs="Georgia" w:eastAsia="Georgia" w:hAnsi="Georgia"/>
          <w:b/>
          <w:bCs/>
          <w:color w:val="414F2C"/>
          <w:sz w:val="32"/>
          <w:szCs w:val="32"/>
        </w:rPr>
        <w:t xml:space="preserve">6. Security and Resilience</w:t>
      </w:r>
    </w:p>
    <w:p>
      <w:pPr>
        <w:pStyle w:val="ListParagraph"/>
        <w:numPr>
          <w:ilvl w:val="0"/>
          <w:numId w:val="2"/>
        </w:numPr>
        <w:spacing w:after="80"/>
      </w:pPr>
      <w:r>
        <w:rPr>
          <w:rFonts w:ascii="Calibri" w:cs="Calibri" w:eastAsia="Calibri" w:hAnsi="Calibri"/>
          <w:color w:val="2E2A20"/>
          <w:sz w:val="22"/>
          <w:szCs w:val="22"/>
        </w:rPr>
        <w:t xml:space="preserve">Authentication (AuthN): a shared x-api-key header gates every write endpoint; GET requests stay open for read access.</w:t>
      </w:r>
    </w:p>
    <w:p>
      <w:pPr>
        <w:pStyle w:val="ListParagraph"/>
        <w:numPr>
          <w:ilvl w:val="0"/>
          <w:numId w:val="2"/>
        </w:numPr>
        <w:spacing w:after="80"/>
      </w:pPr>
      <w:r>
        <w:rPr>
          <w:rFonts w:ascii="Calibri" w:cs="Calibri" w:eastAsia="Calibri" w:hAnsi="Calibri"/>
          <w:color w:val="2E2A20"/>
          <w:sz w:val="22"/>
          <w:szCs w:val="22"/>
        </w:rPr>
        <w:t xml:space="preserve">Input validation: request bodies are capped in size (10kb) and every field is type- and length-checked before use.</w:t>
      </w:r>
    </w:p>
    <w:p>
      <w:pPr>
        <w:pStyle w:val="ListParagraph"/>
        <w:numPr>
          <w:ilvl w:val="0"/>
          <w:numId w:val="2"/>
        </w:numPr>
        <w:spacing w:after="80"/>
      </w:pPr>
      <w:r>
        <w:rPr>
          <w:rFonts w:ascii="Calibri" w:cs="Calibri" w:eastAsia="Calibri" w:hAnsi="Calibri"/>
          <w:color w:val="2E2A20"/>
          <w:sz w:val="22"/>
          <w:szCs w:val="22"/>
        </w:rPr>
        <w:t xml:space="preserve">Rate limiting: a sliding window of 120 requests per minute per IP protects the API from being overwhelmed, returning 429 once exceeded.</w:t>
      </w:r>
    </w:p>
    <w:p>
      <w:pPr>
        <w:pStyle w:val="ListParagraph"/>
        <w:numPr>
          <w:ilvl w:val="0"/>
          <w:numId w:val="2"/>
        </w:numPr>
        <w:spacing w:after="80"/>
      </w:pPr>
      <w:r>
        <w:rPr>
          <w:rFonts w:ascii="Calibri" w:cs="Calibri" w:eastAsia="Calibri" w:hAnsi="Calibri"/>
          <w:color w:val="2E2A20"/>
          <w:sz w:val="22"/>
          <w:szCs w:val="22"/>
        </w:rPr>
        <w:t xml:space="preserve">Statelessness: the server holds no per-client session, so any instance can serve any request — a foundation for horizontal scaling later.</w:t>
      </w:r>
    </w:p>
    <w:p>
      <w:pPr>
        <w:pStyle w:val="ListParagraph"/>
        <w:numPr>
          <w:ilvl w:val="0"/>
          <w:numId w:val="2"/>
        </w:numPr>
        <w:spacing w:after="80"/>
      </w:pPr>
      <w:r>
        <w:rPr>
          <w:rFonts w:ascii="Calibri" w:cs="Calibri" w:eastAsia="Calibri" w:hAnsi="Calibri"/>
          <w:color w:val="2E2A20"/>
          <w:sz w:val="22"/>
          <w:szCs w:val="22"/>
        </w:rPr>
        <w:t xml:space="preserve">Centralized error handling: uncaught exceptions are caught by Express's error middleware and translated into a safe, generic 500 response rather than leaking internals.</w:t>
      </w:r>
    </w:p>
    <w:p>
      <w:pPr>
        <w:pStyle w:val="Heading1"/>
        <w:pBdr>
          <w:bottom w:val="single" w:color="6E7F4A" w:sz="8" w:space="4"/>
        </w:pBdr>
        <w:spacing w:after="200" w:before="400"/>
      </w:pPr>
      <w:r>
        <w:rPr>
          <w:rFonts w:ascii="Georgia" w:cs="Georgia" w:eastAsia="Georgia" w:hAnsi="Georgia"/>
          <w:b/>
          <w:bCs/>
          <w:color w:val="414F2C"/>
          <w:sz w:val="32"/>
          <w:szCs w:val="32"/>
        </w:rPr>
        <w:t xml:space="preserve">7. Testing and Verification</w:t>
      </w:r>
    </w:p>
    <w:p>
      <w:pPr>
        <w:spacing w:after="160" w:line="300"/>
      </w:pPr>
      <w:r>
        <w:rPr>
          <w:rFonts w:ascii="Calibri" w:cs="Calibri" w:eastAsia="Calibri" w:hAnsi="Calibri"/>
          <w:color w:val="2E2A20"/>
          <w:sz w:val="22"/>
          <w:szCs w:val="22"/>
        </w:rPr>
        <w:t xml:space="preserve">Each endpoint was exercised directly against a running instance of the server to confirm both the happy path and the failure paths return the documented status code and body shape:</w:t>
      </w:r>
    </w:p>
    <w:p>
      <w:pPr>
        <w:pStyle w:val="ListParagraph"/>
        <w:numPr>
          <w:ilvl w:val="0"/>
          <w:numId w:val="2"/>
        </w:numPr>
        <w:spacing w:after="80"/>
      </w:pPr>
      <w:r>
        <w:rPr>
          <w:rFonts w:ascii="Calibri" w:cs="Calibri" w:eastAsia="Calibri" w:hAnsi="Calibri"/>
          <w:color w:val="2E2A20"/>
          <w:sz w:val="22"/>
          <w:szCs w:val="22"/>
        </w:rPr>
        <w:t xml:space="preserve">POST without an API key → 401 Unauthorized.</w:t>
      </w:r>
    </w:p>
    <w:p>
      <w:pPr>
        <w:pStyle w:val="ListParagraph"/>
        <w:numPr>
          <w:ilvl w:val="0"/>
          <w:numId w:val="2"/>
        </w:numPr>
        <w:spacing w:after="80"/>
      </w:pPr>
      <w:r>
        <w:rPr>
          <w:rFonts w:ascii="Calibri" w:cs="Calibri" w:eastAsia="Calibri" w:hAnsi="Calibri"/>
          <w:color w:val="2E2A20"/>
          <w:sz w:val="22"/>
          <w:szCs w:val="22"/>
        </w:rPr>
        <w:t xml:space="preserve">POST with a missing title → 400 Bad Request, with a specific validation message.</w:t>
      </w:r>
    </w:p>
    <w:p>
      <w:pPr>
        <w:pStyle w:val="ListParagraph"/>
        <w:numPr>
          <w:ilvl w:val="0"/>
          <w:numId w:val="2"/>
        </w:numPr>
        <w:spacing w:after="80"/>
      </w:pPr>
      <w:r>
        <w:rPr>
          <w:rFonts w:ascii="Calibri" w:cs="Calibri" w:eastAsia="Calibri" w:hAnsi="Calibri"/>
          <w:color w:val="2E2A20"/>
          <w:sz w:val="22"/>
          <w:szCs w:val="22"/>
        </w:rPr>
        <w:t xml:space="preserve">POST with a valid body → 201 Created, returning the new task.</w:t>
      </w:r>
    </w:p>
    <w:p>
      <w:pPr>
        <w:pStyle w:val="ListParagraph"/>
        <w:numPr>
          <w:ilvl w:val="0"/>
          <w:numId w:val="2"/>
        </w:numPr>
        <w:spacing w:after="80"/>
      </w:pPr>
      <w:r>
        <w:rPr>
          <w:rFonts w:ascii="Calibri" w:cs="Calibri" w:eastAsia="Calibri" w:hAnsi="Calibri"/>
          <w:color w:val="2E2A20"/>
          <w:sz w:val="22"/>
          <w:szCs w:val="22"/>
        </w:rPr>
        <w:t xml:space="preserve">GET on a nonexistent task id → 404 Not Found.</w:t>
      </w:r>
    </w:p>
    <w:p>
      <w:pPr>
        <w:pStyle w:val="ListParagraph"/>
        <w:numPr>
          <w:ilvl w:val="0"/>
          <w:numId w:val="2"/>
        </w:numPr>
        <w:spacing w:after="80"/>
      </w:pPr>
      <w:r>
        <w:rPr>
          <w:rFonts w:ascii="Calibri" w:cs="Calibri" w:eastAsia="Calibri" w:hAnsi="Calibri"/>
          <w:color w:val="2E2A20"/>
          <w:sz w:val="22"/>
          <w:szCs w:val="22"/>
        </w:rPr>
        <w:t xml:space="preserve">PUT toggling done → 200 OK, returning the updated task.</w:t>
      </w:r>
    </w:p>
    <w:p>
      <w:pPr>
        <w:pStyle w:val="ListParagraph"/>
        <w:numPr>
          <w:ilvl w:val="0"/>
          <w:numId w:val="2"/>
        </w:numPr>
        <w:spacing w:after="80"/>
      </w:pPr>
      <w:r>
        <w:rPr>
          <w:rFonts w:ascii="Calibri" w:cs="Calibri" w:eastAsia="Calibri" w:hAnsi="Calibri"/>
          <w:color w:val="2E2A20"/>
          <w:sz w:val="22"/>
          <w:szCs w:val="22"/>
        </w:rPr>
        <w:t xml:space="preserve">DELETE on an existing task → 204 No Content.</w:t>
      </w:r>
    </w:p>
    <w:p>
      <w:pPr>
        <w:pStyle w:val="ListParagraph"/>
        <w:numPr>
          <w:ilvl w:val="0"/>
          <w:numId w:val="2"/>
        </w:numPr>
        <w:spacing w:after="80"/>
      </w:pPr>
      <w:r>
        <w:rPr>
          <w:rFonts w:ascii="Calibri" w:cs="Calibri" w:eastAsia="Calibri" w:hAnsi="Calibri"/>
          <w:color w:val="2E2A20"/>
          <w:sz w:val="22"/>
          <w:szCs w:val="22"/>
        </w:rPr>
        <w:t xml:space="preserve">A request to an undefined route → 404 Not Found, via the same error handler as every other failure.</w:t>
      </w:r>
    </w:p>
    <w:p>
      <w:pPr>
        <w:spacing w:after="160" w:line="300"/>
      </w:pPr>
      <w:r>
        <w:rPr>
          <w:rFonts w:ascii="Calibri" w:cs="Calibri" w:eastAsia="Calibri" w:hAnsi="Calibri"/>
          <w:color w:val="2E2A20"/>
          <w:sz w:val="22"/>
          <w:szCs w:val="22"/>
        </w:rPr>
        <w:t xml:space="preserve">Because src/app.js exports a plain Express app rather than starting the server directly, this project is structured to accept automated tests (for example supertest with jest) without any refactor.</w:t>
      </w:r>
    </w:p>
    <w:p>
      <w:pPr>
        <w:pStyle w:val="Heading1"/>
        <w:pBdr>
          <w:bottom w:val="single" w:color="6E7F4A" w:sz="8" w:space="4"/>
        </w:pBdr>
        <w:spacing w:after="200" w:before="400"/>
      </w:pPr>
      <w:r>
        <w:rPr>
          <w:rFonts w:ascii="Georgia" w:cs="Georgia" w:eastAsia="Georgia" w:hAnsi="Georgia"/>
          <w:b/>
          <w:bCs/>
          <w:color w:val="414F2C"/>
          <w:sz w:val="32"/>
          <w:szCs w:val="32"/>
        </w:rPr>
        <w:t xml:space="preserve">8. Challenges and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414F2C" w:val="clear"/>
            <w:tcMar>
              <w:top w:type="dxa" w:w="100"/>
              <w:left w:type="dxa" w:w="150"/>
              <w:bottom w:type="dxa" w:w="100"/>
              <w:right w:type="dxa" w:w="150"/>
            </w:tcMar>
          </w:tcPr>
          <w:p>
            <w:r>
              <w:rPr>
                <w:rFonts w:ascii="Calibri" w:cs="Calibri" w:eastAsia="Calibri" w:hAnsi="Calibri"/>
                <w:b/>
                <w:bCs/>
                <w:color w:val="FFFFFF"/>
                <w:sz w:val="20"/>
                <w:szCs w:val="20"/>
              </w:rPr>
              <w:t xml:space="preserve">Challenge</w:t>
            </w:r>
          </w:p>
        </w:tc>
        <w:tc>
          <w:tcPr>
            <w:tcW w:type="dxa" w:w="6000"/>
            <w:shd w:fill="414F2C" w:val="clear"/>
            <w:tcMar>
              <w:top w:type="dxa" w:w="100"/>
              <w:left w:type="dxa" w:w="150"/>
              <w:bottom w:type="dxa" w:w="100"/>
              <w:right w:type="dxa" w:w="150"/>
            </w:tcMar>
          </w:tcPr>
          <w:p>
            <w:r>
              <w:rPr>
                <w:rFonts w:ascii="Calibri" w:cs="Calibri" w:eastAsia="Calibri" w:hAnsi="Calibri"/>
                <w:b/>
                <w:bCs/>
                <w:color w:val="FFFFFF"/>
                <w:sz w:val="20"/>
                <w:szCs w:val="20"/>
              </w:rPr>
              <w:t xml:space="preserve">Solution</w:t>
            </w:r>
          </w:p>
        </w:tc>
      </w:tr>
      <w:tr>
        <w:tc>
          <w:tcPr>
            <w:tcW w:type="dxa" w:w="3000"/>
            <w:shd w:fill="FBF8F1" w:val="clear"/>
            <w:tcMar>
              <w:top w:type="dxa" w:w="90"/>
              <w:left w:type="dxa" w:w="150"/>
              <w:bottom w:type="dxa" w:w="90"/>
              <w:right w:type="dxa" w:w="150"/>
            </w:tcMar>
          </w:tcPr>
          <w:p>
            <w:r>
              <w:rPr>
                <w:rFonts w:ascii="Calibri" w:cs="Calibri" w:eastAsia="Calibri" w:hAnsi="Calibri"/>
                <w:color w:val="2E2A20"/>
                <w:sz w:val="20"/>
                <w:szCs w:val="20"/>
              </w:rPr>
              <w:t xml:space="preserve">Keeping validation, auth, and business logic from being tangled into one large handler.</w:t>
            </w:r>
          </w:p>
        </w:tc>
        <w:tc>
          <w:tcPr>
            <w:tcW w:type="dxa" w:w="6000"/>
            <w:shd w:fill="FBF8F1" w:val="clear"/>
            <w:tcMar>
              <w:top w:type="dxa" w:w="90"/>
              <w:left w:type="dxa" w:w="150"/>
              <w:bottom w:type="dxa" w:w="90"/>
              <w:right w:type="dxa" w:w="150"/>
            </w:tcMar>
          </w:tcPr>
          <w:p>
            <w:r>
              <w:rPr>
                <w:rFonts w:ascii="Calibri" w:cs="Calibri" w:eastAsia="Calibri" w:hAnsi="Calibri"/>
                <w:color w:val="2E2A20"/>
                <w:sz w:val="20"/>
                <w:szCs w:val="20"/>
              </w:rPr>
              <w:t xml:space="preserve">Split each concern into its own middleware (validateTask.js, apiKeyAuth.js) so controllers only orchestrate, never validate.</w:t>
            </w:r>
          </w:p>
        </w:tc>
      </w:tr>
      <w:tr>
        <w:tc>
          <w:tcPr>
            <w:tcW w:type="dxa" w:w="3000"/>
            <w:shd w:fill="FFFFFF" w:val="clear"/>
            <w:tcMar>
              <w:top w:type="dxa" w:w="90"/>
              <w:left w:type="dxa" w:w="150"/>
              <w:bottom w:type="dxa" w:w="90"/>
              <w:right w:type="dxa" w:w="150"/>
            </w:tcMar>
          </w:tcPr>
          <w:p>
            <w:r>
              <w:rPr>
                <w:rFonts w:ascii="Calibri" w:cs="Calibri" w:eastAsia="Calibri" w:hAnsi="Calibri"/>
                <w:color w:val="2E2A20"/>
                <w:sz w:val="20"/>
                <w:szCs w:val="20"/>
              </w:rPr>
              <w:t xml:space="preserve">Making error responses predictable across many different failure types.</w:t>
            </w:r>
          </w:p>
        </w:tc>
        <w:tc>
          <w:tcPr>
            <w:tcW w:type="dxa" w:w="6000"/>
            <w:shd w:fill="FFFFFF" w:val="clear"/>
            <w:tcMar>
              <w:top w:type="dxa" w:w="90"/>
              <w:left w:type="dxa" w:w="150"/>
              <w:bottom w:type="dxa" w:w="90"/>
              <w:right w:type="dxa" w:w="150"/>
            </w:tcMar>
          </w:tcPr>
          <w:p>
            <w:r>
              <w:rPr>
                <w:rFonts w:ascii="Calibri" w:cs="Calibri" w:eastAsia="Calibri" w:hAnsi="Calibri"/>
                <w:color w:val="2E2A20"/>
                <w:sz w:val="20"/>
                <w:szCs w:val="20"/>
              </w:rPr>
              <w:t xml:space="preserve">Introduced a single ApiError class carrying a status code, thrown from anywhere, and one error-handling middleware that formats every response the same way.</w:t>
            </w:r>
          </w:p>
        </w:tc>
      </w:tr>
      <w:tr>
        <w:tc>
          <w:tcPr>
            <w:tcW w:type="dxa" w:w="3000"/>
            <w:shd w:fill="FBF8F1" w:val="clear"/>
            <w:tcMar>
              <w:top w:type="dxa" w:w="90"/>
              <w:left w:type="dxa" w:w="150"/>
              <w:bottom w:type="dxa" w:w="90"/>
              <w:right w:type="dxa" w:w="150"/>
            </w:tcMar>
          </w:tcPr>
          <w:p>
            <w:r>
              <w:rPr>
                <w:rFonts w:ascii="Calibri" w:cs="Calibri" w:eastAsia="Calibri" w:hAnsi="Calibri"/>
                <w:color w:val="2E2A20"/>
                <w:sz w:val="20"/>
                <w:szCs w:val="20"/>
              </w:rPr>
              <w:t xml:space="preserve">Avoiding tight coupling between the API and a specific persistence technology.</w:t>
            </w:r>
          </w:p>
        </w:tc>
        <w:tc>
          <w:tcPr>
            <w:tcW w:type="dxa" w:w="6000"/>
            <w:shd w:fill="FBF8F1" w:val="clear"/>
            <w:tcMar>
              <w:top w:type="dxa" w:w="90"/>
              <w:left w:type="dxa" w:w="150"/>
              <w:bottom w:type="dxa" w:w="90"/>
              <w:right w:type="dxa" w:w="150"/>
            </w:tcMar>
          </w:tcPr>
          <w:p>
            <w:r>
              <w:rPr>
                <w:rFonts w:ascii="Calibri" w:cs="Calibri" w:eastAsia="Calibri" w:hAnsi="Calibri"/>
                <w:color w:val="2E2A20"/>
                <w:sz w:val="20"/>
                <w:szCs w:val="20"/>
              </w:rPr>
              <w:t xml:space="preserve">Isolated all data access behind data/store.js's function API, so the in-memory implementation can be swapped for a real database later without touching routes or controllers.</w:t>
            </w:r>
          </w:p>
        </w:tc>
      </w:tr>
    </w:tbl>
    <w:p>
      <w:pPr>
        <w:spacing w:after="240" w:before="60"/>
      </w:pPr>
      <w:r>
        <w:rPr>
          <w:rFonts w:ascii="Calibri" w:cs="Calibri" w:eastAsia="Calibri" w:hAnsi="Calibri"/>
          <w:i/>
          <w:iCs/>
          <w:color w:val="6B6552"/>
          <w:sz w:val="19"/>
          <w:szCs w:val="19"/>
        </w:rPr>
        <w:t xml:space="preserve">Table 3. Key challenges encountered during development and how each was resolved.</w:t>
      </w:r>
    </w:p>
    <w:p>
      <w:pPr>
        <w:pStyle w:val="Heading1"/>
        <w:pBdr>
          <w:bottom w:val="single" w:color="6E7F4A" w:sz="8" w:space="4"/>
        </w:pBdr>
        <w:spacing w:after="200" w:before="400"/>
      </w:pPr>
      <w:r>
        <w:rPr>
          <w:rFonts w:ascii="Georgia" w:cs="Georgia" w:eastAsia="Georgia" w:hAnsi="Georgia"/>
          <w:b/>
          <w:bCs/>
          <w:color w:val="414F2C"/>
          <w:sz w:val="32"/>
          <w:szCs w:val="32"/>
        </w:rPr>
        <w:t xml:space="preserve">9. Project Structure</w:t>
      </w:r>
    </w:p>
    <w:p>
      <w:pPr>
        <w:pStyle w:val="ListParagraph"/>
        <w:numPr>
          <w:ilvl w:val="0"/>
          <w:numId w:val="2"/>
        </w:numPr>
        <w:spacing w:after="80"/>
      </w:pPr>
      <w:r>
        <w:rPr>
          <w:rFonts w:ascii="Calibri" w:cs="Calibri" w:eastAsia="Calibri" w:hAnsi="Calibri"/>
          <w:color w:val="2E2A20"/>
          <w:sz w:val="22"/>
          <w:szCs w:val="22"/>
        </w:rPr>
        <w:t xml:space="preserve">src/server.js — boots the HTTP server.</w:t>
      </w:r>
    </w:p>
    <w:p>
      <w:pPr>
        <w:pStyle w:val="ListParagraph"/>
        <w:numPr>
          <w:ilvl w:val="0"/>
          <w:numId w:val="2"/>
        </w:numPr>
        <w:spacing w:after="80"/>
      </w:pPr>
      <w:r>
        <w:rPr>
          <w:rFonts w:ascii="Calibri" w:cs="Calibri" w:eastAsia="Calibri" w:hAnsi="Calibri"/>
          <w:color w:val="2E2A20"/>
          <w:sz w:val="22"/>
          <w:szCs w:val="22"/>
        </w:rPr>
        <w:t xml:space="preserve">src/app.js — Express app: middleware, routing, error handling.</w:t>
      </w:r>
    </w:p>
    <w:p>
      <w:pPr>
        <w:pStyle w:val="ListParagraph"/>
        <w:numPr>
          <w:ilvl w:val="0"/>
          <w:numId w:val="2"/>
        </w:numPr>
        <w:spacing w:after="80"/>
      </w:pPr>
      <w:r>
        <w:rPr>
          <w:rFonts w:ascii="Calibri" w:cs="Calibri" w:eastAsia="Calibri" w:hAnsi="Calibri"/>
          <w:color w:val="2E2A20"/>
          <w:sz w:val="22"/>
          <w:szCs w:val="22"/>
        </w:rPr>
        <w:t xml:space="preserve">src/routes/ — tasks and health route definitions.</w:t>
      </w:r>
    </w:p>
    <w:p>
      <w:pPr>
        <w:pStyle w:val="ListParagraph"/>
        <w:numPr>
          <w:ilvl w:val="0"/>
          <w:numId w:val="2"/>
        </w:numPr>
        <w:spacing w:after="80"/>
      </w:pPr>
      <w:r>
        <w:rPr>
          <w:rFonts w:ascii="Calibri" w:cs="Calibri" w:eastAsia="Calibri" w:hAnsi="Calibri"/>
          <w:color w:val="2E2A20"/>
          <w:sz w:val="22"/>
          <w:szCs w:val="22"/>
        </w:rPr>
        <w:t xml:space="preserve">src/controllers/ — request handling logic per resource.</w:t>
      </w:r>
    </w:p>
    <w:p>
      <w:pPr>
        <w:pStyle w:val="ListParagraph"/>
        <w:numPr>
          <w:ilvl w:val="0"/>
          <w:numId w:val="2"/>
        </w:numPr>
        <w:spacing w:after="80"/>
      </w:pPr>
      <w:r>
        <w:rPr>
          <w:rFonts w:ascii="Calibri" w:cs="Calibri" w:eastAsia="Calibri" w:hAnsi="Calibri"/>
          <w:color w:val="2E2A20"/>
          <w:sz w:val="22"/>
          <w:szCs w:val="22"/>
        </w:rPr>
        <w:t xml:space="preserve">src/middleware/ — validation, API-key auth, and centralized error handling.</w:t>
      </w:r>
    </w:p>
    <w:p>
      <w:pPr>
        <w:pStyle w:val="ListParagraph"/>
        <w:numPr>
          <w:ilvl w:val="0"/>
          <w:numId w:val="2"/>
        </w:numPr>
        <w:spacing w:after="80"/>
      </w:pPr>
      <w:r>
        <w:rPr>
          <w:rFonts w:ascii="Calibri" w:cs="Calibri" w:eastAsia="Calibri" w:hAnsi="Calibri"/>
          <w:color w:val="2E2A20"/>
          <w:sz w:val="22"/>
          <w:szCs w:val="22"/>
        </w:rPr>
        <w:t xml:space="preserve">src/data/store.js — in-memory data access layer.</w:t>
      </w:r>
    </w:p>
    <w:p>
      <w:pPr>
        <w:pStyle w:val="ListParagraph"/>
        <w:numPr>
          <w:ilvl w:val="0"/>
          <w:numId w:val="2"/>
        </w:numPr>
        <w:spacing w:after="80"/>
      </w:pPr>
      <w:r>
        <w:rPr>
          <w:rFonts w:ascii="Calibri" w:cs="Calibri" w:eastAsia="Calibri" w:hAnsi="Calibri"/>
          <w:color w:val="2E2A20"/>
          <w:sz w:val="22"/>
          <w:szCs w:val="22"/>
        </w:rPr>
        <w:t xml:space="preserve">src/utils/ApiError.js — status-code-carrying error class.</w:t>
      </w:r>
    </w:p>
    <w:p>
      <w:pPr>
        <w:pStyle w:val="ListParagraph"/>
        <w:numPr>
          <w:ilvl w:val="0"/>
          <w:numId w:val="2"/>
        </w:numPr>
        <w:spacing w:after="80"/>
      </w:pPr>
      <w:r>
        <w:rPr>
          <w:rFonts w:ascii="Calibri" w:cs="Calibri" w:eastAsia="Calibri" w:hAnsi="Calibri"/>
          <w:color w:val="2E2A20"/>
          <w:sz w:val="22"/>
          <w:szCs w:val="22"/>
        </w:rPr>
        <w:t xml:space="preserve">README.md — setup instructions and full API reference.</w:t>
      </w:r>
    </w:p>
    <w:p>
      <w:pPr>
        <w:pStyle w:val="ListParagraph"/>
        <w:numPr>
          <w:ilvl w:val="0"/>
          <w:numId w:val="2"/>
        </w:numPr>
        <w:spacing w:after="80"/>
      </w:pPr>
      <w:r>
        <w:rPr>
          <w:rFonts w:ascii="Calibri" w:cs="Calibri" w:eastAsia="Calibri" w:hAnsi="Calibri"/>
          <w:color w:val="2E2A20"/>
          <w:sz w:val="22"/>
          <w:szCs w:val="22"/>
        </w:rPr>
        <w:t xml:space="preserve">Project_2_Report.docx — this report.</w:t>
      </w:r>
    </w:p>
    <w:p>
      <w:pPr>
        <w:pStyle w:val="Heading1"/>
        <w:pBdr>
          <w:bottom w:val="single" w:color="6E7F4A" w:sz="8" w:space="4"/>
        </w:pBdr>
        <w:spacing w:after="200" w:before="400"/>
      </w:pPr>
      <w:r>
        <w:rPr>
          <w:rFonts w:ascii="Georgia" w:cs="Georgia" w:eastAsia="Georgia" w:hAnsi="Georgia"/>
          <w:b/>
          <w:bCs/>
          <w:color w:val="414F2C"/>
          <w:sz w:val="32"/>
          <w:szCs w:val="32"/>
        </w:rPr>
        <w:t xml:space="preserve">10. Conclusion</w:t>
      </w:r>
    </w:p>
    <w:p>
      <w:pPr>
        <w:spacing w:after="160" w:line="300"/>
      </w:pPr>
      <w:r>
        <w:rPr>
          <w:rFonts w:ascii="Calibri" w:cs="Calibri" w:eastAsia="Calibri" w:hAnsi="Calibri"/>
          <w:color w:val="2E2A20"/>
          <w:sz w:val="22"/>
          <w:szCs w:val="22"/>
        </w:rPr>
        <w:t xml:space="preserve">Canopy API satisfies every requirement of the Project 2 brief: working GET and POST endpoints (plus PUT and DELETE, to make the resource fully manageable), careful handling of user input, and validation applied before any data is persisted. Just as importantly, it establishes patterns — a single validation layer, a single error shape, an isolated data-access module — that will carry forward cleanly into later milestones as a real database and richer authentication are introduced.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2026-07-15T06:53:22.082Z</dcterms:created>
  <dcterms:modified xsi:type="dcterms:W3CDTF">2026-07-15T06:53:22.082Z</dcterms:modified>
</cp:coreProperties>
</file>

<file path=docProps/custom.xml><?xml version="1.0" encoding="utf-8"?>
<Properties xmlns="http://schemas.openxmlformats.org/officeDocument/2006/custom-properties" xmlns:vt="http://schemas.openxmlformats.org/officeDocument/2006/docPropsVTypes"/>
</file>