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Proposta de Desenvolvimento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Fases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Desenvolvimento Interface (páginas estáticas)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Desenvolvimento FrontEnd das páginas do site (visual): estrutura, estilo, interações. O desenvolvimento do desktop e do mobile é feito em conjunto, por se tratar de um site responsivo.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Desenvolvimento Funcionalidades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Desenvolvimento das funcionalidades do site: banco de dados de registros, cadastro, login e senha, perfil, comunicação entre usuários, buscas, notícias, formulário de contato.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Validação e ajustes (QA)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Validação do layout implementado e de todas as interações e funcionalidades do site e realização de possíveis ajustes: validação própria e validação do cliente.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Browsers, dispositivos e resoluções suportadas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Browsers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Chrome, Firefox, IE8+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Dispositivos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iOS e Android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Resoluções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1024px, 768px, 320px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Prazo</w:t>
      </w:r>
    </w:p>
    <w:tbl>
      <w:tblPr>
        <w:tblStyle w:val="Table1"/>
        <w:tblW w:w="4560.0" w:type="dxa"/>
        <w:jc w:val="left"/>
        <w:tblInd w:w="4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3060"/>
        <w:gridCol w:w="1500"/>
        <w:tblGridChange w:id="0">
          <w:tblGrid>
            <w:gridCol w:w="3060"/>
            <w:gridCol w:w="150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ead1dc" w:val="clear"/>
                <w:rtl w:val="0"/>
              </w:rPr>
              <w:t xml:space="preserve">Etapas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ead1dc" w:val="clear"/>
                <w:rtl w:val="0"/>
              </w:rPr>
              <w:t xml:space="preserve">Tempo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Desenvolvimento Interface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80h - 20 dias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Desenvolvimento Funcionalidades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188h - 47 dias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Validação e ajustes (QA)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8h - 2 dias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276h - 69 dias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Pagamento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Porcentagem da nota: 16,93%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Valor líquido: R$5.520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Valor com imposto: 5.520 / 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83,07% = R$6644,99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Valor do imposto: R$1.124,99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Valor hora: R$20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