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48FA" w14:textId="77777777" w:rsidR="00074B7B" w:rsidRDefault="00074B7B" w:rsidP="00074B7B">
      <w:pPr>
        <w:pStyle w:val="Title"/>
        <w:jc w:val="center"/>
        <w:rPr>
          <w:rFonts w:ascii="Times New Roman" w:eastAsia="Times New Roman" w:hAnsi="Times New Roman" w:cs="Times New Roman"/>
        </w:rPr>
      </w:pPr>
      <w:r>
        <w:rPr>
          <w:rFonts w:ascii="Times New Roman" w:eastAsia="Times New Roman" w:hAnsi="Times New Roman" w:cs="Times New Roman"/>
        </w:rPr>
        <w:t>AG-3</w:t>
      </w:r>
    </w:p>
    <w:p w14:paraId="76367283" w14:textId="77777777" w:rsidR="00074B7B" w:rsidRDefault="00074B7B" w:rsidP="00074B7B">
      <w:pPr>
        <w:pStyle w:val="Title"/>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Cyber Resilience for an Agribusiness Back Office</w:t>
      </w:r>
    </w:p>
    <w:p w14:paraId="21D407AC" w14:textId="0D147B33" w:rsidR="00074B7B" w:rsidRDefault="00074B7B" w:rsidP="00074B7B">
      <w:pPr>
        <w:pStyle w:val="Title"/>
        <w:jc w:val="center"/>
        <w:rPr>
          <w:rFonts w:ascii="Times New Roman" w:eastAsia="Times New Roman" w:hAnsi="Times New Roman" w:cs="Times New Roman"/>
          <w:sz w:val="36"/>
          <w:szCs w:val="36"/>
        </w:rPr>
      </w:pPr>
      <w:bookmarkStart w:id="0" w:name="_1o90j576do89" w:colFirst="0" w:colLast="0"/>
      <w:bookmarkEnd w:id="0"/>
      <w:r>
        <w:rPr>
          <w:rFonts w:ascii="Times New Roman" w:eastAsia="Times New Roman" w:hAnsi="Times New Roman" w:cs="Times New Roman"/>
          <w:sz w:val="36"/>
          <w:szCs w:val="36"/>
        </w:rPr>
        <w:t xml:space="preserve">AG3 </w:t>
      </w:r>
      <w:r>
        <w:rPr>
          <w:rFonts w:ascii="Times New Roman" w:eastAsia="Times New Roman" w:hAnsi="Times New Roman" w:cs="Times New Roman"/>
          <w:sz w:val="36"/>
          <w:szCs w:val="36"/>
        </w:rPr>
        <w:t>Risk Analysis</w:t>
      </w:r>
      <w:r>
        <w:rPr>
          <w:rFonts w:ascii="Times New Roman" w:eastAsia="Times New Roman" w:hAnsi="Times New Roman" w:cs="Times New Roman"/>
          <w:sz w:val="36"/>
          <w:szCs w:val="36"/>
        </w:rPr>
        <w:t xml:space="preserve"> </w:t>
      </w:r>
    </w:p>
    <w:p w14:paraId="5E372388" w14:textId="77777777" w:rsidR="00074B7B" w:rsidRDefault="00074B7B" w:rsidP="00074B7B">
      <w:pPr>
        <w:pStyle w:val="Title"/>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COIT20265 Networks and Information Security Project</w:t>
      </w:r>
    </w:p>
    <w:p w14:paraId="045AEE47" w14:textId="77777777" w:rsidR="00074B7B" w:rsidRDefault="00074B7B" w:rsidP="00074B7B">
      <w:pPr>
        <w:pStyle w:val="Title"/>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PG5</w:t>
      </w:r>
    </w:p>
    <w:p w14:paraId="2F73D36A" w14:textId="77777777" w:rsidR="00074B7B" w:rsidRDefault="00074B7B" w:rsidP="00074B7B">
      <w:pPr>
        <w:pStyle w:val="Title"/>
        <w:jc w:val="center"/>
        <w:rPr>
          <w:rFonts w:ascii="Times New Roman" w:eastAsia="Times New Roman" w:hAnsi="Times New Roman" w:cs="Times New Roman"/>
          <w:sz w:val="32"/>
          <w:szCs w:val="32"/>
        </w:rPr>
      </w:pPr>
      <w:bookmarkStart w:id="1" w:name="_q3u2i8cpdmht" w:colFirst="0" w:colLast="0"/>
      <w:bookmarkEnd w:id="1"/>
      <w:proofErr w:type="spellStart"/>
      <w:r>
        <w:rPr>
          <w:rFonts w:ascii="Times New Roman" w:eastAsia="Times New Roman" w:hAnsi="Times New Roman" w:cs="Times New Roman"/>
          <w:sz w:val="32"/>
          <w:szCs w:val="32"/>
        </w:rPr>
        <w:t>CQUniversity</w:t>
      </w:r>
      <w:proofErr w:type="spellEnd"/>
      <w:r>
        <w:rPr>
          <w:rFonts w:ascii="Times New Roman" w:eastAsia="Times New Roman" w:hAnsi="Times New Roman" w:cs="Times New Roman"/>
          <w:sz w:val="32"/>
          <w:szCs w:val="32"/>
        </w:rPr>
        <w:t xml:space="preserve"> Australia</w:t>
      </w:r>
    </w:p>
    <w:p w14:paraId="38D4D44F" w14:textId="6383FCB3" w:rsidR="00EB5925" w:rsidRDefault="00EB5925">
      <w:pPr>
        <w:pStyle w:val="Title"/>
        <w:spacing w:after="80"/>
        <w:jc w:val="center"/>
        <w:rPr>
          <w:rFonts w:ascii="Times New Roman" w:eastAsia="Times New Roman" w:hAnsi="Times New Roman" w:cs="Times New Roman"/>
          <w:b/>
          <w:bCs/>
          <w:sz w:val="36"/>
          <w:szCs w:val="36"/>
        </w:rPr>
      </w:pPr>
    </w:p>
    <w:p w14:paraId="57E1B07E" w14:textId="77777777" w:rsidR="00EB5925" w:rsidRDefault="00646ECE">
      <w:pPr>
        <w:spacing w:after="160"/>
      </w:pPr>
      <w:r>
        <w:t xml:space="preserve"> </w:t>
      </w:r>
    </w:p>
    <w:p w14:paraId="1E2B3122" w14:textId="77777777" w:rsidR="00074B7B" w:rsidRDefault="00074B7B">
      <w:pPr>
        <w:pStyle w:val="Heading1"/>
        <w:spacing w:after="160"/>
        <w:rPr>
          <w:rFonts w:ascii="Times New Roman" w:eastAsia="Times New Roman" w:hAnsi="Times New Roman" w:cs="Times New Roman"/>
          <w:b/>
          <w:bCs/>
          <w:sz w:val="32"/>
          <w:szCs w:val="32"/>
        </w:rPr>
      </w:pPr>
      <w:bookmarkStart w:id="2" w:name="_wmwj6ss2gs8f" w:colFirst="0" w:colLast="0"/>
      <w:bookmarkEnd w:id="2"/>
    </w:p>
    <w:p w14:paraId="3ADE0085" w14:textId="77777777" w:rsidR="00074B7B" w:rsidRDefault="00074B7B">
      <w:pPr>
        <w:pStyle w:val="Heading1"/>
        <w:spacing w:after="160"/>
        <w:rPr>
          <w:rFonts w:ascii="Times New Roman" w:eastAsia="Times New Roman" w:hAnsi="Times New Roman" w:cs="Times New Roman"/>
          <w:b/>
          <w:bCs/>
          <w:sz w:val="32"/>
          <w:szCs w:val="32"/>
        </w:rPr>
      </w:pPr>
    </w:p>
    <w:p w14:paraId="6FE88FFF" w14:textId="77777777" w:rsidR="00074B7B" w:rsidRDefault="00074B7B">
      <w:pPr>
        <w:pStyle w:val="Heading1"/>
        <w:spacing w:after="160"/>
        <w:rPr>
          <w:rFonts w:ascii="Times New Roman" w:eastAsia="Times New Roman" w:hAnsi="Times New Roman" w:cs="Times New Roman"/>
          <w:b/>
          <w:bCs/>
          <w:sz w:val="32"/>
          <w:szCs w:val="32"/>
        </w:rPr>
      </w:pPr>
    </w:p>
    <w:p w14:paraId="558CBF25" w14:textId="77777777" w:rsidR="00074B7B" w:rsidRDefault="00074B7B">
      <w:pPr>
        <w:pStyle w:val="Heading1"/>
        <w:spacing w:after="160"/>
        <w:rPr>
          <w:rFonts w:ascii="Times New Roman" w:eastAsia="Times New Roman" w:hAnsi="Times New Roman" w:cs="Times New Roman"/>
          <w:b/>
          <w:bCs/>
          <w:sz w:val="32"/>
          <w:szCs w:val="32"/>
        </w:rPr>
      </w:pPr>
    </w:p>
    <w:p w14:paraId="4556F524" w14:textId="77777777" w:rsidR="00074B7B" w:rsidRDefault="00074B7B">
      <w:pPr>
        <w:pStyle w:val="Heading1"/>
        <w:spacing w:after="160"/>
        <w:rPr>
          <w:rFonts w:ascii="Times New Roman" w:eastAsia="Times New Roman" w:hAnsi="Times New Roman" w:cs="Times New Roman"/>
          <w:b/>
          <w:bCs/>
          <w:sz w:val="32"/>
          <w:szCs w:val="32"/>
        </w:rPr>
      </w:pPr>
    </w:p>
    <w:p w14:paraId="165F7E35" w14:textId="77777777" w:rsidR="00074B7B" w:rsidRDefault="00074B7B">
      <w:pPr>
        <w:pStyle w:val="Heading1"/>
        <w:spacing w:after="160"/>
        <w:rPr>
          <w:rFonts w:ascii="Times New Roman" w:eastAsia="Times New Roman" w:hAnsi="Times New Roman" w:cs="Times New Roman"/>
          <w:b/>
          <w:bCs/>
          <w:sz w:val="32"/>
          <w:szCs w:val="32"/>
        </w:rPr>
      </w:pPr>
    </w:p>
    <w:p w14:paraId="17D798E4" w14:textId="77777777" w:rsidR="00074B7B" w:rsidRDefault="00074B7B">
      <w:pPr>
        <w:pStyle w:val="Heading1"/>
        <w:spacing w:after="160"/>
        <w:rPr>
          <w:rFonts w:ascii="Times New Roman" w:eastAsia="Times New Roman" w:hAnsi="Times New Roman" w:cs="Times New Roman"/>
          <w:b/>
          <w:bCs/>
          <w:sz w:val="32"/>
          <w:szCs w:val="32"/>
        </w:rPr>
      </w:pPr>
    </w:p>
    <w:p w14:paraId="3A7AAC8E" w14:textId="77777777" w:rsidR="00074B7B" w:rsidRDefault="00074B7B">
      <w:pPr>
        <w:pStyle w:val="Heading1"/>
        <w:spacing w:after="160"/>
        <w:rPr>
          <w:rFonts w:ascii="Times New Roman" w:eastAsia="Times New Roman" w:hAnsi="Times New Roman" w:cs="Times New Roman"/>
          <w:b/>
          <w:bCs/>
          <w:sz w:val="32"/>
          <w:szCs w:val="32"/>
        </w:rPr>
      </w:pPr>
    </w:p>
    <w:p w14:paraId="04460EA7" w14:textId="77777777" w:rsidR="00074B7B" w:rsidRDefault="00074B7B">
      <w:pPr>
        <w:pStyle w:val="Heading1"/>
        <w:spacing w:after="160"/>
        <w:rPr>
          <w:rFonts w:ascii="Times New Roman" w:eastAsia="Times New Roman" w:hAnsi="Times New Roman" w:cs="Times New Roman"/>
          <w:b/>
          <w:bCs/>
          <w:sz w:val="32"/>
          <w:szCs w:val="32"/>
        </w:rPr>
      </w:pPr>
    </w:p>
    <w:p w14:paraId="5C56DBF9" w14:textId="77777777" w:rsidR="00074B7B" w:rsidRDefault="00074B7B" w:rsidP="00074B7B"/>
    <w:p w14:paraId="72DBD0E0" w14:textId="77777777" w:rsidR="00074B7B" w:rsidRDefault="00074B7B" w:rsidP="00074B7B"/>
    <w:p w14:paraId="08A93FBF" w14:textId="77777777" w:rsidR="00074B7B" w:rsidRPr="00074B7B" w:rsidRDefault="00074B7B" w:rsidP="00074B7B"/>
    <w:p w14:paraId="083CAACB" w14:textId="0EACC13C" w:rsidR="00EB5925" w:rsidRDefault="00646ECE">
      <w:pPr>
        <w:pStyle w:val="Heading1"/>
        <w:spacing w:after="160"/>
        <w:rPr>
          <w:rFonts w:ascii="Times New Roman" w:eastAsia="Times New Roman" w:hAnsi="Times New Roman" w:cs="Times New Roman"/>
          <w:b/>
          <w:bCs/>
          <w:sz w:val="32"/>
          <w:szCs w:val="32"/>
        </w:rPr>
      </w:pPr>
      <w:bookmarkStart w:id="3" w:name="_Toc242311393"/>
      <w:r>
        <w:rPr>
          <w:rFonts w:ascii="Times New Roman" w:eastAsia="Times New Roman" w:hAnsi="Times New Roman" w:cs="Times New Roman"/>
          <w:b/>
          <w:bCs/>
          <w:sz w:val="32"/>
          <w:szCs w:val="32"/>
        </w:rPr>
        <w:lastRenderedPageBreak/>
        <w:t>Executive summary</w:t>
      </w:r>
      <w:bookmarkEnd w:id="3"/>
    </w:p>
    <w:p w14:paraId="1A70D922"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AG-3 prototype is a viable layered resilience design.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has 4 networks: Office, Server, Security and Backup and Management,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offers role-based access to business files,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encrypts and sends backup snapshots from APP01 to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on BKP01 and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running on MON01 monitors authentication, file-integrity, ransomware prevention activity and backup outcomes. Of which the team performed 15 firewall tests with the expected result, 5 service paths need to be opened, and 10 service paths need to be closed.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role tests and administrator TOTP were</w:t>
      </w:r>
      <w:r>
        <w:rPr>
          <w:rFonts w:ascii="Times New Roman" w:eastAsia="Times New Roman" w:hAnsi="Times New Roman" w:cs="Times New Roman"/>
          <w:sz w:val="24"/>
          <w:szCs w:val="24"/>
        </w:rPr>
        <w:t xml:space="preserve"> successful. The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repository was online, a restricted backup identity was created, 24 snapshots were successful and passed a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integrity check and both SQL-file based and controlled file-level based recovery were demonstrated. The tested dashboard periods reported 3 authentication failures, 61 FIM events, 3 custom alerts for ransomware detection, 5 successful backups and 9 failed ones in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w:t>
      </w:r>
    </w:p>
    <w:p w14:paraId="7646A758"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overall residual risk is still high. The top priority is the possibility for credential exposure: exposed privileged and repository secrets were found in evidence </w:t>
      </w:r>
      <w:proofErr w:type="gramStart"/>
      <w:r>
        <w:rPr>
          <w:rFonts w:ascii="Times New Roman" w:eastAsia="Times New Roman" w:hAnsi="Times New Roman" w:cs="Times New Roman"/>
          <w:sz w:val="24"/>
          <w:szCs w:val="24"/>
        </w:rPr>
        <w:t>provided, and</w:t>
      </w:r>
      <w:proofErr w:type="gramEnd"/>
      <w:r>
        <w:rPr>
          <w:rFonts w:ascii="Times New Roman" w:eastAsia="Times New Roman" w:hAnsi="Times New Roman" w:cs="Times New Roman"/>
          <w:sz w:val="24"/>
          <w:szCs w:val="24"/>
        </w:rPr>
        <w:t xml:space="preserve"> should be assumed compromised if real. Other material gaps include HTTP (not TLS) on the backup path, no proven immutability, backup retention only dry run tested, a single BKP01 disk, incomplete clean-server recovery, intermittent backup connectivity and reliance on 1 MON01 and 1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instance. While the ransomware exercise helped to test the detection of unusual file activity and the ability to restore demonstration files, it did not test for automatic containment or complete service reco</w:t>
      </w:r>
      <w:r>
        <w:rPr>
          <w:rFonts w:ascii="Times New Roman" w:eastAsia="Times New Roman" w:hAnsi="Times New Roman" w:cs="Times New Roman"/>
          <w:sz w:val="24"/>
          <w:szCs w:val="24"/>
        </w:rPr>
        <w:t>very.</w:t>
      </w:r>
    </w:p>
    <w:p w14:paraId="0F8ECB70"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prototype must only be accepted for assessment if there are stated limitations. Pauses should only be taken for the production acceptance until secrets have been rotated, backups and transport and deletion protection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been hardened, a timed </w:t>
      </w:r>
      <w:proofErr w:type="gramStart"/>
      <w:r>
        <w:rPr>
          <w:rFonts w:ascii="Times New Roman" w:eastAsia="Times New Roman" w:hAnsi="Times New Roman" w:cs="Times New Roman"/>
          <w:sz w:val="24"/>
          <w:szCs w:val="24"/>
        </w:rPr>
        <w:t>clean-server</w:t>
      </w:r>
      <w:proofErr w:type="gramEnd"/>
      <w:r>
        <w:rPr>
          <w:rFonts w:ascii="Times New Roman" w:eastAsia="Times New Roman" w:hAnsi="Times New Roman" w:cs="Times New Roman"/>
          <w:sz w:val="24"/>
          <w:szCs w:val="24"/>
        </w:rPr>
        <w:t xml:space="preserve"> restore has been tested to meet approved recovery targets and the final firewall and monitoring boundaries have been retested.</w:t>
      </w:r>
    </w:p>
    <w:p w14:paraId="741F53E3" w14:textId="77777777" w:rsidR="00EB5925" w:rsidRDefault="00EB5925">
      <w:pPr>
        <w:spacing w:after="120"/>
        <w:rPr>
          <w:rFonts w:ascii="Times New Roman" w:eastAsia="Times New Roman" w:hAnsi="Times New Roman" w:cs="Times New Roman"/>
          <w:sz w:val="24"/>
          <w:szCs w:val="24"/>
        </w:rPr>
      </w:pPr>
    </w:p>
    <w:p w14:paraId="70E22140" w14:textId="77777777" w:rsidR="00EB5925" w:rsidRDefault="00EB5925">
      <w:pPr>
        <w:spacing w:after="120"/>
        <w:rPr>
          <w:rFonts w:ascii="Times New Roman" w:eastAsia="Times New Roman" w:hAnsi="Times New Roman" w:cs="Times New Roman"/>
          <w:sz w:val="24"/>
          <w:szCs w:val="24"/>
        </w:rPr>
      </w:pPr>
    </w:p>
    <w:p w14:paraId="2E2282C5"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4" w:name="_wcm6lv6y07wc" w:colFirst="0" w:colLast="0"/>
      <w:bookmarkEnd w:id="4"/>
    </w:p>
    <w:p w14:paraId="7CFF9668"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5" w:name="_4omief42ytpu" w:colFirst="0" w:colLast="0"/>
      <w:bookmarkEnd w:id="5"/>
    </w:p>
    <w:p w14:paraId="743A01A0"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6" w:name="_h9g0b9orahvw" w:colFirst="0" w:colLast="0"/>
      <w:bookmarkEnd w:id="6"/>
    </w:p>
    <w:p w14:paraId="705D3BE7"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7" w:name="_ram6laya768k" w:colFirst="0" w:colLast="0"/>
      <w:bookmarkEnd w:id="7"/>
    </w:p>
    <w:bookmarkStart w:id="8" w:name="_xjtraiylwkfj" w:colFirst="0" w:colLast="0" w:displacedByCustomXml="next"/>
    <w:bookmarkEnd w:id="8" w:displacedByCustomXml="next"/>
    <w:sdt>
      <w:sdtPr>
        <w:id w:val="665518052"/>
        <w:docPartObj>
          <w:docPartGallery w:val="Table of Contents"/>
          <w:docPartUnique/>
        </w:docPartObj>
      </w:sdtPr>
      <w:sdtEndPr>
        <w:rPr>
          <w:rFonts w:ascii="Arial" w:eastAsia="Arial" w:hAnsi="Arial" w:cs="Arial"/>
          <w:noProof/>
          <w:color w:val="auto"/>
          <w:sz w:val="22"/>
          <w:szCs w:val="22"/>
          <w:lang w:val="en-GB" w:eastAsia="en-GB"/>
        </w:rPr>
      </w:sdtEndPr>
      <w:sdtContent>
        <w:p w14:paraId="53E26993" w14:textId="23266AA2" w:rsidR="00074B7B" w:rsidRDefault="00074B7B">
          <w:pPr>
            <w:pStyle w:val="TOCHeading"/>
          </w:pPr>
          <w:r>
            <w:t>Table of Contents</w:t>
          </w:r>
        </w:p>
        <w:p w14:paraId="0F437049" w14:textId="02FF66AD"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r>
            <w:rPr>
              <w:b w:val="0"/>
              <w:bCs w:val="0"/>
            </w:rPr>
            <w:fldChar w:fldCharType="begin"/>
          </w:r>
          <w:r>
            <w:instrText xml:space="preserve"> TOC \o "1-3" \h \z \u </w:instrText>
          </w:r>
          <w:r>
            <w:rPr>
              <w:b w:val="0"/>
              <w:bCs w:val="0"/>
            </w:rPr>
            <w:fldChar w:fldCharType="separate"/>
          </w:r>
          <w:hyperlink w:anchor="_Toc242311393" w:history="1">
            <w:r w:rsidRPr="00130D19">
              <w:rPr>
                <w:rStyle w:val="Hyperlink"/>
                <w:rFonts w:ascii="Times New Roman" w:eastAsia="Times New Roman" w:hAnsi="Times New Roman" w:cs="Times New Roman"/>
                <w:noProof/>
              </w:rPr>
              <w:t>Executive summary</w:t>
            </w:r>
            <w:r>
              <w:rPr>
                <w:noProof/>
                <w:webHidden/>
              </w:rPr>
              <w:tab/>
            </w:r>
            <w:r>
              <w:rPr>
                <w:noProof/>
                <w:webHidden/>
              </w:rPr>
              <w:fldChar w:fldCharType="begin"/>
            </w:r>
            <w:r>
              <w:rPr>
                <w:noProof/>
                <w:webHidden/>
              </w:rPr>
              <w:instrText xml:space="preserve"> PAGEREF _Toc242311393 \h </w:instrText>
            </w:r>
            <w:r>
              <w:rPr>
                <w:noProof/>
                <w:webHidden/>
              </w:rPr>
            </w:r>
            <w:r>
              <w:rPr>
                <w:noProof/>
                <w:webHidden/>
              </w:rPr>
              <w:fldChar w:fldCharType="separate"/>
            </w:r>
            <w:r>
              <w:rPr>
                <w:noProof/>
                <w:webHidden/>
              </w:rPr>
              <w:t>2</w:t>
            </w:r>
            <w:r>
              <w:rPr>
                <w:noProof/>
                <w:webHidden/>
              </w:rPr>
              <w:fldChar w:fldCharType="end"/>
            </w:r>
          </w:hyperlink>
        </w:p>
        <w:p w14:paraId="2937471C" w14:textId="353B08E6"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394" w:history="1">
            <w:r w:rsidRPr="00130D19">
              <w:rPr>
                <w:rStyle w:val="Hyperlink"/>
                <w:rFonts w:ascii="Times New Roman" w:eastAsia="Times New Roman" w:hAnsi="Times New Roman" w:cs="Times New Roman"/>
                <w:noProof/>
              </w:rPr>
              <w:t>1 Purpose Scope and Context</w:t>
            </w:r>
            <w:r>
              <w:rPr>
                <w:noProof/>
                <w:webHidden/>
              </w:rPr>
              <w:tab/>
            </w:r>
            <w:r>
              <w:rPr>
                <w:noProof/>
                <w:webHidden/>
              </w:rPr>
              <w:fldChar w:fldCharType="begin"/>
            </w:r>
            <w:r>
              <w:rPr>
                <w:noProof/>
                <w:webHidden/>
              </w:rPr>
              <w:instrText xml:space="preserve"> PAGEREF _Toc242311394 \h </w:instrText>
            </w:r>
            <w:r>
              <w:rPr>
                <w:noProof/>
                <w:webHidden/>
              </w:rPr>
            </w:r>
            <w:r>
              <w:rPr>
                <w:noProof/>
                <w:webHidden/>
              </w:rPr>
              <w:fldChar w:fldCharType="separate"/>
            </w:r>
            <w:r>
              <w:rPr>
                <w:noProof/>
                <w:webHidden/>
              </w:rPr>
              <w:t>4</w:t>
            </w:r>
            <w:r>
              <w:rPr>
                <w:noProof/>
                <w:webHidden/>
              </w:rPr>
              <w:fldChar w:fldCharType="end"/>
            </w:r>
          </w:hyperlink>
        </w:p>
        <w:p w14:paraId="48AFC58D" w14:textId="583D98C0"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395" w:history="1">
            <w:r w:rsidRPr="00130D19">
              <w:rPr>
                <w:rStyle w:val="Hyperlink"/>
                <w:rFonts w:ascii="Times New Roman" w:eastAsia="Times New Roman" w:hAnsi="Times New Roman" w:cs="Times New Roman"/>
                <w:noProof/>
              </w:rPr>
              <w:t>1.1 Asset valuation and security objectives</w:t>
            </w:r>
            <w:r>
              <w:rPr>
                <w:noProof/>
                <w:webHidden/>
              </w:rPr>
              <w:tab/>
            </w:r>
            <w:r>
              <w:rPr>
                <w:noProof/>
                <w:webHidden/>
              </w:rPr>
              <w:fldChar w:fldCharType="begin"/>
            </w:r>
            <w:r>
              <w:rPr>
                <w:noProof/>
                <w:webHidden/>
              </w:rPr>
              <w:instrText xml:space="preserve"> PAGEREF _Toc242311395 \h </w:instrText>
            </w:r>
            <w:r>
              <w:rPr>
                <w:noProof/>
                <w:webHidden/>
              </w:rPr>
            </w:r>
            <w:r>
              <w:rPr>
                <w:noProof/>
                <w:webHidden/>
              </w:rPr>
              <w:fldChar w:fldCharType="separate"/>
            </w:r>
            <w:r>
              <w:rPr>
                <w:noProof/>
                <w:webHidden/>
              </w:rPr>
              <w:t>4</w:t>
            </w:r>
            <w:r>
              <w:rPr>
                <w:noProof/>
                <w:webHidden/>
              </w:rPr>
              <w:fldChar w:fldCharType="end"/>
            </w:r>
          </w:hyperlink>
        </w:p>
        <w:p w14:paraId="1A3A9DE6" w14:textId="54DFFA71"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396" w:history="1">
            <w:r w:rsidRPr="00130D19">
              <w:rPr>
                <w:rStyle w:val="Hyperlink"/>
                <w:rFonts w:ascii="Times New Roman" w:eastAsia="Times New Roman" w:hAnsi="Times New Roman" w:cs="Times New Roman"/>
                <w:noProof/>
              </w:rPr>
              <w:t>1.2 Threat sources and events</w:t>
            </w:r>
            <w:r>
              <w:rPr>
                <w:noProof/>
                <w:webHidden/>
              </w:rPr>
              <w:tab/>
            </w:r>
            <w:r>
              <w:rPr>
                <w:noProof/>
                <w:webHidden/>
              </w:rPr>
              <w:fldChar w:fldCharType="begin"/>
            </w:r>
            <w:r>
              <w:rPr>
                <w:noProof/>
                <w:webHidden/>
              </w:rPr>
              <w:instrText xml:space="preserve"> PAGEREF _Toc242311396 \h </w:instrText>
            </w:r>
            <w:r>
              <w:rPr>
                <w:noProof/>
                <w:webHidden/>
              </w:rPr>
            </w:r>
            <w:r>
              <w:rPr>
                <w:noProof/>
                <w:webHidden/>
              </w:rPr>
              <w:fldChar w:fldCharType="separate"/>
            </w:r>
            <w:r>
              <w:rPr>
                <w:noProof/>
                <w:webHidden/>
              </w:rPr>
              <w:t>5</w:t>
            </w:r>
            <w:r>
              <w:rPr>
                <w:noProof/>
                <w:webHidden/>
              </w:rPr>
              <w:fldChar w:fldCharType="end"/>
            </w:r>
          </w:hyperlink>
        </w:p>
        <w:p w14:paraId="55C834B4" w14:textId="695129A4"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397" w:history="1">
            <w:r w:rsidRPr="00130D19">
              <w:rPr>
                <w:rStyle w:val="Hyperlink"/>
                <w:rFonts w:ascii="Times New Roman" w:eastAsia="Times New Roman" w:hAnsi="Times New Roman" w:cs="Times New Roman"/>
                <w:noProof/>
              </w:rPr>
              <w:t>2 Assessment Method</w:t>
            </w:r>
            <w:r>
              <w:rPr>
                <w:noProof/>
                <w:webHidden/>
              </w:rPr>
              <w:tab/>
            </w:r>
            <w:r>
              <w:rPr>
                <w:noProof/>
                <w:webHidden/>
              </w:rPr>
              <w:fldChar w:fldCharType="begin"/>
            </w:r>
            <w:r>
              <w:rPr>
                <w:noProof/>
                <w:webHidden/>
              </w:rPr>
              <w:instrText xml:space="preserve"> PAGEREF _Toc242311397 \h </w:instrText>
            </w:r>
            <w:r>
              <w:rPr>
                <w:noProof/>
                <w:webHidden/>
              </w:rPr>
            </w:r>
            <w:r>
              <w:rPr>
                <w:noProof/>
                <w:webHidden/>
              </w:rPr>
              <w:fldChar w:fldCharType="separate"/>
            </w:r>
            <w:r>
              <w:rPr>
                <w:noProof/>
                <w:webHidden/>
              </w:rPr>
              <w:t>5</w:t>
            </w:r>
            <w:r>
              <w:rPr>
                <w:noProof/>
                <w:webHidden/>
              </w:rPr>
              <w:fldChar w:fldCharType="end"/>
            </w:r>
          </w:hyperlink>
        </w:p>
        <w:p w14:paraId="7C9AC769" w14:textId="3B06ABD8"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398" w:history="1">
            <w:r w:rsidRPr="00130D19">
              <w:rPr>
                <w:rStyle w:val="Hyperlink"/>
                <w:rFonts w:ascii="Times New Roman" w:eastAsia="Times New Roman" w:hAnsi="Times New Roman" w:cs="Times New Roman"/>
                <w:noProof/>
              </w:rPr>
              <w:t>3 Evidence-Based Control Assessment</w:t>
            </w:r>
            <w:r>
              <w:rPr>
                <w:noProof/>
                <w:webHidden/>
              </w:rPr>
              <w:tab/>
            </w:r>
            <w:r>
              <w:rPr>
                <w:noProof/>
                <w:webHidden/>
              </w:rPr>
              <w:fldChar w:fldCharType="begin"/>
            </w:r>
            <w:r>
              <w:rPr>
                <w:noProof/>
                <w:webHidden/>
              </w:rPr>
              <w:instrText xml:space="preserve"> PAGEREF _Toc242311398 \h </w:instrText>
            </w:r>
            <w:r>
              <w:rPr>
                <w:noProof/>
                <w:webHidden/>
              </w:rPr>
            </w:r>
            <w:r>
              <w:rPr>
                <w:noProof/>
                <w:webHidden/>
              </w:rPr>
              <w:fldChar w:fldCharType="separate"/>
            </w:r>
            <w:r>
              <w:rPr>
                <w:noProof/>
                <w:webHidden/>
              </w:rPr>
              <w:t>6</w:t>
            </w:r>
            <w:r>
              <w:rPr>
                <w:noProof/>
                <w:webHidden/>
              </w:rPr>
              <w:fldChar w:fldCharType="end"/>
            </w:r>
          </w:hyperlink>
        </w:p>
        <w:p w14:paraId="58E1082B" w14:textId="0746466C"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399" w:history="1">
            <w:r w:rsidRPr="00130D19">
              <w:rPr>
                <w:rStyle w:val="Hyperlink"/>
                <w:rFonts w:ascii="Times New Roman" w:eastAsia="Times New Roman" w:hAnsi="Times New Roman" w:cs="Times New Roman"/>
                <w:noProof/>
              </w:rPr>
              <w:t>3.1 Firewall segmentation and access control</w:t>
            </w:r>
            <w:r>
              <w:rPr>
                <w:noProof/>
                <w:webHidden/>
              </w:rPr>
              <w:tab/>
            </w:r>
            <w:r>
              <w:rPr>
                <w:noProof/>
                <w:webHidden/>
              </w:rPr>
              <w:fldChar w:fldCharType="begin"/>
            </w:r>
            <w:r>
              <w:rPr>
                <w:noProof/>
                <w:webHidden/>
              </w:rPr>
              <w:instrText xml:space="preserve"> PAGEREF _Toc242311399 \h </w:instrText>
            </w:r>
            <w:r>
              <w:rPr>
                <w:noProof/>
                <w:webHidden/>
              </w:rPr>
            </w:r>
            <w:r>
              <w:rPr>
                <w:noProof/>
                <w:webHidden/>
              </w:rPr>
              <w:fldChar w:fldCharType="separate"/>
            </w:r>
            <w:r>
              <w:rPr>
                <w:noProof/>
                <w:webHidden/>
              </w:rPr>
              <w:t>6</w:t>
            </w:r>
            <w:r>
              <w:rPr>
                <w:noProof/>
                <w:webHidden/>
              </w:rPr>
              <w:fldChar w:fldCharType="end"/>
            </w:r>
          </w:hyperlink>
        </w:p>
        <w:p w14:paraId="4C035195" w14:textId="109FC132"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0" w:history="1">
            <w:r w:rsidRPr="00130D19">
              <w:rPr>
                <w:rStyle w:val="Hyperlink"/>
                <w:rFonts w:ascii="Times New Roman" w:eastAsia="Times New Roman" w:hAnsi="Times New Roman" w:cs="Times New Roman"/>
                <w:noProof/>
              </w:rPr>
              <w:t>3.2 APP01 service backup and application controls</w:t>
            </w:r>
            <w:r>
              <w:rPr>
                <w:noProof/>
                <w:webHidden/>
              </w:rPr>
              <w:tab/>
            </w:r>
            <w:r>
              <w:rPr>
                <w:noProof/>
                <w:webHidden/>
              </w:rPr>
              <w:fldChar w:fldCharType="begin"/>
            </w:r>
            <w:r>
              <w:rPr>
                <w:noProof/>
                <w:webHidden/>
              </w:rPr>
              <w:instrText xml:space="preserve"> PAGEREF _Toc242311400 \h </w:instrText>
            </w:r>
            <w:r>
              <w:rPr>
                <w:noProof/>
                <w:webHidden/>
              </w:rPr>
            </w:r>
            <w:r>
              <w:rPr>
                <w:noProof/>
                <w:webHidden/>
              </w:rPr>
              <w:fldChar w:fldCharType="separate"/>
            </w:r>
            <w:r>
              <w:rPr>
                <w:noProof/>
                <w:webHidden/>
              </w:rPr>
              <w:t>7</w:t>
            </w:r>
            <w:r>
              <w:rPr>
                <w:noProof/>
                <w:webHidden/>
              </w:rPr>
              <w:fldChar w:fldCharType="end"/>
            </w:r>
          </w:hyperlink>
        </w:p>
        <w:p w14:paraId="365D938D" w14:textId="719AF97E"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1" w:history="1">
            <w:r w:rsidRPr="00130D19">
              <w:rPr>
                <w:rStyle w:val="Hyperlink"/>
                <w:rFonts w:ascii="Times New Roman" w:eastAsia="Times New Roman" w:hAnsi="Times New Roman" w:cs="Times New Roman"/>
                <w:noProof/>
              </w:rPr>
              <w:t>3.3 BKP01 repository controls</w:t>
            </w:r>
            <w:r>
              <w:rPr>
                <w:noProof/>
                <w:webHidden/>
              </w:rPr>
              <w:tab/>
            </w:r>
            <w:r>
              <w:rPr>
                <w:noProof/>
                <w:webHidden/>
              </w:rPr>
              <w:fldChar w:fldCharType="begin"/>
            </w:r>
            <w:r>
              <w:rPr>
                <w:noProof/>
                <w:webHidden/>
              </w:rPr>
              <w:instrText xml:space="preserve"> PAGEREF _Toc242311401 \h </w:instrText>
            </w:r>
            <w:r>
              <w:rPr>
                <w:noProof/>
                <w:webHidden/>
              </w:rPr>
            </w:r>
            <w:r>
              <w:rPr>
                <w:noProof/>
                <w:webHidden/>
              </w:rPr>
              <w:fldChar w:fldCharType="separate"/>
            </w:r>
            <w:r>
              <w:rPr>
                <w:noProof/>
                <w:webHidden/>
              </w:rPr>
              <w:t>7</w:t>
            </w:r>
            <w:r>
              <w:rPr>
                <w:noProof/>
                <w:webHidden/>
              </w:rPr>
              <w:fldChar w:fldCharType="end"/>
            </w:r>
          </w:hyperlink>
        </w:p>
        <w:p w14:paraId="3EF25A92" w14:textId="1467A9BA"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2" w:history="1">
            <w:r w:rsidRPr="00130D19">
              <w:rPr>
                <w:rStyle w:val="Hyperlink"/>
                <w:rFonts w:ascii="Times New Roman" w:eastAsia="Times New Roman" w:hAnsi="Times New Roman" w:cs="Times New Roman"/>
                <w:noProof/>
              </w:rPr>
              <w:t>3.4 MON01 monitoring controls</w:t>
            </w:r>
            <w:r>
              <w:rPr>
                <w:noProof/>
                <w:webHidden/>
              </w:rPr>
              <w:tab/>
            </w:r>
            <w:r>
              <w:rPr>
                <w:noProof/>
                <w:webHidden/>
              </w:rPr>
              <w:fldChar w:fldCharType="begin"/>
            </w:r>
            <w:r>
              <w:rPr>
                <w:noProof/>
                <w:webHidden/>
              </w:rPr>
              <w:instrText xml:space="preserve"> PAGEREF _Toc242311402 \h </w:instrText>
            </w:r>
            <w:r>
              <w:rPr>
                <w:noProof/>
                <w:webHidden/>
              </w:rPr>
            </w:r>
            <w:r>
              <w:rPr>
                <w:noProof/>
                <w:webHidden/>
              </w:rPr>
              <w:fldChar w:fldCharType="separate"/>
            </w:r>
            <w:r>
              <w:rPr>
                <w:noProof/>
                <w:webHidden/>
              </w:rPr>
              <w:t>7</w:t>
            </w:r>
            <w:r>
              <w:rPr>
                <w:noProof/>
                <w:webHidden/>
              </w:rPr>
              <w:fldChar w:fldCharType="end"/>
            </w:r>
          </w:hyperlink>
        </w:p>
        <w:p w14:paraId="72895E6A" w14:textId="26A6696A"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03" w:history="1">
            <w:r w:rsidRPr="00130D19">
              <w:rPr>
                <w:rStyle w:val="Hyperlink"/>
                <w:rFonts w:ascii="Times New Roman" w:eastAsia="Times New Roman" w:hAnsi="Times New Roman" w:cs="Times New Roman"/>
                <w:noProof/>
              </w:rPr>
              <w:t>4 Risk Register</w:t>
            </w:r>
            <w:r>
              <w:rPr>
                <w:noProof/>
                <w:webHidden/>
              </w:rPr>
              <w:tab/>
            </w:r>
            <w:r>
              <w:rPr>
                <w:noProof/>
                <w:webHidden/>
              </w:rPr>
              <w:fldChar w:fldCharType="begin"/>
            </w:r>
            <w:r>
              <w:rPr>
                <w:noProof/>
                <w:webHidden/>
              </w:rPr>
              <w:instrText xml:space="preserve"> PAGEREF _Toc242311403 \h </w:instrText>
            </w:r>
            <w:r>
              <w:rPr>
                <w:noProof/>
                <w:webHidden/>
              </w:rPr>
            </w:r>
            <w:r>
              <w:rPr>
                <w:noProof/>
                <w:webHidden/>
              </w:rPr>
              <w:fldChar w:fldCharType="separate"/>
            </w:r>
            <w:r>
              <w:rPr>
                <w:noProof/>
                <w:webHidden/>
              </w:rPr>
              <w:t>8</w:t>
            </w:r>
            <w:r>
              <w:rPr>
                <w:noProof/>
                <w:webHidden/>
              </w:rPr>
              <w:fldChar w:fldCharType="end"/>
            </w:r>
          </w:hyperlink>
        </w:p>
        <w:p w14:paraId="1AF7FE5F" w14:textId="433589CA"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4" w:history="1">
            <w:r w:rsidRPr="00130D19">
              <w:rPr>
                <w:rStyle w:val="Hyperlink"/>
                <w:rFonts w:ascii="Times New Roman" w:eastAsia="Times New Roman" w:hAnsi="Times New Roman" w:cs="Times New Roman"/>
                <w:noProof/>
              </w:rPr>
              <w:t>4.1 Risk Mitigation</w:t>
            </w:r>
            <w:r>
              <w:rPr>
                <w:noProof/>
                <w:webHidden/>
              </w:rPr>
              <w:tab/>
            </w:r>
            <w:r>
              <w:rPr>
                <w:noProof/>
                <w:webHidden/>
              </w:rPr>
              <w:fldChar w:fldCharType="begin"/>
            </w:r>
            <w:r>
              <w:rPr>
                <w:noProof/>
                <w:webHidden/>
              </w:rPr>
              <w:instrText xml:space="preserve"> PAGEREF _Toc242311404 \h </w:instrText>
            </w:r>
            <w:r>
              <w:rPr>
                <w:noProof/>
                <w:webHidden/>
              </w:rPr>
            </w:r>
            <w:r>
              <w:rPr>
                <w:noProof/>
                <w:webHidden/>
              </w:rPr>
              <w:fldChar w:fldCharType="separate"/>
            </w:r>
            <w:r>
              <w:rPr>
                <w:noProof/>
                <w:webHidden/>
              </w:rPr>
              <w:t>9</w:t>
            </w:r>
            <w:r>
              <w:rPr>
                <w:noProof/>
                <w:webHidden/>
              </w:rPr>
              <w:fldChar w:fldCharType="end"/>
            </w:r>
          </w:hyperlink>
        </w:p>
        <w:p w14:paraId="36E651B6" w14:textId="625092D6"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05" w:history="1">
            <w:r w:rsidRPr="00130D19">
              <w:rPr>
                <w:rStyle w:val="Hyperlink"/>
                <w:rFonts w:ascii="Times New Roman" w:eastAsia="Times New Roman" w:hAnsi="Times New Roman" w:cs="Times New Roman"/>
                <w:noProof/>
              </w:rPr>
              <w:t>5 Risk Responses Controls and Controls Gap</w:t>
            </w:r>
            <w:r>
              <w:rPr>
                <w:noProof/>
                <w:webHidden/>
              </w:rPr>
              <w:tab/>
            </w:r>
            <w:r>
              <w:rPr>
                <w:noProof/>
                <w:webHidden/>
              </w:rPr>
              <w:fldChar w:fldCharType="begin"/>
            </w:r>
            <w:r>
              <w:rPr>
                <w:noProof/>
                <w:webHidden/>
              </w:rPr>
              <w:instrText xml:space="preserve"> PAGEREF _Toc242311405 \h </w:instrText>
            </w:r>
            <w:r>
              <w:rPr>
                <w:noProof/>
                <w:webHidden/>
              </w:rPr>
            </w:r>
            <w:r>
              <w:rPr>
                <w:noProof/>
                <w:webHidden/>
              </w:rPr>
              <w:fldChar w:fldCharType="separate"/>
            </w:r>
            <w:r>
              <w:rPr>
                <w:noProof/>
                <w:webHidden/>
              </w:rPr>
              <w:t>11</w:t>
            </w:r>
            <w:r>
              <w:rPr>
                <w:noProof/>
                <w:webHidden/>
              </w:rPr>
              <w:fldChar w:fldCharType="end"/>
            </w:r>
          </w:hyperlink>
        </w:p>
        <w:p w14:paraId="3CD98CBB" w14:textId="409124BB"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6" w:history="1">
            <w:r w:rsidRPr="00130D19">
              <w:rPr>
                <w:rStyle w:val="Hyperlink"/>
                <w:rFonts w:ascii="Times New Roman" w:eastAsia="Times New Roman" w:hAnsi="Times New Roman" w:cs="Times New Roman"/>
                <w:noProof/>
              </w:rPr>
              <w:t>5.1 Controls gap</w:t>
            </w:r>
            <w:r>
              <w:rPr>
                <w:noProof/>
                <w:webHidden/>
              </w:rPr>
              <w:tab/>
            </w:r>
            <w:r>
              <w:rPr>
                <w:noProof/>
                <w:webHidden/>
              </w:rPr>
              <w:fldChar w:fldCharType="begin"/>
            </w:r>
            <w:r>
              <w:rPr>
                <w:noProof/>
                <w:webHidden/>
              </w:rPr>
              <w:instrText xml:space="preserve"> PAGEREF _Toc242311406 \h </w:instrText>
            </w:r>
            <w:r>
              <w:rPr>
                <w:noProof/>
                <w:webHidden/>
              </w:rPr>
            </w:r>
            <w:r>
              <w:rPr>
                <w:noProof/>
                <w:webHidden/>
              </w:rPr>
              <w:fldChar w:fldCharType="separate"/>
            </w:r>
            <w:r>
              <w:rPr>
                <w:noProof/>
                <w:webHidden/>
              </w:rPr>
              <w:t>11</w:t>
            </w:r>
            <w:r>
              <w:rPr>
                <w:noProof/>
                <w:webHidden/>
              </w:rPr>
              <w:fldChar w:fldCharType="end"/>
            </w:r>
          </w:hyperlink>
        </w:p>
        <w:p w14:paraId="00F8C511" w14:textId="413372C1"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7" w:history="1">
            <w:r w:rsidRPr="00130D19">
              <w:rPr>
                <w:rStyle w:val="Hyperlink"/>
                <w:rFonts w:ascii="Times New Roman" w:eastAsia="Times New Roman" w:hAnsi="Times New Roman" w:cs="Times New Roman"/>
                <w:noProof/>
              </w:rPr>
              <w:t>5.2 Control layers and functions</w:t>
            </w:r>
            <w:r>
              <w:rPr>
                <w:noProof/>
                <w:webHidden/>
              </w:rPr>
              <w:tab/>
            </w:r>
            <w:r>
              <w:rPr>
                <w:noProof/>
                <w:webHidden/>
              </w:rPr>
              <w:fldChar w:fldCharType="begin"/>
            </w:r>
            <w:r>
              <w:rPr>
                <w:noProof/>
                <w:webHidden/>
              </w:rPr>
              <w:instrText xml:space="preserve"> PAGEREF _Toc242311407 \h </w:instrText>
            </w:r>
            <w:r>
              <w:rPr>
                <w:noProof/>
                <w:webHidden/>
              </w:rPr>
            </w:r>
            <w:r>
              <w:rPr>
                <w:noProof/>
                <w:webHidden/>
              </w:rPr>
              <w:fldChar w:fldCharType="separate"/>
            </w:r>
            <w:r>
              <w:rPr>
                <w:noProof/>
                <w:webHidden/>
              </w:rPr>
              <w:t>11</w:t>
            </w:r>
            <w:r>
              <w:rPr>
                <w:noProof/>
                <w:webHidden/>
              </w:rPr>
              <w:fldChar w:fldCharType="end"/>
            </w:r>
          </w:hyperlink>
        </w:p>
        <w:p w14:paraId="62ACDC90" w14:textId="681BEA72"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08" w:history="1">
            <w:r w:rsidRPr="00130D19">
              <w:rPr>
                <w:rStyle w:val="Hyperlink"/>
                <w:rFonts w:ascii="Times New Roman" w:eastAsia="Times New Roman" w:hAnsi="Times New Roman" w:cs="Times New Roman"/>
                <w:noProof/>
              </w:rPr>
              <w:t>5.3 Cost and benefit considerations</w:t>
            </w:r>
            <w:r>
              <w:rPr>
                <w:noProof/>
                <w:webHidden/>
              </w:rPr>
              <w:tab/>
            </w:r>
            <w:r>
              <w:rPr>
                <w:noProof/>
                <w:webHidden/>
              </w:rPr>
              <w:fldChar w:fldCharType="begin"/>
            </w:r>
            <w:r>
              <w:rPr>
                <w:noProof/>
                <w:webHidden/>
              </w:rPr>
              <w:instrText xml:space="preserve"> PAGEREF _Toc242311408 \h </w:instrText>
            </w:r>
            <w:r>
              <w:rPr>
                <w:noProof/>
                <w:webHidden/>
              </w:rPr>
            </w:r>
            <w:r>
              <w:rPr>
                <w:noProof/>
                <w:webHidden/>
              </w:rPr>
              <w:fldChar w:fldCharType="separate"/>
            </w:r>
            <w:r>
              <w:rPr>
                <w:noProof/>
                <w:webHidden/>
              </w:rPr>
              <w:t>12</w:t>
            </w:r>
            <w:r>
              <w:rPr>
                <w:noProof/>
                <w:webHidden/>
              </w:rPr>
              <w:fldChar w:fldCharType="end"/>
            </w:r>
          </w:hyperlink>
        </w:p>
        <w:p w14:paraId="1C9673C8" w14:textId="5BA91C66"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09" w:history="1">
            <w:r w:rsidRPr="00130D19">
              <w:rPr>
                <w:rStyle w:val="Hyperlink"/>
                <w:rFonts w:ascii="Times New Roman" w:eastAsia="Times New Roman" w:hAnsi="Times New Roman" w:cs="Times New Roman"/>
                <w:noProof/>
              </w:rPr>
              <w:t>6 Risk Management Plan</w:t>
            </w:r>
            <w:r>
              <w:rPr>
                <w:noProof/>
                <w:webHidden/>
              </w:rPr>
              <w:tab/>
            </w:r>
            <w:r>
              <w:rPr>
                <w:noProof/>
                <w:webHidden/>
              </w:rPr>
              <w:fldChar w:fldCharType="begin"/>
            </w:r>
            <w:r>
              <w:rPr>
                <w:noProof/>
                <w:webHidden/>
              </w:rPr>
              <w:instrText xml:space="preserve"> PAGEREF _Toc242311409 \h </w:instrText>
            </w:r>
            <w:r>
              <w:rPr>
                <w:noProof/>
                <w:webHidden/>
              </w:rPr>
            </w:r>
            <w:r>
              <w:rPr>
                <w:noProof/>
                <w:webHidden/>
              </w:rPr>
              <w:fldChar w:fldCharType="separate"/>
            </w:r>
            <w:r>
              <w:rPr>
                <w:noProof/>
                <w:webHidden/>
              </w:rPr>
              <w:t>13</w:t>
            </w:r>
            <w:r>
              <w:rPr>
                <w:noProof/>
                <w:webHidden/>
              </w:rPr>
              <w:fldChar w:fldCharType="end"/>
            </w:r>
          </w:hyperlink>
        </w:p>
        <w:p w14:paraId="52E47B13" w14:textId="56737E09"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10" w:history="1">
            <w:r w:rsidRPr="00130D19">
              <w:rPr>
                <w:rStyle w:val="Hyperlink"/>
                <w:rFonts w:ascii="Times New Roman" w:eastAsia="Times New Roman" w:hAnsi="Times New Roman" w:cs="Times New Roman"/>
                <w:noProof/>
              </w:rPr>
              <w:t>6.1 Immediate containment and correction</w:t>
            </w:r>
            <w:r>
              <w:rPr>
                <w:noProof/>
                <w:webHidden/>
              </w:rPr>
              <w:tab/>
            </w:r>
            <w:r>
              <w:rPr>
                <w:noProof/>
                <w:webHidden/>
              </w:rPr>
              <w:fldChar w:fldCharType="begin"/>
            </w:r>
            <w:r>
              <w:rPr>
                <w:noProof/>
                <w:webHidden/>
              </w:rPr>
              <w:instrText xml:space="preserve"> PAGEREF _Toc242311410 \h </w:instrText>
            </w:r>
            <w:r>
              <w:rPr>
                <w:noProof/>
                <w:webHidden/>
              </w:rPr>
            </w:r>
            <w:r>
              <w:rPr>
                <w:noProof/>
                <w:webHidden/>
              </w:rPr>
              <w:fldChar w:fldCharType="separate"/>
            </w:r>
            <w:r>
              <w:rPr>
                <w:noProof/>
                <w:webHidden/>
              </w:rPr>
              <w:t>13</w:t>
            </w:r>
            <w:r>
              <w:rPr>
                <w:noProof/>
                <w:webHidden/>
              </w:rPr>
              <w:fldChar w:fldCharType="end"/>
            </w:r>
          </w:hyperlink>
        </w:p>
        <w:p w14:paraId="22526351" w14:textId="33233CF7"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11" w:history="1">
            <w:r w:rsidRPr="00130D19">
              <w:rPr>
                <w:rStyle w:val="Hyperlink"/>
                <w:rFonts w:ascii="Times New Roman" w:eastAsia="Times New Roman" w:hAnsi="Times New Roman" w:cs="Times New Roman"/>
                <w:noProof/>
              </w:rPr>
              <w:t>6.2 Recovery assurance</w:t>
            </w:r>
            <w:r>
              <w:rPr>
                <w:noProof/>
                <w:webHidden/>
              </w:rPr>
              <w:tab/>
            </w:r>
            <w:r>
              <w:rPr>
                <w:noProof/>
                <w:webHidden/>
              </w:rPr>
              <w:fldChar w:fldCharType="begin"/>
            </w:r>
            <w:r>
              <w:rPr>
                <w:noProof/>
                <w:webHidden/>
              </w:rPr>
              <w:instrText xml:space="preserve"> PAGEREF _Toc242311411 \h </w:instrText>
            </w:r>
            <w:r>
              <w:rPr>
                <w:noProof/>
                <w:webHidden/>
              </w:rPr>
            </w:r>
            <w:r>
              <w:rPr>
                <w:noProof/>
                <w:webHidden/>
              </w:rPr>
              <w:fldChar w:fldCharType="separate"/>
            </w:r>
            <w:r>
              <w:rPr>
                <w:noProof/>
                <w:webHidden/>
              </w:rPr>
              <w:t>13</w:t>
            </w:r>
            <w:r>
              <w:rPr>
                <w:noProof/>
                <w:webHidden/>
              </w:rPr>
              <w:fldChar w:fldCharType="end"/>
            </w:r>
          </w:hyperlink>
        </w:p>
        <w:p w14:paraId="4DB8E4FB" w14:textId="5168B32F"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12" w:history="1">
            <w:r w:rsidRPr="00130D19">
              <w:rPr>
                <w:rStyle w:val="Hyperlink"/>
                <w:rFonts w:ascii="Times New Roman" w:eastAsia="Times New Roman" w:hAnsi="Times New Roman" w:cs="Times New Roman"/>
                <w:noProof/>
              </w:rPr>
              <w:t>6.3 Monitoring and operational governance</w:t>
            </w:r>
            <w:r>
              <w:rPr>
                <w:noProof/>
                <w:webHidden/>
              </w:rPr>
              <w:tab/>
            </w:r>
            <w:r>
              <w:rPr>
                <w:noProof/>
                <w:webHidden/>
              </w:rPr>
              <w:fldChar w:fldCharType="begin"/>
            </w:r>
            <w:r>
              <w:rPr>
                <w:noProof/>
                <w:webHidden/>
              </w:rPr>
              <w:instrText xml:space="preserve"> PAGEREF _Toc242311412 \h </w:instrText>
            </w:r>
            <w:r>
              <w:rPr>
                <w:noProof/>
                <w:webHidden/>
              </w:rPr>
            </w:r>
            <w:r>
              <w:rPr>
                <w:noProof/>
                <w:webHidden/>
              </w:rPr>
              <w:fldChar w:fldCharType="separate"/>
            </w:r>
            <w:r>
              <w:rPr>
                <w:noProof/>
                <w:webHidden/>
              </w:rPr>
              <w:t>13</w:t>
            </w:r>
            <w:r>
              <w:rPr>
                <w:noProof/>
                <w:webHidden/>
              </w:rPr>
              <w:fldChar w:fldCharType="end"/>
            </w:r>
          </w:hyperlink>
        </w:p>
        <w:p w14:paraId="493540C2" w14:textId="2AED928D"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13" w:history="1">
            <w:r w:rsidRPr="00130D19">
              <w:rPr>
                <w:rStyle w:val="Hyperlink"/>
                <w:rFonts w:ascii="Times New Roman" w:eastAsia="Times New Roman" w:hAnsi="Times New Roman" w:cs="Times New Roman"/>
                <w:noProof/>
              </w:rPr>
              <w:t>7 Treatment Schedule and Acceptance Criteria</w:t>
            </w:r>
            <w:r>
              <w:rPr>
                <w:noProof/>
                <w:webHidden/>
              </w:rPr>
              <w:tab/>
            </w:r>
            <w:r>
              <w:rPr>
                <w:noProof/>
                <w:webHidden/>
              </w:rPr>
              <w:fldChar w:fldCharType="begin"/>
            </w:r>
            <w:r>
              <w:rPr>
                <w:noProof/>
                <w:webHidden/>
              </w:rPr>
              <w:instrText xml:space="preserve"> PAGEREF _Toc242311413 \h </w:instrText>
            </w:r>
            <w:r>
              <w:rPr>
                <w:noProof/>
                <w:webHidden/>
              </w:rPr>
            </w:r>
            <w:r>
              <w:rPr>
                <w:noProof/>
                <w:webHidden/>
              </w:rPr>
              <w:fldChar w:fldCharType="separate"/>
            </w:r>
            <w:r>
              <w:rPr>
                <w:noProof/>
                <w:webHidden/>
              </w:rPr>
              <w:t>14</w:t>
            </w:r>
            <w:r>
              <w:rPr>
                <w:noProof/>
                <w:webHidden/>
              </w:rPr>
              <w:fldChar w:fldCharType="end"/>
            </w:r>
          </w:hyperlink>
        </w:p>
        <w:p w14:paraId="1B022892" w14:textId="05A54EE6"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14" w:history="1">
            <w:r w:rsidRPr="00130D19">
              <w:rPr>
                <w:rStyle w:val="Hyperlink"/>
                <w:rFonts w:ascii="Times New Roman" w:eastAsia="Times New Roman" w:hAnsi="Times New Roman" w:cs="Times New Roman"/>
                <w:noProof/>
              </w:rPr>
              <w:t>8 Framework Alignment and Continuous Monitoring</w:t>
            </w:r>
            <w:r>
              <w:rPr>
                <w:noProof/>
                <w:webHidden/>
              </w:rPr>
              <w:tab/>
            </w:r>
            <w:r>
              <w:rPr>
                <w:noProof/>
                <w:webHidden/>
              </w:rPr>
              <w:fldChar w:fldCharType="begin"/>
            </w:r>
            <w:r>
              <w:rPr>
                <w:noProof/>
                <w:webHidden/>
              </w:rPr>
              <w:instrText xml:space="preserve"> PAGEREF _Toc242311414 \h </w:instrText>
            </w:r>
            <w:r>
              <w:rPr>
                <w:noProof/>
                <w:webHidden/>
              </w:rPr>
            </w:r>
            <w:r>
              <w:rPr>
                <w:noProof/>
                <w:webHidden/>
              </w:rPr>
              <w:fldChar w:fldCharType="separate"/>
            </w:r>
            <w:r>
              <w:rPr>
                <w:noProof/>
                <w:webHidden/>
              </w:rPr>
              <w:t>15</w:t>
            </w:r>
            <w:r>
              <w:rPr>
                <w:noProof/>
                <w:webHidden/>
              </w:rPr>
              <w:fldChar w:fldCharType="end"/>
            </w:r>
          </w:hyperlink>
        </w:p>
        <w:p w14:paraId="3CDB3790" w14:textId="2657A890" w:rsidR="00074B7B" w:rsidRDefault="00074B7B">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311415" w:history="1">
            <w:r w:rsidRPr="00130D19">
              <w:rPr>
                <w:rStyle w:val="Hyperlink"/>
                <w:rFonts w:ascii="Times New Roman" w:eastAsia="Times New Roman" w:hAnsi="Times New Roman" w:cs="Times New Roman"/>
                <w:noProof/>
              </w:rPr>
              <w:t>8.1 Monitoring and risk maintenance</w:t>
            </w:r>
            <w:r>
              <w:rPr>
                <w:noProof/>
                <w:webHidden/>
              </w:rPr>
              <w:tab/>
            </w:r>
            <w:r>
              <w:rPr>
                <w:noProof/>
                <w:webHidden/>
              </w:rPr>
              <w:fldChar w:fldCharType="begin"/>
            </w:r>
            <w:r>
              <w:rPr>
                <w:noProof/>
                <w:webHidden/>
              </w:rPr>
              <w:instrText xml:space="preserve"> PAGEREF _Toc242311415 \h </w:instrText>
            </w:r>
            <w:r>
              <w:rPr>
                <w:noProof/>
                <w:webHidden/>
              </w:rPr>
            </w:r>
            <w:r>
              <w:rPr>
                <w:noProof/>
                <w:webHidden/>
              </w:rPr>
              <w:fldChar w:fldCharType="separate"/>
            </w:r>
            <w:r>
              <w:rPr>
                <w:noProof/>
                <w:webHidden/>
              </w:rPr>
              <w:t>15</w:t>
            </w:r>
            <w:r>
              <w:rPr>
                <w:noProof/>
                <w:webHidden/>
              </w:rPr>
              <w:fldChar w:fldCharType="end"/>
            </w:r>
          </w:hyperlink>
        </w:p>
        <w:p w14:paraId="40EF76F0" w14:textId="3B8D15CF" w:rsidR="00074B7B" w:rsidRDefault="00074B7B">
          <w:pPr>
            <w:pStyle w:val="TOC1"/>
            <w:tabs>
              <w:tab w:val="right" w:leader="dot" w:pos="9019"/>
            </w:tabs>
            <w:rPr>
              <w:rFonts w:eastAsiaTheme="minorEastAsia" w:cstheme="minorBidi"/>
              <w:b w:val="0"/>
              <w:bCs w:val="0"/>
              <w:i w:val="0"/>
              <w:iCs w:val="0"/>
              <w:noProof/>
              <w:kern w:val="2"/>
              <w:lang w:val="en-AU"/>
              <w14:ligatures w14:val="standardContextual"/>
            </w:rPr>
          </w:pPr>
          <w:hyperlink w:anchor="_Toc242311416" w:history="1">
            <w:r w:rsidRPr="00130D19">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_Toc242311416 \h </w:instrText>
            </w:r>
            <w:r>
              <w:rPr>
                <w:noProof/>
                <w:webHidden/>
              </w:rPr>
            </w:r>
            <w:r>
              <w:rPr>
                <w:noProof/>
                <w:webHidden/>
              </w:rPr>
              <w:fldChar w:fldCharType="separate"/>
            </w:r>
            <w:r>
              <w:rPr>
                <w:noProof/>
                <w:webHidden/>
              </w:rPr>
              <w:t>17</w:t>
            </w:r>
            <w:r>
              <w:rPr>
                <w:noProof/>
                <w:webHidden/>
              </w:rPr>
              <w:fldChar w:fldCharType="end"/>
            </w:r>
          </w:hyperlink>
        </w:p>
        <w:p w14:paraId="2FF92185" w14:textId="3DB2B70B" w:rsidR="00074B7B" w:rsidRDefault="00074B7B">
          <w:r>
            <w:rPr>
              <w:b/>
              <w:bCs/>
              <w:noProof/>
            </w:rPr>
            <w:fldChar w:fldCharType="end"/>
          </w:r>
        </w:p>
      </w:sdtContent>
    </w:sdt>
    <w:p w14:paraId="43CFF299" w14:textId="77777777" w:rsidR="00EB5925" w:rsidRDefault="00EB5925">
      <w:pPr>
        <w:pStyle w:val="Heading1"/>
        <w:keepNext w:val="0"/>
        <w:keepLines w:val="0"/>
        <w:spacing w:before="480"/>
        <w:rPr>
          <w:rFonts w:ascii="Times New Roman" w:eastAsia="Times New Roman" w:hAnsi="Times New Roman" w:cs="Times New Roman"/>
          <w:b/>
          <w:bCs/>
          <w:sz w:val="32"/>
          <w:szCs w:val="32"/>
        </w:rPr>
      </w:pPr>
    </w:p>
    <w:p w14:paraId="1B9A9DCB"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9" w:name="_rnal48s92u19" w:colFirst="0" w:colLast="0"/>
      <w:bookmarkEnd w:id="9"/>
    </w:p>
    <w:p w14:paraId="15A42FCB" w14:textId="422E1E2E" w:rsidR="00074B7B" w:rsidRDefault="00074B7B">
      <w:pPr>
        <w:rPr>
          <w:rFonts w:ascii="Times New Roman" w:eastAsia="Times New Roman" w:hAnsi="Times New Roman" w:cs="Times New Roman"/>
          <w:b/>
          <w:bCs/>
          <w:sz w:val="32"/>
          <w:szCs w:val="32"/>
        </w:rPr>
      </w:pPr>
      <w:bookmarkStart w:id="10" w:name="_f8k1804ouq82" w:colFirst="0" w:colLast="0"/>
      <w:bookmarkEnd w:id="10"/>
      <w:r>
        <w:rPr>
          <w:rFonts w:ascii="Times New Roman" w:eastAsia="Times New Roman" w:hAnsi="Times New Roman" w:cs="Times New Roman"/>
          <w:b/>
          <w:bCs/>
          <w:sz w:val="32"/>
          <w:szCs w:val="32"/>
        </w:rPr>
        <w:br w:type="page"/>
      </w:r>
    </w:p>
    <w:p w14:paraId="7530E584"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11" w:name="_fgr8kbre2vkh" w:colFirst="0" w:colLast="0"/>
      <w:bookmarkStart w:id="12" w:name="_px4udwt9wg4z" w:colFirst="0" w:colLast="0"/>
      <w:bookmarkStart w:id="13" w:name="_2o56aob2fc06" w:colFirst="0" w:colLast="0"/>
      <w:bookmarkStart w:id="14" w:name="_fibs52v4165x" w:colFirst="0" w:colLast="0"/>
      <w:bookmarkStart w:id="15" w:name="_mvpxdqrs07ra" w:colFirst="0" w:colLast="0"/>
      <w:bookmarkStart w:id="16" w:name="_hrptc73x6asd" w:colFirst="0" w:colLast="0"/>
      <w:bookmarkStart w:id="17" w:name="_jwxl4ym805ay" w:colFirst="0" w:colLast="0"/>
      <w:bookmarkStart w:id="18" w:name="_qy4ros59ntph" w:colFirst="0" w:colLast="0"/>
      <w:bookmarkStart w:id="19" w:name="_yzq12or1vrrg" w:colFirst="0" w:colLast="0"/>
      <w:bookmarkStart w:id="20" w:name="_ufm7jb2g02dr" w:colFirst="0" w:colLast="0"/>
      <w:bookmarkStart w:id="21" w:name="_qwx5uguphz8p" w:colFirst="0" w:colLast="0"/>
      <w:bookmarkStart w:id="22" w:name="_aegzmfeccfjw" w:colFirst="0" w:colLast="0"/>
      <w:bookmarkStart w:id="23" w:name="_jdpdftixp63x" w:colFirst="0" w:colLast="0"/>
      <w:bookmarkStart w:id="24" w:name="_Toc242311394"/>
      <w:bookmarkEnd w:id="11"/>
      <w:bookmarkEnd w:id="12"/>
      <w:bookmarkEnd w:id="13"/>
      <w:bookmarkEnd w:id="14"/>
      <w:bookmarkEnd w:id="15"/>
      <w:bookmarkEnd w:id="16"/>
      <w:bookmarkEnd w:id="17"/>
      <w:bookmarkEnd w:id="18"/>
      <w:bookmarkEnd w:id="19"/>
      <w:bookmarkEnd w:id="20"/>
      <w:bookmarkEnd w:id="21"/>
      <w:bookmarkEnd w:id="22"/>
      <w:bookmarkEnd w:id="23"/>
      <w:r>
        <w:rPr>
          <w:rFonts w:ascii="Times New Roman" w:eastAsia="Times New Roman" w:hAnsi="Times New Roman" w:cs="Times New Roman"/>
          <w:b/>
          <w:bCs/>
          <w:sz w:val="32"/>
          <w:szCs w:val="32"/>
        </w:rPr>
        <w:lastRenderedPageBreak/>
        <w:t>1 Purpose Scope and Context</w:t>
      </w:r>
      <w:bookmarkEnd w:id="24"/>
    </w:p>
    <w:p w14:paraId="6FE1F03D"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demonstrates the identification and assessment of risks that may impact the confidentiality, integrity and availability of the AG-3 cyber resilience agribusiness back-office prototype. Combines the most up-to-date implementation evidence from the four technical workstreams and adds owners, treatments, priorities and review triggers. The assessment does not apply to target components that are not built, including the CCTV, RFID, NVR or organisation-wide identity services.</w: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4455"/>
        <w:gridCol w:w="2340"/>
      </w:tblGrid>
      <w:tr w:rsidR="00EB5925" w14:paraId="35921D56" w14:textId="77777777">
        <w:trPr>
          <w:trHeight w:val="405"/>
        </w:trPr>
        <w:tc>
          <w:tcPr>
            <w:tcW w:w="220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CA3498"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Asset or service</w:t>
            </w:r>
          </w:p>
        </w:tc>
        <w:tc>
          <w:tcPr>
            <w:tcW w:w="445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6D507C5D"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Role and value</w:t>
            </w:r>
          </w:p>
        </w:tc>
        <w:tc>
          <w:tcPr>
            <w:tcW w:w="234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43BFF11F"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Implemented location</w:t>
            </w:r>
          </w:p>
        </w:tc>
      </w:tr>
      <w:tr w:rsidR="00EB5925" w14:paraId="143024CC" w14:textId="77777777">
        <w:trPr>
          <w:trHeight w:val="645"/>
        </w:trPr>
        <w:tc>
          <w:tcPr>
            <w:tcW w:w="22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17C355F"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APP01 / </w:t>
            </w:r>
            <w:proofErr w:type="spellStart"/>
            <w:r>
              <w:rPr>
                <w:rFonts w:ascii="Times New Roman" w:eastAsia="Times New Roman" w:hAnsi="Times New Roman" w:cs="Times New Roman"/>
                <w:sz w:val="20"/>
                <w:szCs w:val="20"/>
              </w:rPr>
              <w:t>Nextcloud</w:t>
            </w:r>
            <w:proofErr w:type="spellEnd"/>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5518622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Primary collaboration service, user files, application files and MariaDB data</w:t>
            </w:r>
          </w:p>
        </w:tc>
        <w:tc>
          <w:tcPr>
            <w:tcW w:w="2340" w:type="dxa"/>
            <w:tcBorders>
              <w:top w:val="nil"/>
              <w:left w:val="nil"/>
              <w:bottom w:val="single" w:sz="6" w:space="0" w:color="000000"/>
              <w:right w:val="single" w:sz="6" w:space="0" w:color="000000"/>
            </w:tcBorders>
            <w:tcMar>
              <w:top w:w="80" w:type="dxa"/>
              <w:left w:w="100" w:type="dxa"/>
              <w:bottom w:w="80" w:type="dxa"/>
              <w:right w:w="100" w:type="dxa"/>
            </w:tcMar>
          </w:tcPr>
          <w:p w14:paraId="2379D6BF"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Server VLAN 20 - 10.20.20.10</w:t>
            </w:r>
          </w:p>
        </w:tc>
      </w:tr>
      <w:tr w:rsidR="00EB5925" w14:paraId="179AC647" w14:textId="77777777">
        <w:trPr>
          <w:trHeight w:val="645"/>
        </w:trPr>
        <w:tc>
          <w:tcPr>
            <w:tcW w:w="22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6005D8F"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MON01 / </w:t>
            </w:r>
            <w:proofErr w:type="spellStart"/>
            <w:r>
              <w:rPr>
                <w:rFonts w:ascii="Times New Roman" w:eastAsia="Times New Roman" w:hAnsi="Times New Roman" w:cs="Times New Roman"/>
                <w:sz w:val="20"/>
                <w:szCs w:val="20"/>
              </w:rPr>
              <w:t>Wazuh</w:t>
            </w:r>
            <w:proofErr w:type="spellEnd"/>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2711FA5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Central security monitoring, alerting, FIM and backup-outcome visibility</w:t>
            </w:r>
          </w:p>
        </w:tc>
        <w:tc>
          <w:tcPr>
            <w:tcW w:w="2340" w:type="dxa"/>
            <w:tcBorders>
              <w:top w:val="nil"/>
              <w:left w:val="nil"/>
              <w:bottom w:val="single" w:sz="6" w:space="0" w:color="000000"/>
              <w:right w:val="single" w:sz="6" w:space="0" w:color="000000"/>
            </w:tcBorders>
            <w:tcMar>
              <w:top w:w="80" w:type="dxa"/>
              <w:left w:w="100" w:type="dxa"/>
              <w:bottom w:w="80" w:type="dxa"/>
              <w:right w:w="100" w:type="dxa"/>
            </w:tcMar>
          </w:tcPr>
          <w:p w14:paraId="77BC8DD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VLAN 30 - 10.20.30.10</w:t>
            </w:r>
          </w:p>
        </w:tc>
      </w:tr>
      <w:tr w:rsidR="00EB5925" w14:paraId="2227EDEA" w14:textId="77777777">
        <w:trPr>
          <w:trHeight w:val="645"/>
        </w:trPr>
        <w:tc>
          <w:tcPr>
            <w:tcW w:w="22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7B562CB"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BKP01 / </w:t>
            </w:r>
            <w:proofErr w:type="spellStart"/>
            <w:r>
              <w:rPr>
                <w:rFonts w:ascii="Times New Roman" w:eastAsia="Times New Roman" w:hAnsi="Times New Roman" w:cs="Times New Roman"/>
                <w:sz w:val="20"/>
                <w:szCs w:val="20"/>
              </w:rPr>
              <w:t>MinIO</w:t>
            </w:r>
            <w:proofErr w:type="spellEnd"/>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749BC6C8"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 a separate repository to store </w:t>
            </w: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data and to recover from backups.</w:t>
            </w:r>
          </w:p>
        </w:tc>
        <w:tc>
          <w:tcPr>
            <w:tcW w:w="2340" w:type="dxa"/>
            <w:tcBorders>
              <w:top w:val="nil"/>
              <w:left w:val="nil"/>
              <w:bottom w:val="single" w:sz="6" w:space="0" w:color="000000"/>
              <w:right w:val="single" w:sz="6" w:space="0" w:color="000000"/>
            </w:tcBorders>
            <w:tcMar>
              <w:top w:w="80" w:type="dxa"/>
              <w:left w:w="100" w:type="dxa"/>
              <w:bottom w:w="80" w:type="dxa"/>
              <w:right w:w="100" w:type="dxa"/>
            </w:tcMar>
          </w:tcPr>
          <w:p w14:paraId="1725D9F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Backup VLAN 40 - 10.20.40.10</w:t>
            </w:r>
          </w:p>
        </w:tc>
      </w:tr>
      <w:tr w:rsidR="00EB5925" w14:paraId="48730202" w14:textId="77777777">
        <w:trPr>
          <w:trHeight w:val="645"/>
        </w:trPr>
        <w:tc>
          <w:tcPr>
            <w:tcW w:w="22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0DEF648" w14:textId="77777777" w:rsidR="00EB5925" w:rsidRDefault="00646ECE">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349B24E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 </w:t>
            </w:r>
            <w:proofErr w:type="spellStart"/>
            <w:r>
              <w:rPr>
                <w:rFonts w:ascii="Times New Roman" w:eastAsia="Times New Roman" w:hAnsi="Times New Roman" w:cs="Times New Roman"/>
                <w:sz w:val="20"/>
                <w:szCs w:val="20"/>
              </w:rPr>
              <w:t>Vlan</w:t>
            </w:r>
            <w:proofErr w:type="spellEnd"/>
            <w:r>
              <w:rPr>
                <w:rFonts w:ascii="Times New Roman" w:eastAsia="Times New Roman" w:hAnsi="Times New Roman" w:cs="Times New Roman"/>
                <w:sz w:val="20"/>
                <w:szCs w:val="20"/>
              </w:rPr>
              <w:t xml:space="preserve"> routing, stateful filtering, aliases and access policy</w:t>
            </w:r>
          </w:p>
        </w:tc>
        <w:tc>
          <w:tcPr>
            <w:tcW w:w="2340" w:type="dxa"/>
            <w:tcBorders>
              <w:top w:val="nil"/>
              <w:left w:val="nil"/>
              <w:bottom w:val="single" w:sz="6" w:space="0" w:color="000000"/>
              <w:right w:val="single" w:sz="6" w:space="0" w:color="000000"/>
            </w:tcBorders>
            <w:tcMar>
              <w:top w:w="80" w:type="dxa"/>
              <w:left w:w="100" w:type="dxa"/>
              <w:bottom w:w="80" w:type="dxa"/>
              <w:right w:w="100" w:type="dxa"/>
            </w:tcMar>
          </w:tcPr>
          <w:p w14:paraId="3EE3E91E"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Gateways for VLANs 10, 20, 30, 40 and 99</w:t>
            </w:r>
          </w:p>
        </w:tc>
      </w:tr>
      <w:tr w:rsidR="00EB5925" w14:paraId="523C7508" w14:textId="77777777">
        <w:trPr>
          <w:trHeight w:val="645"/>
        </w:trPr>
        <w:tc>
          <w:tcPr>
            <w:tcW w:w="22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F20E5F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ADMIN-PC / management</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2C22E30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Approved administration path</w:t>
            </w:r>
          </w:p>
        </w:tc>
        <w:tc>
          <w:tcPr>
            <w:tcW w:w="2340" w:type="dxa"/>
            <w:tcBorders>
              <w:top w:val="nil"/>
              <w:left w:val="nil"/>
              <w:bottom w:val="single" w:sz="6" w:space="0" w:color="000000"/>
              <w:right w:val="single" w:sz="6" w:space="0" w:color="000000"/>
            </w:tcBorders>
            <w:tcMar>
              <w:top w:w="80" w:type="dxa"/>
              <w:left w:w="100" w:type="dxa"/>
              <w:bottom w:w="80" w:type="dxa"/>
              <w:right w:w="100" w:type="dxa"/>
            </w:tcMar>
          </w:tcPr>
          <w:p w14:paraId="516CB3D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Management VLAN 99</w:t>
            </w:r>
          </w:p>
        </w:tc>
      </w:tr>
    </w:tbl>
    <w:p w14:paraId="74628EA4"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072883"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25" w:name="_cmfbbput0k3j" w:colFirst="0" w:colLast="0"/>
      <w:bookmarkStart w:id="26" w:name="_Toc242311395"/>
      <w:bookmarkEnd w:id="25"/>
      <w:r>
        <w:rPr>
          <w:rFonts w:ascii="Times New Roman" w:eastAsia="Times New Roman" w:hAnsi="Times New Roman" w:cs="Times New Roman"/>
          <w:b/>
          <w:bCs/>
          <w:sz w:val="28"/>
          <w:szCs w:val="28"/>
        </w:rPr>
        <w:t>1.1 Asset valuation and security objectives</w:t>
      </w:r>
      <w:bookmarkEnd w:id="26"/>
    </w:p>
    <w:p w14:paraId="21A9D187"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asset can be anything that the organisation depends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and the value of an asset should encompass operational, replacement, productivity, legal and intangible effects (</w:t>
      </w:r>
      <w:proofErr w:type="spellStart"/>
      <w:r>
        <w:rPr>
          <w:rFonts w:ascii="Times New Roman" w:eastAsia="Times New Roman" w:hAnsi="Times New Roman" w:cs="Times New Roman"/>
          <w:sz w:val="24"/>
          <w:szCs w:val="24"/>
        </w:rPr>
        <w:t>CQUniversity</w:t>
      </w:r>
      <w:proofErr w:type="spellEnd"/>
      <w:r>
        <w:rPr>
          <w:rFonts w:ascii="Times New Roman" w:eastAsia="Times New Roman" w:hAnsi="Times New Roman" w:cs="Times New Roman"/>
          <w:sz w:val="24"/>
          <w:szCs w:val="24"/>
        </w:rPr>
        <w:t xml:space="preserve"> 2026). Approved financial asset values, exposure factors or annual rates of occurrence are not included in the prototype. This report therefore utilizes qualitative business criticality and does not make up SLE or ALE figures in dollars.</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070"/>
        <w:gridCol w:w="1950"/>
        <w:gridCol w:w="1755"/>
        <w:gridCol w:w="1455"/>
      </w:tblGrid>
      <w:tr w:rsidR="00EB5925" w14:paraId="5460D71E" w14:textId="77777777">
        <w:trPr>
          <w:trHeight w:val="645"/>
        </w:trPr>
        <w:tc>
          <w:tcPr>
            <w:tcW w:w="178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D7FAC4"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Asset</w:t>
            </w:r>
          </w:p>
        </w:tc>
        <w:tc>
          <w:tcPr>
            <w:tcW w:w="207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1ABBF910"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Confidentiality</w:t>
            </w:r>
          </w:p>
        </w:tc>
        <w:tc>
          <w:tcPr>
            <w:tcW w:w="195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384E95B5"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Integrity</w:t>
            </w:r>
          </w:p>
        </w:tc>
        <w:tc>
          <w:tcPr>
            <w:tcW w:w="175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39D211C1"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Availability</w:t>
            </w:r>
          </w:p>
        </w:tc>
        <w:tc>
          <w:tcPr>
            <w:tcW w:w="145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4AFFDA27"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Qualitative value</w:t>
            </w:r>
          </w:p>
        </w:tc>
      </w:tr>
      <w:tr w:rsidR="00EB5925" w14:paraId="7DA6B1BE" w14:textId="77777777">
        <w:trPr>
          <w:trHeight w:val="87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22988A5" w14:textId="77777777" w:rsidR="00EB5925" w:rsidRDefault="00646ECE">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business information</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2E6BE74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business and user records must be accessed in a restricted manner</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7C935CC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Unauthorised change may lead to corrupt decisions and records</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3C5A8EDD"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staff relies on shared information</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79278F0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Critical</w:t>
            </w:r>
          </w:p>
        </w:tc>
      </w:tr>
      <w:tr w:rsidR="00EB5925" w14:paraId="3DB3F8AE" w14:textId="77777777">
        <w:trPr>
          <w:trHeight w:val="87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EFDBAAF"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APP01 application and database</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66EFC4BB"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there is a possibility that the configuration and content of the database may be sensitive.</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175B2F3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whole service can be impacted by corruption.</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202E754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Business Service (APP01)</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3155A55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Critical</w:t>
            </w:r>
          </w:p>
        </w:tc>
      </w:tr>
      <w:tr w:rsidR="00EB5925" w14:paraId="3194E25B" w14:textId="77777777">
        <w:trPr>
          <w:trHeight w:val="111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C580666" w14:textId="77777777" w:rsidR="00EB5925" w:rsidRDefault="00646ECE">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Restic</w:t>
            </w:r>
            <w:proofErr w:type="spellEnd"/>
            <w:r>
              <w:rPr>
                <w:rFonts w:ascii="Times New Roman" w:eastAsia="Times New Roman" w:hAnsi="Times New Roman" w:cs="Times New Roman"/>
                <w:sz w:val="20"/>
                <w:szCs w:val="20"/>
              </w:rPr>
              <w:t xml:space="preserve"> snapshots on BKP01</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17FA531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the backups contain the production information</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79518F1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Snapshots altered/deleted, hinders recovery</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48EC208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recovery is dependent upon availability of clean copies</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25A7CDF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Critical</w:t>
            </w:r>
          </w:p>
        </w:tc>
      </w:tr>
      <w:tr w:rsidR="00EB5925" w14:paraId="78E0ECF0" w14:textId="77777777">
        <w:trPr>
          <w:trHeight w:val="87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7BC994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MON01 alerts and configuration</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5951C31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Moderate - addresses and usernames can be found in logs</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30B611F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There is a possibility that the rules or logs are altered to hide attacks.</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53DBE49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outages result in monitoring blind spots</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35DCF648"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75C335FB" w14:textId="77777777">
        <w:trPr>
          <w:trHeight w:val="87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7EEA9A6" w14:textId="77777777" w:rsidR="00EB5925" w:rsidRDefault="00646ECE">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configuration</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49EF25E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Moderate - rules and topology are security sensitive</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768D547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incorrect rules can expose or isolate systems</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26EE8C1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routing and policy is based on the firewall</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2880F1A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Critical</w:t>
            </w:r>
          </w:p>
        </w:tc>
      </w:tr>
      <w:tr w:rsidR="00EB5925" w14:paraId="34FCFEDC" w14:textId="77777777">
        <w:trPr>
          <w:trHeight w:val="870"/>
        </w:trPr>
        <w:tc>
          <w:tcPr>
            <w:tcW w:w="178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CFAE5B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Credentials and cryptographic secrets</w:t>
            </w:r>
          </w:p>
        </w:tc>
        <w:tc>
          <w:tcPr>
            <w:tcW w:w="2070" w:type="dxa"/>
            <w:tcBorders>
              <w:top w:val="nil"/>
              <w:left w:val="nil"/>
              <w:bottom w:val="single" w:sz="6" w:space="0" w:color="000000"/>
              <w:right w:val="single" w:sz="6" w:space="0" w:color="000000"/>
            </w:tcBorders>
            <w:tcMar>
              <w:top w:w="80" w:type="dxa"/>
              <w:left w:w="100" w:type="dxa"/>
              <w:bottom w:w="80" w:type="dxa"/>
              <w:right w:w="100" w:type="dxa"/>
            </w:tcMar>
          </w:tcPr>
          <w:p w14:paraId="204C010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disclosure enables impersonation or repository access</w:t>
            </w:r>
          </w:p>
        </w:tc>
        <w:tc>
          <w:tcPr>
            <w:tcW w:w="1950" w:type="dxa"/>
            <w:tcBorders>
              <w:top w:val="nil"/>
              <w:left w:val="nil"/>
              <w:bottom w:val="single" w:sz="6" w:space="0" w:color="000000"/>
              <w:right w:val="single" w:sz="6" w:space="0" w:color="000000"/>
            </w:tcBorders>
            <w:tcMar>
              <w:top w:w="80" w:type="dxa"/>
              <w:left w:w="100" w:type="dxa"/>
              <w:bottom w:w="80" w:type="dxa"/>
              <w:right w:w="100" w:type="dxa"/>
            </w:tcMar>
          </w:tcPr>
          <w:p w14:paraId="1ED0A8C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misuse can change systems and evidence</w:t>
            </w:r>
          </w:p>
        </w:tc>
        <w:tc>
          <w:tcPr>
            <w:tcW w:w="1755" w:type="dxa"/>
            <w:tcBorders>
              <w:top w:val="nil"/>
              <w:left w:val="nil"/>
              <w:bottom w:val="single" w:sz="6" w:space="0" w:color="000000"/>
              <w:right w:val="single" w:sz="6" w:space="0" w:color="000000"/>
            </w:tcBorders>
            <w:tcMar>
              <w:top w:w="80" w:type="dxa"/>
              <w:left w:w="100" w:type="dxa"/>
              <w:bottom w:w="80" w:type="dxa"/>
              <w:right w:w="100" w:type="dxa"/>
            </w:tcMar>
          </w:tcPr>
          <w:p w14:paraId="45E7094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 loss can prevent services and recovery.</w:t>
            </w:r>
          </w:p>
        </w:tc>
        <w:tc>
          <w:tcPr>
            <w:tcW w:w="1455" w:type="dxa"/>
            <w:tcBorders>
              <w:top w:val="nil"/>
              <w:left w:val="nil"/>
              <w:bottom w:val="single" w:sz="6" w:space="0" w:color="000000"/>
              <w:right w:val="single" w:sz="6" w:space="0" w:color="000000"/>
            </w:tcBorders>
            <w:tcMar>
              <w:top w:w="80" w:type="dxa"/>
              <w:left w:w="100" w:type="dxa"/>
              <w:bottom w:w="80" w:type="dxa"/>
              <w:right w:w="100" w:type="dxa"/>
            </w:tcMar>
          </w:tcPr>
          <w:p w14:paraId="4B5C74E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Critical</w:t>
            </w:r>
          </w:p>
        </w:tc>
      </w:tr>
    </w:tbl>
    <w:p w14:paraId="68CA01F4"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B9EB26"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27" w:name="_phtrzrc6644f" w:colFirst="0" w:colLast="0"/>
      <w:bookmarkStart w:id="28" w:name="_Toc242311396"/>
      <w:bookmarkEnd w:id="27"/>
      <w:r>
        <w:rPr>
          <w:rFonts w:ascii="Times New Roman" w:eastAsia="Times New Roman" w:hAnsi="Times New Roman" w:cs="Times New Roman"/>
          <w:b/>
          <w:bCs/>
          <w:sz w:val="28"/>
          <w:szCs w:val="28"/>
        </w:rPr>
        <w:t>1.2 Threat sources and events</w:t>
      </w:r>
      <w:bookmarkEnd w:id="28"/>
    </w:p>
    <w:p w14:paraId="7F7ECDCB"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Adversarial, accidental, and structural and environmental sources are </w:t>
      </w:r>
      <w:proofErr w:type="gramStart"/>
      <w:r>
        <w:rPr>
          <w:rFonts w:ascii="Times New Roman" w:eastAsia="Times New Roman" w:hAnsi="Times New Roman" w:cs="Times New Roman"/>
          <w:sz w:val="24"/>
          <w:szCs w:val="24"/>
        </w:rPr>
        <w:t>taken into account</w:t>
      </w:r>
      <w:proofErr w:type="gramEnd"/>
      <w:r>
        <w:rPr>
          <w:rFonts w:ascii="Times New Roman" w:eastAsia="Times New Roman" w:hAnsi="Times New Roman" w:cs="Times New Roman"/>
          <w:sz w:val="24"/>
          <w:szCs w:val="24"/>
        </w:rPr>
        <w:t>. This ensures the register doesn't only consider hacking and neglects human error, equipment failure, power loss, and service dependencies (NIST 2012).</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45"/>
      </w:tblGrid>
      <w:tr w:rsidR="00EB5925" w14:paraId="2735FAA1" w14:textId="77777777">
        <w:trPr>
          <w:trHeight w:val="405"/>
        </w:trPr>
        <w:tc>
          <w:tcPr>
            <w:tcW w:w="207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A9DF67"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Threat source</w:t>
            </w:r>
          </w:p>
        </w:tc>
        <w:tc>
          <w:tcPr>
            <w:tcW w:w="694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15EC5999"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AG-3 events</w:t>
            </w:r>
          </w:p>
        </w:tc>
      </w:tr>
      <w:tr w:rsidR="00EB5925" w14:paraId="0E02DE44" w14:textId="77777777">
        <w:trPr>
          <w:trHeight w:val="645"/>
        </w:trPr>
        <w:tc>
          <w:tcPr>
            <w:tcW w:w="20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CDCC73B"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Adversarial</w:t>
            </w:r>
          </w:p>
        </w:tc>
        <w:tc>
          <w:tcPr>
            <w:tcW w:w="6945" w:type="dxa"/>
            <w:tcBorders>
              <w:top w:val="nil"/>
              <w:left w:val="nil"/>
              <w:bottom w:val="single" w:sz="6" w:space="0" w:color="000000"/>
              <w:right w:val="single" w:sz="6" w:space="0" w:color="000000"/>
            </w:tcBorders>
            <w:tcMar>
              <w:top w:w="80" w:type="dxa"/>
              <w:left w:w="100" w:type="dxa"/>
              <w:bottom w:w="80" w:type="dxa"/>
              <w:right w:w="100" w:type="dxa"/>
            </w:tcMar>
          </w:tcPr>
          <w:p w14:paraId="1CD40CF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Theft of credentials, guessing of passwords, ransomware, unauthorised access, backup deletion, log or configuration tampering.</w:t>
            </w:r>
          </w:p>
        </w:tc>
      </w:tr>
      <w:tr w:rsidR="00EB5925" w14:paraId="75C10921" w14:textId="77777777">
        <w:trPr>
          <w:trHeight w:val="645"/>
        </w:trPr>
        <w:tc>
          <w:tcPr>
            <w:tcW w:w="20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F158B7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Accidental</w:t>
            </w:r>
          </w:p>
        </w:tc>
        <w:tc>
          <w:tcPr>
            <w:tcW w:w="6945" w:type="dxa"/>
            <w:tcBorders>
              <w:top w:val="nil"/>
              <w:left w:val="nil"/>
              <w:bottom w:val="single" w:sz="6" w:space="0" w:color="000000"/>
              <w:right w:val="single" w:sz="6" w:space="0" w:color="000000"/>
            </w:tcBorders>
            <w:tcMar>
              <w:top w:w="80" w:type="dxa"/>
              <w:left w:w="100" w:type="dxa"/>
              <w:bottom w:w="80" w:type="dxa"/>
              <w:right w:w="100" w:type="dxa"/>
            </w:tcMar>
          </w:tcPr>
          <w:p w14:paraId="1893B63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patch, report leak with sensitive data, deletion, retaining incorrect data, incomplete data restore.</w:t>
            </w:r>
          </w:p>
        </w:tc>
      </w:tr>
      <w:tr w:rsidR="00EB5925" w14:paraId="5DD7FADF" w14:textId="77777777">
        <w:trPr>
          <w:trHeight w:val="645"/>
        </w:trPr>
        <w:tc>
          <w:tcPr>
            <w:tcW w:w="20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98831F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Structural</w:t>
            </w:r>
          </w:p>
        </w:tc>
        <w:tc>
          <w:tcPr>
            <w:tcW w:w="6945" w:type="dxa"/>
            <w:tcBorders>
              <w:top w:val="nil"/>
              <w:left w:val="nil"/>
              <w:bottom w:val="single" w:sz="6" w:space="0" w:color="000000"/>
              <w:right w:val="single" w:sz="6" w:space="0" w:color="000000"/>
            </w:tcBorders>
            <w:tcMar>
              <w:top w:w="80" w:type="dxa"/>
              <w:left w:w="100" w:type="dxa"/>
              <w:bottom w:w="80" w:type="dxa"/>
              <w:right w:w="100" w:type="dxa"/>
            </w:tcMar>
          </w:tcPr>
          <w:p w14:paraId="48F0ED9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Disk failure, MON01 sleep, service failure, network outage, certificate failure, capacity exhaustion and single points of failure.</w:t>
            </w:r>
          </w:p>
        </w:tc>
      </w:tr>
      <w:tr w:rsidR="00EB5925" w14:paraId="2026F421" w14:textId="77777777">
        <w:trPr>
          <w:trHeight w:val="645"/>
        </w:trPr>
        <w:tc>
          <w:tcPr>
            <w:tcW w:w="20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1C0134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Environmental</w:t>
            </w:r>
          </w:p>
        </w:tc>
        <w:tc>
          <w:tcPr>
            <w:tcW w:w="6945" w:type="dxa"/>
            <w:tcBorders>
              <w:top w:val="nil"/>
              <w:left w:val="nil"/>
              <w:bottom w:val="single" w:sz="6" w:space="0" w:color="000000"/>
              <w:right w:val="single" w:sz="6" w:space="0" w:color="000000"/>
            </w:tcBorders>
            <w:tcMar>
              <w:top w:w="80" w:type="dxa"/>
              <w:left w:w="100" w:type="dxa"/>
              <w:bottom w:w="80" w:type="dxa"/>
              <w:right w:w="100" w:type="dxa"/>
            </w:tcMar>
          </w:tcPr>
          <w:p w14:paraId="00AF811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Failure of power, physical damage, theft or host failure of the laptops, switch,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or VMs.</w:t>
            </w:r>
          </w:p>
          <w:p w14:paraId="67F79549" w14:textId="77777777" w:rsidR="00EB5925" w:rsidRDefault="00EB5925">
            <w:pPr>
              <w:rPr>
                <w:rFonts w:ascii="Times New Roman" w:eastAsia="Times New Roman" w:hAnsi="Times New Roman" w:cs="Times New Roman"/>
                <w:sz w:val="20"/>
                <w:szCs w:val="20"/>
              </w:rPr>
            </w:pPr>
          </w:p>
        </w:tc>
      </w:tr>
    </w:tbl>
    <w:p w14:paraId="1170566E" w14:textId="77777777" w:rsidR="00EB5925" w:rsidRDefault="00646ECE">
      <w:r>
        <w:t xml:space="preserve"> </w:t>
      </w:r>
    </w:p>
    <w:p w14:paraId="1DB07588" w14:textId="77777777" w:rsidR="00EB5925" w:rsidRDefault="00EB5925"/>
    <w:p w14:paraId="1599A565"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29" w:name="_jtb5mpg1nx8i" w:colFirst="0" w:colLast="0"/>
      <w:bookmarkStart w:id="30" w:name="_Toc242311397"/>
      <w:bookmarkEnd w:id="29"/>
      <w:r>
        <w:rPr>
          <w:rFonts w:ascii="Times New Roman" w:eastAsia="Times New Roman" w:hAnsi="Times New Roman" w:cs="Times New Roman"/>
          <w:b/>
          <w:bCs/>
          <w:sz w:val="32"/>
          <w:szCs w:val="32"/>
        </w:rPr>
        <w:t>2 Assessment Method</w:t>
      </w:r>
      <w:bookmarkEnd w:id="30"/>
    </w:p>
    <w:p w14:paraId="426AD601"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 consists of establishing scope, valuing assets, identifying threat sources and events, identifying vulnerabilities and exposures, determining likelihood and impact, ranking asset-threat pairings, communicating results and maintaining the assessment (NIST 2012; </w:t>
      </w:r>
      <w:proofErr w:type="spellStart"/>
      <w:r>
        <w:rPr>
          <w:rFonts w:ascii="Times New Roman" w:eastAsia="Times New Roman" w:hAnsi="Times New Roman" w:cs="Times New Roman"/>
          <w:sz w:val="24"/>
          <w:szCs w:val="24"/>
        </w:rPr>
        <w:t>CQUniversity</w:t>
      </w:r>
      <w:proofErr w:type="spellEnd"/>
      <w:r>
        <w:rPr>
          <w:rFonts w:ascii="Times New Roman" w:eastAsia="Times New Roman" w:hAnsi="Times New Roman" w:cs="Times New Roman"/>
          <w:sz w:val="24"/>
          <w:szCs w:val="24"/>
        </w:rPr>
        <w:t xml:space="preserve"> 2026). The prototype does not give reliable financial-loss, exposure-factor or </w:t>
      </w:r>
      <w:r>
        <w:rPr>
          <w:rFonts w:ascii="Times New Roman" w:eastAsia="Times New Roman" w:hAnsi="Times New Roman" w:cs="Times New Roman"/>
          <w:sz w:val="24"/>
          <w:szCs w:val="24"/>
        </w:rPr>
        <w:lastRenderedPageBreak/>
        <w:t>incident-frequency data, so the ratings are evidence based and qualitative. Later production assessment can compute SLE and ALE following management approvals of asset values and yearly production occurrences.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4"/>
        <w:gridCol w:w="1904"/>
        <w:gridCol w:w="5907"/>
      </w:tblGrid>
      <w:tr w:rsidR="00EB5925" w14:paraId="72E9C8DD" w14:textId="77777777">
        <w:trPr>
          <w:trHeight w:val="405"/>
        </w:trPr>
        <w:tc>
          <w:tcPr>
            <w:tcW w:w="121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A0B4B0"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Score</w:t>
            </w:r>
          </w:p>
        </w:tc>
        <w:tc>
          <w:tcPr>
            <w:tcW w:w="1904"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0B4092FE"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Likelihood</w:t>
            </w:r>
          </w:p>
        </w:tc>
        <w:tc>
          <w:tcPr>
            <w:tcW w:w="5907"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4753BF96"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Interpretation</w:t>
            </w:r>
          </w:p>
        </w:tc>
      </w:tr>
      <w:tr w:rsidR="00EB5925" w14:paraId="160B0A71"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DCBAB4B"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4" w:type="dxa"/>
            <w:tcBorders>
              <w:top w:val="nil"/>
              <w:left w:val="nil"/>
              <w:bottom w:val="single" w:sz="6" w:space="0" w:color="000000"/>
              <w:right w:val="single" w:sz="6" w:space="0" w:color="000000"/>
            </w:tcBorders>
            <w:tcMar>
              <w:top w:w="80" w:type="dxa"/>
              <w:left w:w="100" w:type="dxa"/>
              <w:bottom w:w="80" w:type="dxa"/>
              <w:right w:w="100" w:type="dxa"/>
            </w:tcMar>
          </w:tcPr>
          <w:p w14:paraId="59770A07"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Rare</w:t>
            </w:r>
          </w:p>
        </w:tc>
        <w:tc>
          <w:tcPr>
            <w:tcW w:w="5907" w:type="dxa"/>
            <w:tcBorders>
              <w:top w:val="nil"/>
              <w:left w:val="nil"/>
              <w:bottom w:val="single" w:sz="6" w:space="0" w:color="000000"/>
              <w:right w:val="single" w:sz="6" w:space="0" w:color="000000"/>
            </w:tcBorders>
            <w:tcMar>
              <w:top w:w="80" w:type="dxa"/>
              <w:left w:w="100" w:type="dxa"/>
              <w:bottom w:w="80" w:type="dxa"/>
              <w:right w:w="100" w:type="dxa"/>
            </w:tcMar>
          </w:tcPr>
          <w:p w14:paraId="46C887B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Unlikely in the prototype life, strong prerequisites or controls.</w:t>
            </w:r>
          </w:p>
        </w:tc>
      </w:tr>
      <w:tr w:rsidR="00EB5925" w14:paraId="322DD593"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09C42CE"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904" w:type="dxa"/>
            <w:tcBorders>
              <w:top w:val="nil"/>
              <w:left w:val="nil"/>
              <w:bottom w:val="single" w:sz="6" w:space="0" w:color="000000"/>
              <w:right w:val="single" w:sz="6" w:space="0" w:color="000000"/>
            </w:tcBorders>
            <w:tcMar>
              <w:top w:w="80" w:type="dxa"/>
              <w:left w:w="100" w:type="dxa"/>
              <w:bottom w:w="80" w:type="dxa"/>
              <w:right w:w="100" w:type="dxa"/>
            </w:tcMar>
          </w:tcPr>
          <w:p w14:paraId="45BBA3B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Unlikely</w:t>
            </w:r>
          </w:p>
        </w:tc>
        <w:tc>
          <w:tcPr>
            <w:tcW w:w="5907" w:type="dxa"/>
            <w:tcBorders>
              <w:top w:val="nil"/>
              <w:left w:val="nil"/>
              <w:bottom w:val="single" w:sz="6" w:space="0" w:color="000000"/>
              <w:right w:val="single" w:sz="6" w:space="0" w:color="000000"/>
            </w:tcBorders>
            <w:tcMar>
              <w:top w:w="80" w:type="dxa"/>
              <w:left w:w="100" w:type="dxa"/>
              <w:bottom w:w="80" w:type="dxa"/>
              <w:right w:w="100" w:type="dxa"/>
            </w:tcMar>
          </w:tcPr>
          <w:p w14:paraId="4A83826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Can happen, but unlikely to do so unless there are unusual circumstances.</w:t>
            </w:r>
          </w:p>
        </w:tc>
      </w:tr>
      <w:tr w:rsidR="00EB5925" w14:paraId="03FEEC41"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367386E"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04" w:type="dxa"/>
            <w:tcBorders>
              <w:top w:val="nil"/>
              <w:left w:val="nil"/>
              <w:bottom w:val="single" w:sz="6" w:space="0" w:color="000000"/>
              <w:right w:val="single" w:sz="6" w:space="0" w:color="000000"/>
            </w:tcBorders>
            <w:tcMar>
              <w:top w:w="80" w:type="dxa"/>
              <w:left w:w="100" w:type="dxa"/>
              <w:bottom w:w="80" w:type="dxa"/>
              <w:right w:w="100" w:type="dxa"/>
            </w:tcMar>
          </w:tcPr>
          <w:p w14:paraId="49EC872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Possible</w:t>
            </w:r>
          </w:p>
        </w:tc>
        <w:tc>
          <w:tcPr>
            <w:tcW w:w="5907" w:type="dxa"/>
            <w:tcBorders>
              <w:top w:val="nil"/>
              <w:left w:val="nil"/>
              <w:bottom w:val="single" w:sz="6" w:space="0" w:color="000000"/>
              <w:right w:val="single" w:sz="6" w:space="0" w:color="000000"/>
            </w:tcBorders>
            <w:tcMar>
              <w:top w:w="80" w:type="dxa"/>
              <w:left w:w="100" w:type="dxa"/>
              <w:bottom w:w="80" w:type="dxa"/>
              <w:right w:w="100" w:type="dxa"/>
            </w:tcMar>
          </w:tcPr>
          <w:p w14:paraId="120925E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Realistic opportunity or warning signs of credible event.</w:t>
            </w:r>
          </w:p>
        </w:tc>
      </w:tr>
      <w:tr w:rsidR="00EB5925" w14:paraId="42D44191"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5BA1FF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904" w:type="dxa"/>
            <w:tcBorders>
              <w:top w:val="nil"/>
              <w:left w:val="nil"/>
              <w:bottom w:val="single" w:sz="6" w:space="0" w:color="000000"/>
              <w:right w:val="single" w:sz="6" w:space="0" w:color="000000"/>
            </w:tcBorders>
            <w:tcMar>
              <w:top w:w="80" w:type="dxa"/>
              <w:left w:w="100" w:type="dxa"/>
              <w:bottom w:w="80" w:type="dxa"/>
              <w:right w:w="100" w:type="dxa"/>
            </w:tcMar>
          </w:tcPr>
          <w:p w14:paraId="306993A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Likely</w:t>
            </w:r>
          </w:p>
        </w:tc>
        <w:tc>
          <w:tcPr>
            <w:tcW w:w="5907" w:type="dxa"/>
            <w:tcBorders>
              <w:top w:val="nil"/>
              <w:left w:val="nil"/>
              <w:bottom w:val="single" w:sz="6" w:space="0" w:color="000000"/>
              <w:right w:val="single" w:sz="6" w:space="0" w:color="000000"/>
            </w:tcBorders>
            <w:tcMar>
              <w:top w:w="80" w:type="dxa"/>
              <w:left w:w="100" w:type="dxa"/>
              <w:bottom w:w="80" w:type="dxa"/>
              <w:right w:w="100" w:type="dxa"/>
            </w:tcMar>
          </w:tcPr>
          <w:p w14:paraId="5D528C1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Predicted to happen or has happened in test.</w:t>
            </w:r>
          </w:p>
        </w:tc>
      </w:tr>
      <w:tr w:rsidR="00EB5925" w14:paraId="4CAA7158"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3E425E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904" w:type="dxa"/>
            <w:tcBorders>
              <w:top w:val="nil"/>
              <w:left w:val="nil"/>
              <w:bottom w:val="single" w:sz="6" w:space="0" w:color="000000"/>
              <w:right w:val="single" w:sz="6" w:space="0" w:color="000000"/>
            </w:tcBorders>
            <w:tcMar>
              <w:top w:w="80" w:type="dxa"/>
              <w:left w:w="100" w:type="dxa"/>
              <w:bottom w:w="80" w:type="dxa"/>
              <w:right w:w="100" w:type="dxa"/>
            </w:tcMar>
          </w:tcPr>
          <w:p w14:paraId="428EDAA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Almost certain</w:t>
            </w:r>
          </w:p>
        </w:tc>
        <w:tc>
          <w:tcPr>
            <w:tcW w:w="5907" w:type="dxa"/>
            <w:tcBorders>
              <w:top w:val="nil"/>
              <w:left w:val="nil"/>
              <w:bottom w:val="single" w:sz="6" w:space="0" w:color="000000"/>
              <w:right w:val="single" w:sz="6" w:space="0" w:color="000000"/>
            </w:tcBorders>
            <w:tcMar>
              <w:top w:w="80" w:type="dxa"/>
              <w:left w:w="100" w:type="dxa"/>
              <w:bottom w:w="80" w:type="dxa"/>
              <w:right w:w="100" w:type="dxa"/>
            </w:tcMar>
          </w:tcPr>
          <w:p w14:paraId="7D67C47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Repeated, unmasked or known but not preventable.</w:t>
            </w:r>
          </w:p>
          <w:p w14:paraId="10E8C3C1" w14:textId="77777777" w:rsidR="00EB5925" w:rsidRDefault="00EB5925">
            <w:pPr>
              <w:rPr>
                <w:rFonts w:ascii="Times New Roman" w:eastAsia="Times New Roman" w:hAnsi="Times New Roman" w:cs="Times New Roman"/>
                <w:sz w:val="20"/>
                <w:szCs w:val="20"/>
              </w:rPr>
            </w:pPr>
          </w:p>
        </w:tc>
      </w:tr>
    </w:tbl>
    <w:p w14:paraId="41CB1995" w14:textId="77777777" w:rsidR="00EB5925" w:rsidRDefault="00646ECE">
      <w:p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4"/>
        <w:gridCol w:w="1919"/>
        <w:gridCol w:w="5892"/>
      </w:tblGrid>
      <w:tr w:rsidR="00EB5925" w14:paraId="2BEE576C" w14:textId="77777777">
        <w:trPr>
          <w:trHeight w:val="405"/>
        </w:trPr>
        <w:tc>
          <w:tcPr>
            <w:tcW w:w="121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A13016"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Score</w:t>
            </w:r>
          </w:p>
        </w:tc>
        <w:tc>
          <w:tcPr>
            <w:tcW w:w="1919"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6DBE965A"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w:t>
            </w:r>
          </w:p>
        </w:tc>
        <w:tc>
          <w:tcPr>
            <w:tcW w:w="5892"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439AFD25"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Interpretation</w:t>
            </w:r>
          </w:p>
        </w:tc>
      </w:tr>
      <w:tr w:rsidR="00EB5925" w14:paraId="350AB25E"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19CA20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19" w:type="dxa"/>
            <w:tcBorders>
              <w:top w:val="nil"/>
              <w:left w:val="nil"/>
              <w:bottom w:val="single" w:sz="6" w:space="0" w:color="000000"/>
              <w:right w:val="single" w:sz="6" w:space="0" w:color="000000"/>
            </w:tcBorders>
            <w:tcMar>
              <w:top w:w="80" w:type="dxa"/>
              <w:left w:w="100" w:type="dxa"/>
              <w:bottom w:w="80" w:type="dxa"/>
              <w:right w:w="100" w:type="dxa"/>
            </w:tcMar>
          </w:tcPr>
          <w:p w14:paraId="2101A21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Insignificant</w:t>
            </w:r>
          </w:p>
        </w:tc>
        <w:tc>
          <w:tcPr>
            <w:tcW w:w="5892" w:type="dxa"/>
            <w:tcBorders>
              <w:top w:val="nil"/>
              <w:left w:val="nil"/>
              <w:bottom w:val="single" w:sz="6" w:space="0" w:color="000000"/>
              <w:right w:val="single" w:sz="6" w:space="0" w:color="000000"/>
            </w:tcBorders>
            <w:tcMar>
              <w:top w:w="80" w:type="dxa"/>
              <w:left w:w="100" w:type="dxa"/>
              <w:bottom w:w="80" w:type="dxa"/>
              <w:right w:w="100" w:type="dxa"/>
            </w:tcMar>
          </w:tcPr>
          <w:p w14:paraId="56B33BD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Minor inconvenience: No material data/service effect.</w:t>
            </w:r>
          </w:p>
        </w:tc>
      </w:tr>
      <w:tr w:rsidR="00EB5925" w14:paraId="74AA85F2" w14:textId="77777777">
        <w:trPr>
          <w:trHeight w:val="40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6699A2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919" w:type="dxa"/>
            <w:tcBorders>
              <w:top w:val="nil"/>
              <w:left w:val="nil"/>
              <w:bottom w:val="single" w:sz="6" w:space="0" w:color="000000"/>
              <w:right w:val="single" w:sz="6" w:space="0" w:color="000000"/>
            </w:tcBorders>
            <w:tcMar>
              <w:top w:w="80" w:type="dxa"/>
              <w:left w:w="100" w:type="dxa"/>
              <w:bottom w:w="80" w:type="dxa"/>
              <w:right w:w="100" w:type="dxa"/>
            </w:tcMar>
          </w:tcPr>
          <w:p w14:paraId="4C4B105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Minor</w:t>
            </w:r>
          </w:p>
        </w:tc>
        <w:tc>
          <w:tcPr>
            <w:tcW w:w="5892" w:type="dxa"/>
            <w:tcBorders>
              <w:top w:val="nil"/>
              <w:left w:val="nil"/>
              <w:bottom w:val="single" w:sz="6" w:space="0" w:color="000000"/>
              <w:right w:val="single" w:sz="6" w:space="0" w:color="000000"/>
            </w:tcBorders>
            <w:tcMar>
              <w:top w:w="80" w:type="dxa"/>
              <w:left w:w="100" w:type="dxa"/>
              <w:bottom w:w="80" w:type="dxa"/>
              <w:right w:w="100" w:type="dxa"/>
            </w:tcMar>
          </w:tcPr>
          <w:p w14:paraId="76BE114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some rework or minimal disruption, and it is easy to recover.</w:t>
            </w:r>
          </w:p>
        </w:tc>
      </w:tr>
      <w:tr w:rsidR="00EB5925" w14:paraId="2F04A5E6" w14:textId="77777777">
        <w:trPr>
          <w:trHeight w:val="64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CE17FFC"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19" w:type="dxa"/>
            <w:tcBorders>
              <w:top w:val="nil"/>
              <w:left w:val="nil"/>
              <w:bottom w:val="single" w:sz="6" w:space="0" w:color="000000"/>
              <w:right w:val="single" w:sz="6" w:space="0" w:color="000000"/>
            </w:tcBorders>
            <w:tcMar>
              <w:top w:w="80" w:type="dxa"/>
              <w:left w:w="100" w:type="dxa"/>
              <w:bottom w:w="80" w:type="dxa"/>
              <w:right w:w="100" w:type="dxa"/>
            </w:tcMar>
          </w:tcPr>
          <w:p w14:paraId="01F7D61F"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Moderate</w:t>
            </w:r>
          </w:p>
        </w:tc>
        <w:tc>
          <w:tcPr>
            <w:tcW w:w="5892" w:type="dxa"/>
            <w:tcBorders>
              <w:top w:val="nil"/>
              <w:left w:val="nil"/>
              <w:bottom w:val="single" w:sz="6" w:space="0" w:color="000000"/>
              <w:right w:val="single" w:sz="6" w:space="0" w:color="000000"/>
            </w:tcBorders>
            <w:tcMar>
              <w:top w:w="80" w:type="dxa"/>
              <w:left w:w="100" w:type="dxa"/>
              <w:bottom w:w="80" w:type="dxa"/>
              <w:right w:w="100" w:type="dxa"/>
            </w:tcMar>
          </w:tcPr>
          <w:p w14:paraId="1BDE022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Some parts of the material are unavailable for </w:t>
            </w:r>
            <w:proofErr w:type="gramStart"/>
            <w:r>
              <w:rPr>
                <w:rFonts w:ascii="Times New Roman" w:eastAsia="Times New Roman" w:hAnsi="Times New Roman" w:cs="Times New Roman"/>
                <w:sz w:val="20"/>
                <w:szCs w:val="20"/>
              </w:rPr>
              <w:t>operation,</w:t>
            </w:r>
            <w:proofErr w:type="gramEnd"/>
            <w:r>
              <w:rPr>
                <w:rFonts w:ascii="Times New Roman" w:eastAsia="Times New Roman" w:hAnsi="Times New Roman" w:cs="Times New Roman"/>
                <w:sz w:val="20"/>
                <w:szCs w:val="20"/>
              </w:rPr>
              <w:t xml:space="preserve"> some data are not exposed or cannot be recovered.</w:t>
            </w:r>
          </w:p>
        </w:tc>
      </w:tr>
      <w:tr w:rsidR="00EB5925" w14:paraId="62CA1D07" w14:textId="77777777">
        <w:trPr>
          <w:trHeight w:val="64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05D4756"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919" w:type="dxa"/>
            <w:tcBorders>
              <w:top w:val="nil"/>
              <w:left w:val="nil"/>
              <w:bottom w:val="single" w:sz="6" w:space="0" w:color="000000"/>
              <w:right w:val="single" w:sz="6" w:space="0" w:color="000000"/>
            </w:tcBorders>
            <w:tcMar>
              <w:top w:w="80" w:type="dxa"/>
              <w:left w:w="100" w:type="dxa"/>
              <w:bottom w:w="80" w:type="dxa"/>
              <w:right w:w="100" w:type="dxa"/>
            </w:tcMar>
          </w:tcPr>
          <w:p w14:paraId="7586A5D3"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Major</w:t>
            </w:r>
          </w:p>
        </w:tc>
        <w:tc>
          <w:tcPr>
            <w:tcW w:w="5892" w:type="dxa"/>
            <w:tcBorders>
              <w:top w:val="nil"/>
              <w:left w:val="nil"/>
              <w:bottom w:val="single" w:sz="6" w:space="0" w:color="000000"/>
              <w:right w:val="single" w:sz="6" w:space="0" w:color="000000"/>
            </w:tcBorders>
            <w:tcMar>
              <w:top w:w="80" w:type="dxa"/>
              <w:left w:w="100" w:type="dxa"/>
              <w:bottom w:w="80" w:type="dxa"/>
              <w:right w:w="100" w:type="dxa"/>
            </w:tcMar>
          </w:tcPr>
          <w:p w14:paraId="49948BF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Prolongs outage, substantial data loss/exposure or recovery goal failure.</w:t>
            </w:r>
          </w:p>
        </w:tc>
      </w:tr>
      <w:tr w:rsidR="00EB5925" w14:paraId="494216EE" w14:textId="77777777">
        <w:trPr>
          <w:trHeight w:val="645"/>
        </w:trPr>
        <w:tc>
          <w:tcPr>
            <w:tcW w:w="1214"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EC88C6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919" w:type="dxa"/>
            <w:tcBorders>
              <w:top w:val="nil"/>
              <w:left w:val="nil"/>
              <w:bottom w:val="single" w:sz="6" w:space="0" w:color="000000"/>
              <w:right w:val="single" w:sz="6" w:space="0" w:color="000000"/>
            </w:tcBorders>
            <w:tcMar>
              <w:top w:w="80" w:type="dxa"/>
              <w:left w:w="100" w:type="dxa"/>
              <w:bottom w:w="80" w:type="dxa"/>
              <w:right w:w="100" w:type="dxa"/>
            </w:tcMar>
          </w:tcPr>
          <w:p w14:paraId="6EBE4239"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Severe</w:t>
            </w:r>
          </w:p>
        </w:tc>
        <w:tc>
          <w:tcPr>
            <w:tcW w:w="5892" w:type="dxa"/>
            <w:tcBorders>
              <w:top w:val="nil"/>
              <w:left w:val="nil"/>
              <w:bottom w:val="single" w:sz="6" w:space="0" w:color="000000"/>
              <w:right w:val="single" w:sz="6" w:space="0" w:color="000000"/>
            </w:tcBorders>
            <w:tcMar>
              <w:top w:w="80" w:type="dxa"/>
              <w:left w:w="100" w:type="dxa"/>
              <w:bottom w:w="80" w:type="dxa"/>
              <w:right w:w="100" w:type="dxa"/>
            </w:tcMar>
          </w:tcPr>
          <w:p w14:paraId="13FF6E9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Continued disruptions to business, significant catastrophic breach or loss of irreplaceable key information.</w:t>
            </w:r>
          </w:p>
        </w:tc>
      </w:tr>
    </w:tbl>
    <w:p w14:paraId="07768946"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7CE99D" w14:textId="77777777" w:rsidR="00EB5925" w:rsidRDefault="00646ECE">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Risk score = likelihood x impact. This project defines Low as 1-4, Moderate as 5-9, High as 10-16 and Critical as 17-25. NIST SP 800-30 supports a documented, repeatable likelihood-and-impact method but does not prescribe these exact numerical thresholds (NIST 2012).</w:t>
      </w:r>
    </w:p>
    <w:p w14:paraId="781B2C29" w14:textId="77777777" w:rsidR="00EB5925" w:rsidRDefault="00646ECE">
      <w:pPr>
        <w:spacing w:after="160"/>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457A11F6"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31" w:name="_5x0gctvvjhga" w:colFirst="0" w:colLast="0"/>
      <w:bookmarkStart w:id="32" w:name="_Toc242311398"/>
      <w:bookmarkEnd w:id="31"/>
      <w:r>
        <w:rPr>
          <w:rFonts w:ascii="Times New Roman" w:eastAsia="Times New Roman" w:hAnsi="Times New Roman" w:cs="Times New Roman"/>
          <w:b/>
          <w:bCs/>
          <w:sz w:val="32"/>
          <w:szCs w:val="32"/>
        </w:rPr>
        <w:t>3 Evidence-Based Control Assessment</w:t>
      </w:r>
      <w:bookmarkEnd w:id="32"/>
    </w:p>
    <w:p w14:paraId="770FE7F3"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33" w:name="_x4nfntippfkv" w:colFirst="0" w:colLast="0"/>
      <w:bookmarkStart w:id="34" w:name="_Toc242311399"/>
      <w:bookmarkEnd w:id="33"/>
      <w:r>
        <w:rPr>
          <w:rFonts w:ascii="Times New Roman" w:eastAsia="Times New Roman" w:hAnsi="Times New Roman" w:cs="Times New Roman"/>
          <w:b/>
          <w:bCs/>
          <w:sz w:val="28"/>
          <w:szCs w:val="28"/>
        </w:rPr>
        <w:t>3.1 Firewall segmentation and access control</w:t>
      </w:r>
      <w:bookmarkEnd w:id="34"/>
    </w:p>
    <w:p w14:paraId="38425076" w14:textId="77777777" w:rsidR="00EB5925" w:rsidRDefault="00646ECE">
      <w:pPr>
        <w:spacing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prototype had 5 functional zones with stateful </w:t>
      </w:r>
      <w:proofErr w:type="gramStart"/>
      <w:r>
        <w:rPr>
          <w:rFonts w:ascii="Times New Roman" w:eastAsia="Times New Roman" w:hAnsi="Times New Roman" w:cs="Times New Roman"/>
          <w:sz w:val="24"/>
          <w:szCs w:val="24"/>
        </w:rPr>
        <w:t>interface based</w:t>
      </w:r>
      <w:proofErr w:type="gramEnd"/>
      <w:r>
        <w:rPr>
          <w:rFonts w:ascii="Times New Roman" w:eastAsia="Times New Roman" w:hAnsi="Times New Roman" w:cs="Times New Roman"/>
          <w:sz w:val="24"/>
          <w:szCs w:val="24"/>
        </w:rPr>
        <w:t xml:space="preserve"> rules. The result of the 15 system-to-system tests was as hoped: 5 of the required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paths were connected, and 10 of the unnecessary service paths timed out. Five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access-control tests were also successful, such as the separation of the departments and the TOTP for the </w:t>
      </w:r>
      <w:r>
        <w:rPr>
          <w:rFonts w:ascii="Times New Roman" w:eastAsia="Times New Roman" w:hAnsi="Times New Roman" w:cs="Times New Roman"/>
          <w:sz w:val="24"/>
          <w:szCs w:val="24"/>
        </w:rPr>
        <w:lastRenderedPageBreak/>
        <w:t>administrator. This helps with least privilege and reduces lateral movement, as evidenced by studies that segmentation can reduce reachability and attack pa</w:t>
      </w:r>
      <w:r>
        <w:rPr>
          <w:rFonts w:ascii="Times New Roman" w:eastAsia="Times New Roman" w:hAnsi="Times New Roman" w:cs="Times New Roman"/>
          <w:sz w:val="24"/>
          <w:szCs w:val="24"/>
        </w:rPr>
        <w:t xml:space="preserve">ths (Mhaskar, </w:t>
      </w:r>
      <w:proofErr w:type="spellStart"/>
      <w:r>
        <w:rPr>
          <w:rFonts w:ascii="Times New Roman" w:eastAsia="Times New Roman" w:hAnsi="Times New Roman" w:cs="Times New Roman"/>
          <w:sz w:val="24"/>
          <w:szCs w:val="24"/>
        </w:rPr>
        <w:t>Alabbad</w:t>
      </w:r>
      <w:proofErr w:type="spellEnd"/>
      <w:r>
        <w:rPr>
          <w:rFonts w:ascii="Times New Roman" w:eastAsia="Times New Roman" w:hAnsi="Times New Roman" w:cs="Times New Roman"/>
          <w:sz w:val="24"/>
          <w:szCs w:val="24"/>
        </w:rPr>
        <w:t xml:space="preserve"> &amp; Khedri 2021; Sabur et al. 2019). The downside is that the TP-Link LS108G is unmanaged, and it doesn't offer production grade switch-port VLAN enforcement.</w:t>
      </w:r>
    </w:p>
    <w:p w14:paraId="63158A05"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35" w:name="_pjsecve4olzh" w:colFirst="0" w:colLast="0"/>
      <w:bookmarkStart w:id="36" w:name="_Toc242311400"/>
      <w:bookmarkEnd w:id="35"/>
      <w:r>
        <w:rPr>
          <w:rFonts w:ascii="Times New Roman" w:eastAsia="Times New Roman" w:hAnsi="Times New Roman" w:cs="Times New Roman"/>
          <w:b/>
          <w:bCs/>
          <w:sz w:val="28"/>
          <w:szCs w:val="28"/>
        </w:rPr>
        <w:t>3.2 APP01 service backup and application controls</w:t>
      </w:r>
      <w:bookmarkEnd w:id="36"/>
    </w:p>
    <w:p w14:paraId="4C5CC2C6"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APP01 is based on Ubuntu Server,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and MariaDB 10.11.14.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protects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data, application files and the database dump and sends them to BKP01. The schedule will be every 4 hours with a proposed </w:t>
      </w:r>
      <w:proofErr w:type="gramStart"/>
      <w:r>
        <w:rPr>
          <w:rFonts w:ascii="Times New Roman" w:eastAsia="Times New Roman" w:hAnsi="Times New Roman" w:cs="Times New Roman"/>
          <w:sz w:val="24"/>
          <w:szCs w:val="24"/>
        </w:rPr>
        <w:t>4 hour</w:t>
      </w:r>
      <w:proofErr w:type="gramEnd"/>
      <w:r>
        <w:rPr>
          <w:rFonts w:ascii="Times New Roman" w:eastAsia="Times New Roman" w:hAnsi="Times New Roman" w:cs="Times New Roman"/>
          <w:sz w:val="24"/>
          <w:szCs w:val="24"/>
        </w:rPr>
        <w:t xml:space="preserve"> recovery point objective. The credentials are not part of the backup script but are kept in secure environment files. The outcome of the backup is recorded locally which is then gathered by the APP01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This is evidenced via successful snapshots and recovery of the SQL dump and restoration of controlled demonstrat</w:t>
      </w:r>
      <w:r>
        <w:rPr>
          <w:rFonts w:ascii="Times New Roman" w:eastAsia="Times New Roman" w:hAnsi="Times New Roman" w:cs="Times New Roman"/>
          <w:sz w:val="24"/>
          <w:szCs w:val="24"/>
        </w:rPr>
        <w:t xml:space="preserve">ion files from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It is not a full clean system </w:t>
      </w:r>
      <w:proofErr w:type="gramStart"/>
      <w:r>
        <w:rPr>
          <w:rFonts w:ascii="Times New Roman" w:eastAsia="Times New Roman" w:hAnsi="Times New Roman" w:cs="Times New Roman"/>
          <w:sz w:val="24"/>
          <w:szCs w:val="24"/>
        </w:rPr>
        <w:t>rebuild</w:t>
      </w:r>
      <w:proofErr w:type="gramEnd"/>
      <w:r>
        <w:rPr>
          <w:rFonts w:ascii="Times New Roman" w:eastAsia="Times New Roman" w:hAnsi="Times New Roman" w:cs="Times New Roman"/>
          <w:sz w:val="24"/>
          <w:szCs w:val="24"/>
        </w:rPr>
        <w:t xml:space="preserve"> or validated logon of users post recovery.</w:t>
      </w:r>
    </w:p>
    <w:p w14:paraId="1DA9016B"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37" w:name="_9f16t0hb9j7b" w:colFirst="0" w:colLast="0"/>
      <w:bookmarkStart w:id="38" w:name="_Toc242311401"/>
      <w:bookmarkEnd w:id="37"/>
      <w:r>
        <w:rPr>
          <w:rFonts w:ascii="Times New Roman" w:eastAsia="Times New Roman" w:hAnsi="Times New Roman" w:cs="Times New Roman"/>
          <w:b/>
          <w:bCs/>
          <w:sz w:val="28"/>
          <w:szCs w:val="28"/>
        </w:rPr>
        <w:t>3.3 BKP01 repository controls</w:t>
      </w:r>
      <w:bookmarkEnd w:id="38"/>
    </w:p>
    <w:p w14:paraId="77A83764" w14:textId="77777777" w:rsidR="00EB5925" w:rsidRDefault="00646ECE">
      <w:pPr>
        <w:spacing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was up and </w:t>
      </w:r>
      <w:proofErr w:type="gramStart"/>
      <w:r>
        <w:rPr>
          <w:rFonts w:ascii="Times New Roman" w:eastAsia="Times New Roman" w:hAnsi="Times New Roman" w:cs="Times New Roman"/>
          <w:sz w:val="24"/>
          <w:szCs w:val="24"/>
        </w:rPr>
        <w:t>running, and</w:t>
      </w:r>
      <w:proofErr w:type="gramEnd"/>
      <w:r>
        <w:rPr>
          <w:rFonts w:ascii="Times New Roman" w:eastAsia="Times New Roman" w:hAnsi="Times New Roman" w:cs="Times New Roman"/>
          <w:sz w:val="24"/>
          <w:szCs w:val="24"/>
        </w:rPr>
        <w:t xml:space="preserve"> listening to its API on TCP 9000. A limited "backup-administrator" account was used for the production bucket. BKP01 reported that there were about 13 GB of free space on one disk of 30 GB. NTP was up and running and there were no issues with any of the 24 snapshots when loaded using the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integrity check including all indexes loaded. Testing was performed for a proposed keep-last-seven and keep-daily-seven policy but it's only in dry-run mode and not yet an automated retention</w:t>
      </w:r>
      <w:r>
        <w:rPr>
          <w:rFonts w:ascii="Times New Roman" w:eastAsia="Times New Roman" w:hAnsi="Times New Roman" w:cs="Times New Roman"/>
          <w:sz w:val="24"/>
          <w:szCs w:val="24"/>
        </w:rPr>
        <w:t xml:space="preserve"> control. By design, BKP01 does not have a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agent and therefore the final push design maintains repository isolation. As such,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will be able to see the backup outcome of APP01 but not be able to detect tampering,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disk exhaustion or privileged access locally.</w:t>
      </w:r>
    </w:p>
    <w:p w14:paraId="0B61E926"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39" w:name="_ry4gjzvr1pch" w:colFirst="0" w:colLast="0"/>
      <w:bookmarkStart w:id="40" w:name="_Toc242311402"/>
      <w:bookmarkEnd w:id="39"/>
      <w:r>
        <w:rPr>
          <w:rFonts w:ascii="Times New Roman" w:eastAsia="Times New Roman" w:hAnsi="Times New Roman" w:cs="Times New Roman"/>
          <w:b/>
          <w:bCs/>
          <w:sz w:val="28"/>
          <w:szCs w:val="28"/>
        </w:rPr>
        <w:t>3.4 MON01 monitoring controls</w:t>
      </w:r>
      <w:bookmarkEnd w:id="40"/>
    </w:p>
    <w:p w14:paraId="463A06FC"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a failed VLAN integration under Windows, the monitoring work moved to a two-Kali VirtualBox simulation on a Windows machine to an Ubuntu MON01 virtual machine on a Mac. Successfully enrolled the last APP01 agent.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was able to identify failed authentication attempts, changes to files, vulnerabilities, CIS configuration weaknesses and backup results. Within the timeframes they chose, each of the final dashboards yielded 836 events, 39 level-12-or-higher alerts, 3 authentication failures, 146 successful authentications, 61 APP01 FIM hits, 3 custom ransomware-detection alerts, 5 backup-success events, and 9 backup-failure events. The ransomware exercise was conducted with non-production demonstration files and cust</w:t>
      </w:r>
      <w:r>
        <w:rPr>
          <w:rFonts w:ascii="Times New Roman" w:eastAsia="Times New Roman" w:hAnsi="Times New Roman" w:cs="Times New Roman"/>
          <w:sz w:val="24"/>
          <w:szCs w:val="24"/>
        </w:rPr>
        <w:t>om rules – not to identify real malware, but to detect ransomware-like file activity. While SIEM centralisation aids in the earlier detection and investigation, this is subject to data-source coverage, tuning, and analyst review (Gonzalez-Granadillo, Gonzalez-Zarzosa &amp; Diaz 2021; Manzoor et al. 2024). In the past, MON01 sleep has been interfering with telemetry, meaning that platform availability also needs to be monitored.</w:t>
      </w:r>
    </w:p>
    <w:p w14:paraId="3B2AC385" w14:textId="77777777" w:rsidR="00EB5925" w:rsidRDefault="00646ECE">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5934A73E"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41" w:name="_nv8ffpq8med5" w:colFirst="0" w:colLast="0"/>
      <w:bookmarkStart w:id="42" w:name="_v16fm61bofos" w:colFirst="0" w:colLast="0"/>
      <w:bookmarkStart w:id="43" w:name="_Toc242311403"/>
      <w:bookmarkEnd w:id="41"/>
      <w:bookmarkEnd w:id="42"/>
      <w:r>
        <w:rPr>
          <w:rFonts w:ascii="Times New Roman" w:eastAsia="Times New Roman" w:hAnsi="Times New Roman" w:cs="Times New Roman"/>
          <w:b/>
          <w:bCs/>
          <w:sz w:val="32"/>
          <w:szCs w:val="32"/>
        </w:rPr>
        <w:lastRenderedPageBreak/>
        <w:t>4 Risk Register</w:t>
      </w:r>
      <w:bookmarkEnd w:id="43"/>
    </w:p>
    <w:p w14:paraId="5400D9C7"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register shows inherent risk before the demonstrated controls and residual risk after those controls.</w:t>
      </w:r>
    </w:p>
    <w:p w14:paraId="3FAF827B" w14:textId="77777777" w:rsidR="00EB5925" w:rsidRDefault="00646ECE">
      <w:pPr>
        <w:spacing w:after="160" w:line="254"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 </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280"/>
        <w:gridCol w:w="1155"/>
        <w:gridCol w:w="1185"/>
        <w:gridCol w:w="1305"/>
        <w:gridCol w:w="1200"/>
        <w:gridCol w:w="1185"/>
      </w:tblGrid>
      <w:tr w:rsidR="00EB5925" w14:paraId="4D06235F" w14:textId="77777777">
        <w:trPr>
          <w:trHeight w:val="375"/>
        </w:trPr>
        <w:tc>
          <w:tcPr>
            <w:tcW w:w="70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2D84B2"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ID</w:t>
            </w:r>
          </w:p>
        </w:tc>
        <w:tc>
          <w:tcPr>
            <w:tcW w:w="228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2C487C9A"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Risk event</w:t>
            </w:r>
          </w:p>
        </w:tc>
        <w:tc>
          <w:tcPr>
            <w:tcW w:w="115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73E0F4E9"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Inherent</w:t>
            </w:r>
          </w:p>
        </w:tc>
        <w:tc>
          <w:tcPr>
            <w:tcW w:w="118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18208E1A"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Residual</w:t>
            </w:r>
          </w:p>
        </w:tc>
        <w:tc>
          <w:tcPr>
            <w:tcW w:w="130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33F82DE0"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Response</w:t>
            </w:r>
          </w:p>
        </w:tc>
        <w:tc>
          <w:tcPr>
            <w:tcW w:w="120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5304A737"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Owner</w:t>
            </w:r>
          </w:p>
        </w:tc>
        <w:tc>
          <w:tcPr>
            <w:tcW w:w="118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748FD5B3"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r>
      <w:tr w:rsidR="00EB5925" w14:paraId="7EE06D04" w14:textId="77777777">
        <w:trPr>
          <w:trHeight w:val="780"/>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F87CA3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R01</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17650CCD"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Credential disclosure and privileged-account compromise</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1AA8DB2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 Critical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AEB65D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 Critical</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13AED5A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 / avoid</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35482F4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 / Sourabh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2D49AF8D"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r w:rsidR="00EB5925" w14:paraId="7AA0C614" w14:textId="77777777">
        <w:trPr>
          <w:trHeight w:val="780"/>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2C3268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R02</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13A97DBB"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 and/or modify traffic in case of a failure</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6849385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C0438E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2908C09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4FD0B77F"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 / Akib</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51C52CA"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r w:rsidR="00EB5925" w14:paraId="1B3E787F"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4DBDE0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R03</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01E1C0F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Backup deletion or ransomware impact</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4CB5427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 Critical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60C47F1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6D4B8ED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06B4660B"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1BB587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564AF3AD"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6A165B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R04</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38C9206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Unproven full disaster recovery</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16ED35B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 Critical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253156B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70D9542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5C7EE8B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 Faysal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0BB267F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r w:rsidR="00EB5925" w14:paraId="4E3BA64F"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4730D3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R05</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1CCFAB63"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Single-disk backup failure</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65EEC0B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3641ED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02FF3F2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15274F8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2021DD83"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6D079314"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167F59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R06</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6C46B53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Backups that aren't done or that have not been taken recently.</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6FA2103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3755BC2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6F20868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4DD5B8C4"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 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B1E1B3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r w:rsidR="00EB5925" w14:paraId="447D8FDB"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6A24EA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R07</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2BAFC478"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Excessive capacity and capacity starving</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1110EFB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1C9C55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 Moderate</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44A5078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0A1EAD3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 / Sourabh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5E81BC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52DD277F"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004AF1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R08</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6EBE83E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Network segmentation bypass or drift</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1DD6769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478FE0C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75B0454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065DC993"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Akib</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70AC2B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2356F7AF" w14:textId="77777777">
        <w:trPr>
          <w:trHeight w:val="780"/>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941096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R09</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1F11AAB4"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monitoring path is set to obsolete, all the isolation is weakened.</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03CE746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2254C2C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 Moderate</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28C01B1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Avoid</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6CDC04F0"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Akib / 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4FB6653F"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r w:rsidR="00EB5925" w14:paraId="7581F285"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A68A73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R10</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7BE42DD0"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 outage or blind spot</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7BBE8B4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7F2399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02997B5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551D14F0"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7B929B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03E6C83F"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541DC7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R11</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1AB49123"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Unauthorised access and credential attacks</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1C30AA8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 Critical</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209F8F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23A02CD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 / deter</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52E4EE2D"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 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3392056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21774E7E"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79CBB5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R12</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62CC5AD0"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Modification of file or configuration files without proper permission.</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54C4C5B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BE1C36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 Moderate</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3F1198D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21221F58"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Tanvi / Sourabh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35192A44"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B5925" w14:paraId="44163362"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90AFEC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R13</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35DE062B"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Unpatched software or insecure configuration</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219F77A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7DBE78A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0F271B2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6A49461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 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1813A10D"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B5925" w14:paraId="65C6D3D4" w14:textId="77777777">
        <w:trPr>
          <w:trHeight w:val="585"/>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2BE114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R14</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70A92F4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Single point of failure for firewall and/or monitoring</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25886F6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7E26480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1DA6730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15970997"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Akib / Tanvi</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5E57B4FA"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B5925" w14:paraId="7527669A" w14:textId="77777777">
        <w:trPr>
          <w:trHeight w:val="780"/>
        </w:trPr>
        <w:tc>
          <w:tcPr>
            <w:tcW w:w="70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7B9534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R15</w:t>
            </w:r>
          </w:p>
        </w:tc>
        <w:tc>
          <w:tcPr>
            <w:tcW w:w="2280" w:type="dxa"/>
            <w:tcBorders>
              <w:top w:val="nil"/>
              <w:left w:val="nil"/>
              <w:bottom w:val="single" w:sz="6" w:space="0" w:color="000000"/>
              <w:right w:val="single" w:sz="6" w:space="0" w:color="000000"/>
            </w:tcBorders>
            <w:tcMar>
              <w:top w:w="80" w:type="dxa"/>
              <w:left w:w="100" w:type="dxa"/>
              <w:bottom w:w="80" w:type="dxa"/>
              <w:right w:w="100" w:type="dxa"/>
            </w:tcMar>
          </w:tcPr>
          <w:p w14:paraId="3BBC3D1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Weak governance of evidence and leakage of data sensitive</w:t>
            </w:r>
          </w:p>
        </w:tc>
        <w:tc>
          <w:tcPr>
            <w:tcW w:w="1155" w:type="dxa"/>
            <w:tcBorders>
              <w:top w:val="nil"/>
              <w:left w:val="nil"/>
              <w:bottom w:val="single" w:sz="6" w:space="0" w:color="000000"/>
              <w:right w:val="single" w:sz="6" w:space="0" w:color="000000"/>
            </w:tcBorders>
            <w:tcMar>
              <w:top w:w="80" w:type="dxa"/>
              <w:left w:w="100" w:type="dxa"/>
              <w:bottom w:w="80" w:type="dxa"/>
              <w:right w:w="100" w:type="dxa"/>
            </w:tcMar>
          </w:tcPr>
          <w:p w14:paraId="3F801F4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313BC52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1305" w:type="dxa"/>
            <w:tcBorders>
              <w:top w:val="nil"/>
              <w:left w:val="nil"/>
              <w:bottom w:val="single" w:sz="6" w:space="0" w:color="000000"/>
              <w:right w:val="single" w:sz="6" w:space="0" w:color="000000"/>
            </w:tcBorders>
            <w:tcMar>
              <w:top w:w="80" w:type="dxa"/>
              <w:left w:w="100" w:type="dxa"/>
              <w:bottom w:w="80" w:type="dxa"/>
              <w:right w:w="100" w:type="dxa"/>
            </w:tcMar>
          </w:tcPr>
          <w:p w14:paraId="5D080A8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Avoid / mitigate</w:t>
            </w:r>
          </w:p>
        </w:tc>
        <w:tc>
          <w:tcPr>
            <w:tcW w:w="1200" w:type="dxa"/>
            <w:tcBorders>
              <w:top w:val="nil"/>
              <w:left w:val="nil"/>
              <w:bottom w:val="single" w:sz="6" w:space="0" w:color="000000"/>
              <w:right w:val="single" w:sz="6" w:space="0" w:color="000000"/>
            </w:tcBorders>
            <w:tcMar>
              <w:top w:w="80" w:type="dxa"/>
              <w:left w:w="100" w:type="dxa"/>
              <w:bottom w:w="80" w:type="dxa"/>
              <w:right w:w="100" w:type="dxa"/>
            </w:tcMar>
          </w:tcPr>
          <w:p w14:paraId="18893D0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Team</w:t>
            </w:r>
          </w:p>
        </w:tc>
        <w:tc>
          <w:tcPr>
            <w:tcW w:w="1185" w:type="dxa"/>
            <w:tcBorders>
              <w:top w:val="nil"/>
              <w:left w:val="nil"/>
              <w:bottom w:val="single" w:sz="6" w:space="0" w:color="000000"/>
              <w:right w:val="single" w:sz="6" w:space="0" w:color="000000"/>
            </w:tcBorders>
            <w:tcMar>
              <w:top w:w="80" w:type="dxa"/>
              <w:left w:w="100" w:type="dxa"/>
              <w:bottom w:w="80" w:type="dxa"/>
              <w:right w:w="100" w:type="dxa"/>
            </w:tcMar>
          </w:tcPr>
          <w:p w14:paraId="63F62647"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w:t>
            </w:r>
          </w:p>
        </w:tc>
      </w:tr>
    </w:tbl>
    <w:p w14:paraId="039828F8" w14:textId="77777777" w:rsidR="00EB5925" w:rsidRDefault="00646ECE">
      <w:pPr>
        <w:spacing w:after="6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7F6871B4"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44" w:name="_7zwhhkheh643" w:colFirst="0" w:colLast="0"/>
      <w:bookmarkStart w:id="45" w:name="_Toc242311404"/>
      <w:bookmarkEnd w:id="44"/>
      <w:r>
        <w:rPr>
          <w:rFonts w:ascii="Times New Roman" w:eastAsia="Times New Roman" w:hAnsi="Times New Roman" w:cs="Times New Roman"/>
          <w:b/>
          <w:bCs/>
          <w:sz w:val="28"/>
          <w:szCs w:val="28"/>
        </w:rPr>
        <w:t>4.1 Risk Mitigation</w:t>
      </w:r>
      <w:bookmarkEnd w:id="45"/>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115"/>
        <w:gridCol w:w="2115"/>
        <w:gridCol w:w="1215"/>
        <w:gridCol w:w="2835"/>
      </w:tblGrid>
      <w:tr w:rsidR="00EB5925" w14:paraId="6F872C86" w14:textId="77777777">
        <w:trPr>
          <w:trHeight w:val="585"/>
        </w:trPr>
        <w:tc>
          <w:tcPr>
            <w:tcW w:w="7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DF0EC2"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ID</w:t>
            </w:r>
          </w:p>
        </w:tc>
        <w:tc>
          <w:tcPr>
            <w:tcW w:w="211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5C4618CB"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Threat event and vulnerability</w:t>
            </w:r>
          </w:p>
        </w:tc>
        <w:tc>
          <w:tcPr>
            <w:tcW w:w="211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0832084E"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Current controls</w:t>
            </w:r>
          </w:p>
        </w:tc>
        <w:tc>
          <w:tcPr>
            <w:tcW w:w="121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027542AD"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Residual</w:t>
            </w:r>
          </w:p>
        </w:tc>
        <w:tc>
          <w:tcPr>
            <w:tcW w:w="283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678B8C03"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treatment and acceptance evidence</w:t>
            </w:r>
          </w:p>
        </w:tc>
      </w:tr>
      <w:tr w:rsidR="00EB5925" w14:paraId="3A14828C" w14:textId="77777777">
        <w:trPr>
          <w:trHeight w:val="159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FC414E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R01</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063B8DE"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Live-looking credentials were found, which could be reused in a repository or privileged secret by an attacker.</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5CB7DE4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Encryption of protected files and backup identity and scope; repository encryption.</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14D774D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 Critical</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28AAC35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 if any values were true. If so, rotate them, remove them from documents and repository history, invalidate sessions and show the restricted identity does work without root credentials.</w:t>
            </w:r>
          </w:p>
        </w:tc>
      </w:tr>
      <w:tr w:rsidR="00EB5925" w14:paraId="3A17EA27" w14:textId="77777777">
        <w:trPr>
          <w:trHeight w:val="138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FE1199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R02</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399E87F3"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APP01 is accessible to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via its transport metadata and credentials through HTTP over TCP 9000 and is susceptible to network interception.</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1D2389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Segmented VLANs; </w:t>
            </w: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repository encryption.</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48D0CA7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0CF5505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Update </w:t>
            </w: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endpoint; retest backup and restore with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enable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TLS with trusted certificates.</w:t>
            </w:r>
          </w:p>
        </w:tc>
      </w:tr>
      <w:tr w:rsidR="00EB5925" w14:paraId="02235B3B" w14:textId="77777777">
        <w:trPr>
          <w:trHeight w:val="138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27EBE1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R03</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35090F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Snapshots were not proven to be immutable; they may be deleted by privileged use of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or credentials held by APP01.</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4D533B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Separate Backup VLAN; scoped service identity; repository integrity checks.</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522C9B0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1443A52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 Object Lock/versioning or immutable copy; prohibit delete for normal identity; maintain a second copy in an alternate location or recovery copy offline.</w:t>
            </w:r>
          </w:p>
        </w:tc>
      </w:tr>
      <w:tr w:rsidR="00EB5925" w14:paraId="7AA6ADCB" w14:textId="77777777">
        <w:trPr>
          <w:trHeight w:val="159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16F914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R04</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5025C03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Demonstration files and the SQL artefact was restored, but the whole </w:t>
            </w: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service was not rebuilt and tested on a clean server.</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534AEF64"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snapshots; integrity check passed; SQL-file and controlled file-level restores completed.</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7CCEB62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212DF1E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Timed restore of data, application and database to clean servers; verify user logon and access to files; document actual RTO and RPO.</w:t>
            </w:r>
          </w:p>
        </w:tc>
      </w:tr>
      <w:tr w:rsidR="00EB5925" w14:paraId="418E7BA5"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766346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R05</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56F4AC87"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BKP01 has one disk and no RAID, replication or second independent copy.</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038BACD6"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service restart; free-capacity check; repository integrity check.</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20722F8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5796718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 redundant storage, independent copy; monitor SMART, capacity and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health; document replacement procedure.</w:t>
            </w:r>
          </w:p>
        </w:tc>
      </w:tr>
      <w:tr w:rsidR="00EB5925" w14:paraId="3BC1305B" w14:textId="77777777">
        <w:trPr>
          <w:trHeight w:val="138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22A51D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R06</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7C928A5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Most recent automation can fail if no routing is available; most recent automated snapshot might not be current.</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CD1C7E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Four-hour schedule; APP01 backup log;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dashboard recorded 5 successes and 9 failures in the selected period.</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36EFC24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26FC652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Alert on explicit failure and missing expected success; set a response SLA; validate the timer post network change; trend the age of backup independent of cumulative number of events.</w:t>
            </w:r>
          </w:p>
        </w:tc>
      </w:tr>
      <w:tr w:rsidR="00EB5925" w14:paraId="2AB23B3B" w14:textId="77777777">
        <w:trPr>
          <w:trHeight w:val="138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D68ECD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R07</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3D52255B"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Only dry-run retention was tested; old snapshots might end up being accumulated or old recovery points deleted manually.</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36FF1A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Proposed keep-last/keep-daily policy; current capacity visible.</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48961BC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 Moderate</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41B3D2F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Endorse retention policies, automate forget/prune, logging; test on non-production set; alert for capacity levels.</w:t>
            </w:r>
          </w:p>
        </w:tc>
      </w:tr>
      <w:tr w:rsidR="00EB5925" w14:paraId="7D55FDD3" w14:textId="77777777">
        <w:trPr>
          <w:trHeight w:val="159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29721E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R08</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4AFD2C4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VLAN membership is not enforced on unmanaged switch; there may be a drift in configuration and thus production VLANs may be exposed.</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D97AB6D"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VLANs; default-deny policy; 15/15 executed firewall tests.</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6E98716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694453F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VLAN switch, export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configuration, schedule review of rules and repeat positive/negative acceptance tests.</w:t>
            </w:r>
          </w:p>
        </w:tc>
      </w:tr>
      <w:tr w:rsidR="00EB5925" w14:paraId="3F816C79"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6F7725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R09</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3DEAB35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Previous rules were made for BKP01 to MON01 on 1514/1515, as it was the last isolation no-agent design.</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FEF303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Final architecture intentionally monitors backups through APP01 only.</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461910A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 Moderate</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4AA1E2A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Remove BKP01 to MON01 (Allow Only); Retain only required APP01 to BKP01 (Allow Only); Retest and capture firewall deny evidence.</w:t>
            </w:r>
          </w:p>
        </w:tc>
      </w:tr>
      <w:tr w:rsidR="00EB5925" w14:paraId="2EC8D55F"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32B3A3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R10</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0C645AA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MON01 sleep, agent failure or rule changes can prevent alerts; no direct telemetry of host MON01.</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00F6348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APP01 agent;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dashboard; custom rules; agent health visible.</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004AB91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4DAADC0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keep MON01 on, add heartbeat/missing-event alert, backup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config and monitor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indirectly using health/jobs checks.</w:t>
            </w:r>
          </w:p>
        </w:tc>
      </w:tr>
      <w:tr w:rsidR="00EB5925" w14:paraId="639E5D30"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9AE682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R11</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2DE039E"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Information or Administration may be compromised due to password guessing or compromised accounts.</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7A3DBCB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Failed-login detection; </w:t>
            </w: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groups; administrator TOTP; segmented management.</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2D7E473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607E2D5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 MFA for all privileged accounts; establish password/lockout policies, review accounts every 3 months, save and review alerts.</w:t>
            </w:r>
          </w:p>
        </w:tc>
      </w:tr>
      <w:tr w:rsidR="00EB5925" w14:paraId="3F4FFCC4" w14:textId="77777777">
        <w:trPr>
          <w:trHeight w:val="199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D69DA9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R12</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70F2EE99" w14:textId="77777777" w:rsidR="00EB5925" w:rsidRDefault="00646ECE">
            <w:pPr>
              <w:spacing w:line="242"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script or system files might be deleted, added or changed due to malware, ransomware or due to errors.</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32B86270"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FIM recorded 61 APP01 events; custom rules generated 3 ransomware-style alerts; demonstration files were restored from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the repository is separated from APP01.</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66A52A1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 Moderate</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694CB88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Focus FIM to critical paths; alert on changes to </w:t>
            </w:r>
            <w:proofErr w:type="spellStart"/>
            <w:r>
              <w:rPr>
                <w:rFonts w:ascii="Times New Roman" w:eastAsia="Times New Roman" w:hAnsi="Times New Roman" w:cs="Times New Roman"/>
                <w:sz w:val="20"/>
                <w:szCs w:val="20"/>
              </w:rPr>
              <w:t>backupscripts</w:t>
            </w:r>
            <w:proofErr w:type="spellEnd"/>
            <w:r>
              <w:rPr>
                <w:rFonts w:ascii="Times New Roman" w:eastAsia="Times New Roman" w:hAnsi="Times New Roman" w:cs="Times New Roman"/>
                <w:sz w:val="20"/>
                <w:szCs w:val="20"/>
              </w:rPr>
              <w:t xml:space="preserve">, changes to configuration; keep </w:t>
            </w:r>
            <w:proofErr w:type="spellStart"/>
            <w:r>
              <w:rPr>
                <w:rFonts w:ascii="Times New Roman" w:eastAsia="Times New Roman" w:hAnsi="Times New Roman" w:cs="Times New Roman"/>
                <w:sz w:val="20"/>
                <w:szCs w:val="20"/>
              </w:rPr>
              <w:t>ruleID's</w:t>
            </w:r>
            <w:proofErr w:type="spellEnd"/>
            <w:r>
              <w:rPr>
                <w:rFonts w:ascii="Times New Roman" w:eastAsia="Times New Roman" w:hAnsi="Times New Roman" w:cs="Times New Roman"/>
                <w:sz w:val="20"/>
                <w:szCs w:val="20"/>
              </w:rPr>
              <w:t xml:space="preserve"> and timestamp; only add automatic containment after safe testing.</w:t>
            </w:r>
          </w:p>
        </w:tc>
      </w:tr>
      <w:tr w:rsidR="00EB5925" w14:paraId="64FE3B43" w14:textId="77777777">
        <w:trPr>
          <w:trHeight w:val="1380"/>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AA0D05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R13</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0666152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Known vulnerabilities or weak settings may allow compromise.</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1545D71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Vulnerability detection; APP01 patch verification; CIS hardening improved score from 45% to 49%.</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3358DB4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72E20C4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Formal monthly patch cycle; Prioritize the exposed CVEs; Rollback testing of remediation for CIS failures; Rescan and evidence closure.</w:t>
            </w:r>
          </w:p>
        </w:tc>
      </w:tr>
      <w:tr w:rsidR="00EB5925" w14:paraId="6938F252"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834650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R14</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5D13FE9A"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single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instance (or MON01) can cause interruption of routing, policy or security visibility.</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31B43F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Saved configuration; service restart; segmented design.</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280B5BC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56CBF31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Back up configuration; document rebuild, test restore; consider </w:t>
            </w:r>
            <w:proofErr w:type="gramStart"/>
            <w:r>
              <w:rPr>
                <w:rFonts w:ascii="Times New Roman" w:eastAsia="Times New Roman" w:hAnsi="Times New Roman" w:cs="Times New Roman"/>
                <w:sz w:val="20"/>
                <w:szCs w:val="20"/>
              </w:rPr>
              <w:t>up's</w:t>
            </w:r>
            <w:proofErr w:type="gramEnd"/>
            <w:r>
              <w:rPr>
                <w:rFonts w:ascii="Times New Roman" w:eastAsia="Times New Roman" w:hAnsi="Times New Roman" w:cs="Times New Roman"/>
                <w:sz w:val="20"/>
                <w:szCs w:val="20"/>
              </w:rPr>
              <w:t xml:space="preserve"> and redundant production components.</w:t>
            </w:r>
          </w:p>
        </w:tc>
      </w:tr>
      <w:tr w:rsidR="00EB5925" w14:paraId="4BFD7C82" w14:textId="77777777">
        <w:trPr>
          <w:trHeight w:val="1185"/>
        </w:trPr>
        <w:tc>
          <w:tcPr>
            <w:tcW w:w="7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8B52C8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R15</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978F5E0"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Screenshots and reports may expose passwords, tokens, addresses or personal data.</w:t>
            </w:r>
          </w:p>
        </w:tc>
        <w:tc>
          <w:tcPr>
            <w:tcW w:w="2115" w:type="dxa"/>
            <w:tcBorders>
              <w:top w:val="nil"/>
              <w:left w:val="nil"/>
              <w:bottom w:val="single" w:sz="6" w:space="0" w:color="000000"/>
              <w:right w:val="single" w:sz="6" w:space="0" w:color="000000"/>
            </w:tcBorders>
            <w:tcMar>
              <w:top w:w="80" w:type="dxa"/>
              <w:left w:w="100" w:type="dxa"/>
              <w:bottom w:w="80" w:type="dxa"/>
              <w:right w:w="100" w:type="dxa"/>
            </w:tcMar>
          </w:tcPr>
          <w:p w14:paraId="607D883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Some files use placeholders and restricted permissions.</w:t>
            </w:r>
          </w:p>
        </w:tc>
        <w:tc>
          <w:tcPr>
            <w:tcW w:w="1215" w:type="dxa"/>
            <w:tcBorders>
              <w:top w:val="nil"/>
              <w:left w:val="nil"/>
              <w:bottom w:val="single" w:sz="6" w:space="0" w:color="000000"/>
              <w:right w:val="single" w:sz="6" w:space="0" w:color="000000"/>
            </w:tcBorders>
            <w:tcMar>
              <w:top w:w="80" w:type="dxa"/>
              <w:left w:w="100" w:type="dxa"/>
              <w:bottom w:w="80" w:type="dxa"/>
              <w:right w:w="100" w:type="dxa"/>
            </w:tcMar>
          </w:tcPr>
          <w:p w14:paraId="4AE05B49"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 High</w:t>
            </w:r>
          </w:p>
        </w:tc>
        <w:tc>
          <w:tcPr>
            <w:tcW w:w="2835" w:type="dxa"/>
            <w:tcBorders>
              <w:top w:val="nil"/>
              <w:left w:val="nil"/>
              <w:bottom w:val="single" w:sz="6" w:space="0" w:color="000000"/>
              <w:right w:val="single" w:sz="6" w:space="0" w:color="000000"/>
            </w:tcBorders>
            <w:tcMar>
              <w:top w:w="80" w:type="dxa"/>
              <w:left w:w="100" w:type="dxa"/>
              <w:bottom w:w="80" w:type="dxa"/>
              <w:right w:w="100" w:type="dxa"/>
            </w:tcMar>
          </w:tcPr>
          <w:p w14:paraId="1C1AD22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Redact evidence; rotate disclosed values; prohibit secrets in Git/assessment files; use secret scanning and controlled evidence access.</w:t>
            </w:r>
          </w:p>
        </w:tc>
      </w:tr>
    </w:tbl>
    <w:p w14:paraId="569E6C9A" w14:textId="77777777" w:rsidR="00EB5925" w:rsidRDefault="00646ECE">
      <w:pPr>
        <w:spacing w:after="6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16B946EF" w14:textId="77777777" w:rsidR="00EB5925" w:rsidRDefault="00EB5925">
      <w:pPr>
        <w:spacing w:after="60"/>
        <w:rPr>
          <w:rFonts w:ascii="Times New Roman" w:eastAsia="Times New Roman" w:hAnsi="Times New Roman" w:cs="Times New Roman"/>
          <w:b/>
          <w:bCs/>
          <w:sz w:val="36"/>
          <w:szCs w:val="36"/>
        </w:rPr>
      </w:pPr>
    </w:p>
    <w:p w14:paraId="5CE30362"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46" w:name="_prxq514ejrbn" w:colFirst="0" w:colLast="0"/>
      <w:bookmarkStart w:id="47" w:name="_Toc242311405"/>
      <w:bookmarkEnd w:id="46"/>
      <w:r>
        <w:rPr>
          <w:rFonts w:ascii="Times New Roman" w:eastAsia="Times New Roman" w:hAnsi="Times New Roman" w:cs="Times New Roman"/>
          <w:b/>
          <w:bCs/>
          <w:sz w:val="32"/>
          <w:szCs w:val="32"/>
        </w:rPr>
        <w:t>5 Risk Responses Controls and Controls Gap</w:t>
      </w:r>
      <w:bookmarkEnd w:id="47"/>
    </w:p>
    <w:p w14:paraId="0C05A829"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between mitigation, transfer, deterrence and avoidance/acceptance (</w:t>
      </w:r>
      <w:proofErr w:type="spellStart"/>
      <w:r>
        <w:rPr>
          <w:rFonts w:ascii="Times New Roman" w:eastAsia="Times New Roman" w:hAnsi="Times New Roman" w:cs="Times New Roman"/>
          <w:sz w:val="24"/>
          <w:szCs w:val="24"/>
        </w:rPr>
        <w:t>CQUniversity</w:t>
      </w:r>
      <w:proofErr w:type="spellEnd"/>
      <w:r>
        <w:rPr>
          <w:rFonts w:ascii="Times New Roman" w:eastAsia="Times New Roman" w:hAnsi="Times New Roman" w:cs="Times New Roman"/>
          <w:sz w:val="24"/>
          <w:szCs w:val="24"/>
        </w:rPr>
        <w:t xml:space="preserve"> 2026). The register has a response to each risk and does not consider all treatment to be mitigation. Silent acceptance of No High/Critical residual risk. Only after considering cost, benefit, the need for operations and a dated treatment plan will management consider the acceptance of a residual risk. The response to a documented risk—do not or reject—is not acceptable.</w:t>
      </w:r>
    </w:p>
    <w:p w14:paraId="5010F367"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48" w:name="_259rrp2mtk4f" w:colFirst="0" w:colLast="0"/>
      <w:bookmarkStart w:id="49" w:name="_Toc242311406"/>
      <w:bookmarkEnd w:id="48"/>
      <w:r>
        <w:rPr>
          <w:rFonts w:ascii="Times New Roman" w:eastAsia="Times New Roman" w:hAnsi="Times New Roman" w:cs="Times New Roman"/>
          <w:b/>
          <w:bCs/>
          <w:sz w:val="28"/>
          <w:szCs w:val="28"/>
        </w:rPr>
        <w:t>5.1 Controls gap</w:t>
      </w:r>
      <w:bookmarkEnd w:id="49"/>
    </w:p>
    <w:p w14:paraId="35568D56"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 gap is the difference between the inherent risk and the remaining risk after the implementation of existing controls. The most significant decreases are where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blocks unused paths,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alerts for authentication events, file integrity events and backup events, and separate backups are available to take over for APP01 file loss. The controlled ransomware simulation provided increased evidence for R12 as the custom alerts were able to detect abnormal activity and the demonstration files were restored from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If the reduction is small or </w:t>
      </w:r>
      <w:proofErr w:type="gramStart"/>
      <w:r>
        <w:rPr>
          <w:rFonts w:ascii="Times New Roman" w:eastAsia="Times New Roman" w:hAnsi="Times New Roman" w:cs="Times New Roman"/>
          <w:sz w:val="24"/>
          <w:szCs w:val="24"/>
        </w:rPr>
        <w:t>none at all</w:t>
      </w:r>
      <w:proofErr w:type="gramEnd"/>
      <w:r>
        <w:rPr>
          <w:rFonts w:ascii="Times New Roman" w:eastAsia="Times New Roman" w:hAnsi="Times New Roman" w:cs="Times New Roman"/>
          <w:sz w:val="24"/>
          <w:szCs w:val="24"/>
        </w:rPr>
        <w:t xml:space="preserve">, it is still a sign of an incomplete current control. R01 is still Critical </w:t>
      </w:r>
      <w:proofErr w:type="gramStart"/>
      <w:r>
        <w:rPr>
          <w:rFonts w:ascii="Times New Roman" w:eastAsia="Times New Roman" w:hAnsi="Times New Roman" w:cs="Times New Roman"/>
          <w:sz w:val="24"/>
          <w:szCs w:val="24"/>
        </w:rPr>
        <w:t>due to the fact that</w:t>
      </w:r>
      <w:proofErr w:type="gramEnd"/>
      <w:r>
        <w:rPr>
          <w:rFonts w:ascii="Times New Roman" w:eastAsia="Times New Roman" w:hAnsi="Times New Roman" w:cs="Times New Roman"/>
          <w:sz w:val="24"/>
          <w:szCs w:val="24"/>
        </w:rPr>
        <w:t xml:space="preserve"> the prote</w:t>
      </w:r>
      <w:r>
        <w:rPr>
          <w:rFonts w:ascii="Times New Roman" w:eastAsia="Times New Roman" w:hAnsi="Times New Roman" w:cs="Times New Roman"/>
          <w:sz w:val="24"/>
          <w:szCs w:val="24"/>
        </w:rPr>
        <w:t>ctive file permissions do not negate potential credential disclosure. Evidence handling requires removal and/or rotation of any real exposed values, so that R15 is kept as High. R04 is still High because it is not complete service recovery even if files and SQL-files can be restored.</w:t>
      </w:r>
    </w:p>
    <w:p w14:paraId="5478EAB1"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50" w:name="_w0xmqzgjnlw2" w:colFirst="0" w:colLast="0"/>
      <w:bookmarkStart w:id="51" w:name="_Toc242311407"/>
      <w:bookmarkEnd w:id="50"/>
      <w:r>
        <w:rPr>
          <w:rFonts w:ascii="Times New Roman" w:eastAsia="Times New Roman" w:hAnsi="Times New Roman" w:cs="Times New Roman"/>
          <w:b/>
          <w:bCs/>
          <w:sz w:val="28"/>
          <w:szCs w:val="28"/>
        </w:rPr>
        <w:t>5.2 Control layers and functions</w:t>
      </w:r>
      <w:bookmarkEnd w:id="51"/>
    </w:p>
    <w:tbl>
      <w:tblPr>
        <w:tblStyle w:val="a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875"/>
        <w:gridCol w:w="1965"/>
        <w:gridCol w:w="2985"/>
      </w:tblGrid>
      <w:tr w:rsidR="00EB5925" w14:paraId="009D78AC" w14:textId="77777777">
        <w:trPr>
          <w:trHeight w:val="375"/>
        </w:trPr>
        <w:tc>
          <w:tcPr>
            <w:tcW w:w="217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D068F5"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Control</w:t>
            </w:r>
          </w:p>
        </w:tc>
        <w:tc>
          <w:tcPr>
            <w:tcW w:w="187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7F5764FA"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Layer</w:t>
            </w:r>
          </w:p>
        </w:tc>
        <w:tc>
          <w:tcPr>
            <w:tcW w:w="196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56C9D330"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Function</w:t>
            </w:r>
          </w:p>
        </w:tc>
        <w:tc>
          <w:tcPr>
            <w:tcW w:w="298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17B7C8C2"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Project justification</w:t>
            </w:r>
          </w:p>
        </w:tc>
      </w:tr>
      <w:tr w:rsidR="00EB5925" w14:paraId="4C085DCC" w14:textId="77777777">
        <w:trPr>
          <w:trHeight w:val="78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42B08D2"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firewall and VLAN policy</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71FE2BD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3EE3D9D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Preventive</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4629C8C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Limits access to </w:t>
            </w:r>
            <w:proofErr w:type="gramStart"/>
            <w:r>
              <w:rPr>
                <w:rFonts w:ascii="Times New Roman" w:eastAsia="Times New Roman" w:hAnsi="Times New Roman" w:cs="Times New Roman"/>
                <w:sz w:val="20"/>
                <w:szCs w:val="20"/>
              </w:rPr>
              <w:t>systems, and</w:t>
            </w:r>
            <w:proofErr w:type="gramEnd"/>
            <w:r>
              <w:rPr>
                <w:rFonts w:ascii="Times New Roman" w:eastAsia="Times New Roman" w:hAnsi="Times New Roman" w:cs="Times New Roman"/>
                <w:sz w:val="20"/>
                <w:szCs w:val="20"/>
              </w:rPr>
              <w:t xml:space="preserve"> prevents unauthorized access points before access is attempted.</w:t>
            </w:r>
          </w:p>
        </w:tc>
      </w:tr>
      <w:tr w:rsidR="00EB5925" w14:paraId="2B7E876A" w14:textId="77777777">
        <w:trPr>
          <w:trHeight w:val="78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8033D56"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groups and TOTP</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2F551177"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6D8BDA6B"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Preventive</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2947330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Restricts data based on role and specifies an additional factor for the tested administrator account.</w:t>
            </w:r>
          </w:p>
        </w:tc>
      </w:tr>
      <w:tr w:rsidR="00EB5925" w14:paraId="76F9ECA5" w14:textId="77777777">
        <w:trPr>
          <w:trHeight w:val="99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01DB37E"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Wazuh</w:t>
            </w:r>
            <w:proofErr w:type="spellEnd"/>
            <w:r>
              <w:rPr>
                <w:rFonts w:ascii="Times New Roman" w:eastAsia="Times New Roman" w:hAnsi="Times New Roman" w:cs="Times New Roman"/>
                <w:sz w:val="20"/>
                <w:szCs w:val="20"/>
              </w:rPr>
              <w:t xml:space="preserve"> failed-login, FIM and ransomware-style alerts</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7E7BB54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6AE629B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Detective</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1ADBA29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Detects authentication misuse, unusual bulk file operations and changes to the file-system post event.</w:t>
            </w:r>
          </w:p>
        </w:tc>
      </w:tr>
      <w:tr w:rsidR="00EB5925" w14:paraId="57BE85F2" w14:textId="77777777">
        <w:trPr>
          <w:trHeight w:val="78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CF87C1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Backup success/failure rules</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13BC50E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3A784E5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Detective</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34631237"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if the scheduled resilience process succeeded or failed.</w:t>
            </w:r>
          </w:p>
        </w:tc>
      </w:tr>
      <w:tr w:rsidR="00EB5925" w14:paraId="31D0C339" w14:textId="77777777">
        <w:trPr>
          <w:trHeight w:val="99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3257712"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snapshots on separate BKP01</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0F55C56F"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6883E94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Compensating / recovery</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2798F3E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Offers a recovery copy in cases </w:t>
            </w:r>
            <w:proofErr w:type="gramStart"/>
            <w:r>
              <w:rPr>
                <w:rFonts w:ascii="Times New Roman" w:eastAsia="Times New Roman" w:hAnsi="Times New Roman" w:cs="Times New Roman"/>
                <w:sz w:val="20"/>
                <w:szCs w:val="20"/>
              </w:rPr>
              <w:t>where</w:t>
            </w:r>
            <w:proofErr w:type="gramEnd"/>
            <w:r>
              <w:rPr>
                <w:rFonts w:ascii="Times New Roman" w:eastAsia="Times New Roman" w:hAnsi="Times New Roman" w:cs="Times New Roman"/>
                <w:sz w:val="20"/>
                <w:szCs w:val="20"/>
              </w:rPr>
              <w:t xml:space="preserve"> deletion, corruption or ransomware cannot be prevented.</w:t>
            </w:r>
          </w:p>
        </w:tc>
      </w:tr>
      <w:tr w:rsidR="00EB5925" w14:paraId="0980A9B0" w14:textId="77777777">
        <w:trPr>
          <w:trHeight w:val="99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0DE3C4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File-level restore procedure and clean rebuild test</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58BBFA3D"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and 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3E7BCCB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Corrective / recovery</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2E68E75D"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Recovers files affected in the prototype; a full clean-server test will be needed to confirm service recovery.</w:t>
            </w:r>
          </w:p>
        </w:tc>
      </w:tr>
      <w:tr w:rsidR="00EB5925" w14:paraId="51711552" w14:textId="77777777">
        <w:trPr>
          <w:trHeight w:val="78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7FA82AE"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Risk register, procedures and access reviews</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50741A7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1128052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Directive</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4759517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Assigns owners, necessitates regular management of access, changes and residual risk.</w:t>
            </w:r>
          </w:p>
          <w:p w14:paraId="489684C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Managed switch, redundant disk and UPS</w:t>
            </w:r>
          </w:p>
        </w:tc>
      </w:tr>
      <w:tr w:rsidR="00EB5925" w14:paraId="61AA8D56" w14:textId="77777777">
        <w:trPr>
          <w:trHeight w:val="780"/>
        </w:trPr>
        <w:tc>
          <w:tcPr>
            <w:tcW w:w="217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A4BBFC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Managed switch, redundant disk and UPS</w:t>
            </w:r>
          </w:p>
        </w:tc>
        <w:tc>
          <w:tcPr>
            <w:tcW w:w="1875" w:type="dxa"/>
            <w:tcBorders>
              <w:top w:val="nil"/>
              <w:left w:val="nil"/>
              <w:bottom w:val="single" w:sz="6" w:space="0" w:color="000000"/>
              <w:right w:val="single" w:sz="6" w:space="0" w:color="000000"/>
            </w:tcBorders>
            <w:tcMar>
              <w:top w:w="80" w:type="dxa"/>
              <w:left w:w="100" w:type="dxa"/>
              <w:bottom w:w="80" w:type="dxa"/>
              <w:right w:w="100" w:type="dxa"/>
            </w:tcMar>
          </w:tcPr>
          <w:p w14:paraId="47084E9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and technical</w:t>
            </w:r>
          </w:p>
        </w:tc>
        <w:tc>
          <w:tcPr>
            <w:tcW w:w="1965" w:type="dxa"/>
            <w:tcBorders>
              <w:top w:val="nil"/>
              <w:left w:val="nil"/>
              <w:bottom w:val="single" w:sz="6" w:space="0" w:color="000000"/>
              <w:right w:val="single" w:sz="6" w:space="0" w:color="000000"/>
            </w:tcBorders>
            <w:tcMar>
              <w:top w:w="80" w:type="dxa"/>
              <w:left w:w="100" w:type="dxa"/>
              <w:bottom w:w="80" w:type="dxa"/>
              <w:right w:w="100" w:type="dxa"/>
            </w:tcMar>
          </w:tcPr>
          <w:p w14:paraId="24BAE978"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Preventive / recovery</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319B5D70"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Minimizes infrastructure outages and recovery from equipment or power loss.</w:t>
            </w:r>
          </w:p>
          <w:p w14:paraId="305C580C" w14:textId="77777777" w:rsidR="00EB5925" w:rsidRDefault="00EB5925">
            <w:pPr>
              <w:spacing w:line="242" w:lineRule="auto"/>
              <w:jc w:val="center"/>
              <w:rPr>
                <w:rFonts w:ascii="Times New Roman" w:eastAsia="Times New Roman" w:hAnsi="Times New Roman" w:cs="Times New Roman"/>
                <w:sz w:val="20"/>
                <w:szCs w:val="20"/>
              </w:rPr>
            </w:pPr>
          </w:p>
        </w:tc>
      </w:tr>
    </w:tbl>
    <w:p w14:paraId="66FD194C"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C05885"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52" w:name="_vq2s9hjtfn3h" w:colFirst="0" w:colLast="0"/>
      <w:bookmarkStart w:id="53" w:name="_Toc242311408"/>
      <w:bookmarkEnd w:id="52"/>
      <w:r>
        <w:rPr>
          <w:rFonts w:ascii="Times New Roman" w:eastAsia="Times New Roman" w:hAnsi="Times New Roman" w:cs="Times New Roman"/>
          <w:b/>
          <w:bCs/>
          <w:sz w:val="28"/>
          <w:szCs w:val="28"/>
        </w:rPr>
        <w:t>5.3 Cost and benefit considerations</w:t>
      </w:r>
      <w:bookmarkEnd w:id="53"/>
    </w:p>
    <w:p w14:paraId="6C10ACF9"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safeguard must be one that will </w:t>
      </w:r>
      <w:proofErr w:type="gramStart"/>
      <w:r>
        <w:rPr>
          <w:rFonts w:ascii="Times New Roman" w:eastAsia="Times New Roman" w:hAnsi="Times New Roman" w:cs="Times New Roman"/>
          <w:sz w:val="24"/>
          <w:szCs w:val="24"/>
        </w:rPr>
        <w:t>actually help</w:t>
      </w:r>
      <w:proofErr w:type="gramEnd"/>
      <w:r>
        <w:rPr>
          <w:rFonts w:ascii="Times New Roman" w:eastAsia="Times New Roman" w:hAnsi="Times New Roman" w:cs="Times New Roman"/>
          <w:sz w:val="24"/>
          <w:szCs w:val="24"/>
        </w:rPr>
        <w:t>, is measurable and is economically less costly than the harm to be avoided (</w:t>
      </w:r>
      <w:proofErr w:type="spellStart"/>
      <w:r>
        <w:rPr>
          <w:rFonts w:ascii="Times New Roman" w:eastAsia="Times New Roman" w:hAnsi="Times New Roman" w:cs="Times New Roman"/>
          <w:sz w:val="24"/>
          <w:szCs w:val="24"/>
        </w:rPr>
        <w:t>CQUniversity</w:t>
      </w:r>
      <w:proofErr w:type="spellEnd"/>
      <w:r>
        <w:rPr>
          <w:rFonts w:ascii="Times New Roman" w:eastAsia="Times New Roman" w:hAnsi="Times New Roman" w:cs="Times New Roman"/>
          <w:sz w:val="24"/>
          <w:szCs w:val="24"/>
        </w:rPr>
        <w:t xml:space="preserve"> 2026). Annualised cost benefit is not defensible here since asset values, exposure factors, ARO and annual control costs were not provided.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team's approach is based on proportionality: cheap things with big risk reduction get done first. Secret rotation, rule cleanup, TLS, monitoring heartbeat and restore testing involve minimal prototype spend and tackle Critical or High risk. The managed switching</w:t>
      </w:r>
      <w:r>
        <w:rPr>
          <w:rFonts w:ascii="Times New Roman" w:eastAsia="Times New Roman" w:hAnsi="Times New Roman" w:cs="Times New Roman"/>
          <w:sz w:val="24"/>
          <w:szCs w:val="24"/>
        </w:rPr>
        <w:t xml:space="preserve"> of the hardware, the redundant storage, the high availability and insurance </w:t>
      </w:r>
      <w:proofErr w:type="gramStart"/>
      <w:r>
        <w:rPr>
          <w:rFonts w:ascii="Times New Roman" w:eastAsia="Times New Roman" w:hAnsi="Times New Roman" w:cs="Times New Roman"/>
          <w:sz w:val="24"/>
          <w:szCs w:val="24"/>
        </w:rPr>
        <w:t>needs</w:t>
      </w:r>
      <w:proofErr w:type="gramEnd"/>
      <w:r>
        <w:rPr>
          <w:rFonts w:ascii="Times New Roman" w:eastAsia="Times New Roman" w:hAnsi="Times New Roman" w:cs="Times New Roman"/>
          <w:sz w:val="24"/>
          <w:szCs w:val="24"/>
        </w:rPr>
        <w:t xml:space="preserve"> to be approved by management once a production budget and asset valuation is available.</w:t>
      </w:r>
    </w:p>
    <w:p w14:paraId="120B0CF1" w14:textId="77777777" w:rsidR="00074B7B" w:rsidRDefault="00074B7B">
      <w:pPr>
        <w:pStyle w:val="Heading1"/>
        <w:keepNext w:val="0"/>
        <w:keepLines w:val="0"/>
        <w:spacing w:before="480"/>
        <w:rPr>
          <w:rFonts w:ascii="Times New Roman" w:eastAsia="Times New Roman" w:hAnsi="Times New Roman" w:cs="Times New Roman"/>
          <w:b/>
          <w:bCs/>
          <w:sz w:val="32"/>
          <w:szCs w:val="32"/>
        </w:rPr>
      </w:pPr>
      <w:bookmarkStart w:id="54" w:name="_iq5yt7ezjs5g" w:colFirst="0" w:colLast="0"/>
      <w:bookmarkEnd w:id="54"/>
    </w:p>
    <w:p w14:paraId="039CDD18" w14:textId="77777777" w:rsidR="00074B7B" w:rsidRDefault="00074B7B">
      <w:pPr>
        <w:pStyle w:val="Heading1"/>
        <w:keepNext w:val="0"/>
        <w:keepLines w:val="0"/>
        <w:spacing w:before="480"/>
        <w:rPr>
          <w:rFonts w:ascii="Times New Roman" w:eastAsia="Times New Roman" w:hAnsi="Times New Roman" w:cs="Times New Roman"/>
          <w:b/>
          <w:bCs/>
          <w:sz w:val="32"/>
          <w:szCs w:val="32"/>
        </w:rPr>
      </w:pPr>
    </w:p>
    <w:p w14:paraId="4EA73ECD" w14:textId="51264764" w:rsidR="00074B7B" w:rsidRDefault="00074B7B" w:rsidP="00074B7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56C8B14F" w14:textId="20709E5F" w:rsidR="00EB5925" w:rsidRDefault="00646ECE">
      <w:pPr>
        <w:pStyle w:val="Heading1"/>
        <w:keepNext w:val="0"/>
        <w:keepLines w:val="0"/>
        <w:spacing w:before="480"/>
        <w:rPr>
          <w:rFonts w:ascii="Times New Roman" w:eastAsia="Times New Roman" w:hAnsi="Times New Roman" w:cs="Times New Roman"/>
          <w:b/>
          <w:bCs/>
          <w:sz w:val="32"/>
          <w:szCs w:val="32"/>
        </w:rPr>
      </w:pPr>
      <w:bookmarkStart w:id="55" w:name="_Toc242311409"/>
      <w:r>
        <w:rPr>
          <w:rFonts w:ascii="Times New Roman" w:eastAsia="Times New Roman" w:hAnsi="Times New Roman" w:cs="Times New Roman"/>
          <w:b/>
          <w:bCs/>
          <w:sz w:val="32"/>
          <w:szCs w:val="32"/>
        </w:rPr>
        <w:lastRenderedPageBreak/>
        <w:t>6</w:t>
      </w:r>
      <w:r>
        <w:rPr>
          <w:rFonts w:ascii="Times New Roman" w:eastAsia="Times New Roman" w:hAnsi="Times New Roman" w:cs="Times New Roman"/>
          <w:b/>
          <w:bCs/>
          <w:sz w:val="32"/>
          <w:szCs w:val="32"/>
        </w:rPr>
        <w:t xml:space="preserve"> Risk Management Plan</w:t>
      </w:r>
      <w:bookmarkEnd w:id="55"/>
    </w:p>
    <w:p w14:paraId="6C471045"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56" w:name="_6xz8t0dzeyuf" w:colFirst="0" w:colLast="0"/>
      <w:bookmarkStart w:id="57" w:name="_Toc242311410"/>
      <w:bookmarkEnd w:id="56"/>
      <w:r>
        <w:rPr>
          <w:rFonts w:ascii="Times New Roman" w:eastAsia="Times New Roman" w:hAnsi="Times New Roman" w:cs="Times New Roman"/>
          <w:b/>
          <w:bCs/>
          <w:sz w:val="28"/>
          <w:szCs w:val="28"/>
        </w:rPr>
        <w:t>6.1 Immediate containment and correction</w:t>
      </w:r>
      <w:bookmarkEnd w:id="57"/>
    </w:p>
    <w:p w14:paraId="7D480878" w14:textId="6543DDB2"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 xml:space="preserve">Rotate all the </w:t>
      </w:r>
      <w:proofErr w:type="spellStart"/>
      <w:r w:rsidR="00646ECE">
        <w:rPr>
          <w:rFonts w:ascii="Times New Roman" w:eastAsia="Times New Roman" w:hAnsi="Times New Roman" w:cs="Times New Roman"/>
          <w:sz w:val="24"/>
          <w:szCs w:val="24"/>
        </w:rPr>
        <w:t>MinIO</w:t>
      </w:r>
      <w:proofErr w:type="spellEnd"/>
      <w:r w:rsidR="00646ECE">
        <w:rPr>
          <w:rFonts w:ascii="Times New Roman" w:eastAsia="Times New Roman" w:hAnsi="Times New Roman" w:cs="Times New Roman"/>
          <w:sz w:val="24"/>
          <w:szCs w:val="24"/>
        </w:rPr>
        <w:t xml:space="preserve"> “root”, “backup-service” and </w:t>
      </w:r>
      <w:proofErr w:type="spellStart"/>
      <w:r w:rsidR="00646ECE">
        <w:rPr>
          <w:rFonts w:ascii="Times New Roman" w:eastAsia="Times New Roman" w:hAnsi="Times New Roman" w:cs="Times New Roman"/>
          <w:sz w:val="24"/>
          <w:szCs w:val="24"/>
        </w:rPr>
        <w:t>Restic</w:t>
      </w:r>
      <w:proofErr w:type="spellEnd"/>
      <w:r w:rsidR="00646ECE">
        <w:rPr>
          <w:rFonts w:ascii="Times New Roman" w:eastAsia="Times New Roman" w:hAnsi="Times New Roman" w:cs="Times New Roman"/>
          <w:sz w:val="24"/>
          <w:szCs w:val="24"/>
        </w:rPr>
        <w:t xml:space="preserve"> Repository credentials revealed in evidence. Clear assessment documents and git history of secret values and test the restricted identity.</w:t>
      </w:r>
    </w:p>
    <w:p w14:paraId="4F79E8E4" w14:textId="56559396"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 xml:space="preserve">Remove some BKP01-to-MON01 TCP 1514/1515 rules since the final architecture will not include a </w:t>
      </w:r>
      <w:proofErr w:type="spellStart"/>
      <w:r w:rsidR="00646ECE">
        <w:rPr>
          <w:rFonts w:ascii="Times New Roman" w:eastAsia="Times New Roman" w:hAnsi="Times New Roman" w:cs="Times New Roman"/>
          <w:sz w:val="24"/>
          <w:szCs w:val="24"/>
        </w:rPr>
        <w:t>Wazuh</w:t>
      </w:r>
      <w:proofErr w:type="spellEnd"/>
      <w:r w:rsidR="00646ECE">
        <w:rPr>
          <w:rFonts w:ascii="Times New Roman" w:eastAsia="Times New Roman" w:hAnsi="Times New Roman" w:cs="Times New Roman"/>
          <w:sz w:val="24"/>
          <w:szCs w:val="24"/>
        </w:rPr>
        <w:t xml:space="preserve"> agent on BKP01. Record a new </w:t>
      </w:r>
      <w:proofErr w:type="spellStart"/>
      <w:r w:rsidR="00646ECE">
        <w:rPr>
          <w:rFonts w:ascii="Times New Roman" w:eastAsia="Times New Roman" w:hAnsi="Times New Roman" w:cs="Times New Roman"/>
          <w:sz w:val="24"/>
          <w:szCs w:val="24"/>
        </w:rPr>
        <w:t>deniedpath</w:t>
      </w:r>
      <w:proofErr w:type="spellEnd"/>
      <w:r w:rsidR="00646ECE">
        <w:rPr>
          <w:rFonts w:ascii="Times New Roman" w:eastAsia="Times New Roman" w:hAnsi="Times New Roman" w:cs="Times New Roman"/>
          <w:sz w:val="24"/>
          <w:szCs w:val="24"/>
        </w:rPr>
        <w:t xml:space="preserve"> test.</w:t>
      </w:r>
    </w:p>
    <w:p w14:paraId="12E85211" w14:textId="59637A72"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 xml:space="preserve">Configure TLS for </w:t>
      </w:r>
      <w:proofErr w:type="spellStart"/>
      <w:r w:rsidR="00646ECE">
        <w:rPr>
          <w:rFonts w:ascii="Times New Roman" w:eastAsia="Times New Roman" w:hAnsi="Times New Roman" w:cs="Times New Roman"/>
          <w:sz w:val="24"/>
          <w:szCs w:val="24"/>
        </w:rPr>
        <w:t>MinIO</w:t>
      </w:r>
      <w:proofErr w:type="spellEnd"/>
      <w:r w:rsidR="00646ECE">
        <w:rPr>
          <w:rFonts w:ascii="Times New Roman" w:eastAsia="Times New Roman" w:hAnsi="Times New Roman" w:cs="Times New Roman"/>
          <w:sz w:val="24"/>
          <w:szCs w:val="24"/>
        </w:rPr>
        <w:t xml:space="preserve"> API and change the APP01 to use an HTTPS endpoint. Check trust in certificates; backups done successfully and restore done successfully.</w:t>
      </w:r>
    </w:p>
    <w:p w14:paraId="75A1047B" w14:textId="0EF8D121"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 xml:space="preserve">Improve the </w:t>
      </w:r>
      <w:proofErr w:type="gramStart"/>
      <w:r w:rsidR="00646ECE">
        <w:rPr>
          <w:rFonts w:ascii="Times New Roman" w:eastAsia="Times New Roman" w:hAnsi="Times New Roman" w:cs="Times New Roman"/>
          <w:sz w:val="24"/>
          <w:szCs w:val="24"/>
        </w:rPr>
        <w:t>four hour</w:t>
      </w:r>
      <w:proofErr w:type="gramEnd"/>
      <w:r w:rsidR="00646ECE">
        <w:rPr>
          <w:rFonts w:ascii="Times New Roman" w:eastAsia="Times New Roman" w:hAnsi="Times New Roman" w:cs="Times New Roman"/>
          <w:sz w:val="24"/>
          <w:szCs w:val="24"/>
        </w:rPr>
        <w:t xml:space="preserve"> backup timer and implement failures and notifications for failure and no expected success.</w:t>
      </w:r>
    </w:p>
    <w:p w14:paraId="3D35C644" w14:textId="74271473" w:rsidR="00EB5925" w:rsidRDefault="00074B7B">
      <w:pPr>
        <w:spacing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Maintain a sanitized evidence pack of rule IDs, times, agent identity, firewall results, repository integrity and restore results, with no secrets.</w:t>
      </w:r>
    </w:p>
    <w:p w14:paraId="5303E19D"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58" w:name="_eetfwnog2wgl" w:colFirst="0" w:colLast="0"/>
      <w:bookmarkStart w:id="59" w:name="_Toc242311411"/>
      <w:bookmarkEnd w:id="58"/>
      <w:r>
        <w:rPr>
          <w:rFonts w:ascii="Times New Roman" w:eastAsia="Times New Roman" w:hAnsi="Times New Roman" w:cs="Times New Roman"/>
          <w:b/>
          <w:bCs/>
          <w:sz w:val="28"/>
          <w:szCs w:val="28"/>
        </w:rPr>
        <w:t>6.2 Recovery assurance</w:t>
      </w:r>
      <w:bookmarkEnd w:id="59"/>
    </w:p>
    <w:p w14:paraId="56F325BE" w14:textId="66ADFC9B"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Perform recovery from a clean server including /var/</w:t>
      </w:r>
      <w:proofErr w:type="spellStart"/>
      <w:r w:rsidR="00646ECE">
        <w:rPr>
          <w:rFonts w:ascii="Times New Roman" w:eastAsia="Times New Roman" w:hAnsi="Times New Roman" w:cs="Times New Roman"/>
          <w:sz w:val="24"/>
          <w:szCs w:val="24"/>
        </w:rPr>
        <w:t>ncdata</w:t>
      </w:r>
      <w:proofErr w:type="spellEnd"/>
      <w:r w:rsidR="00646ECE">
        <w:rPr>
          <w:rFonts w:ascii="Times New Roman" w:eastAsia="Times New Roman" w:hAnsi="Times New Roman" w:cs="Times New Roman"/>
          <w:sz w:val="24"/>
          <w:szCs w:val="24"/>
        </w:rPr>
        <w:t>, /var/www/</w:t>
      </w:r>
      <w:proofErr w:type="spellStart"/>
      <w:r w:rsidR="00646ECE">
        <w:rPr>
          <w:rFonts w:ascii="Times New Roman" w:eastAsia="Times New Roman" w:hAnsi="Times New Roman" w:cs="Times New Roman"/>
          <w:sz w:val="24"/>
          <w:szCs w:val="24"/>
        </w:rPr>
        <w:t>nextcloud</w:t>
      </w:r>
      <w:proofErr w:type="spellEnd"/>
      <w:r w:rsidR="00646ECE">
        <w:rPr>
          <w:rFonts w:ascii="Times New Roman" w:eastAsia="Times New Roman" w:hAnsi="Times New Roman" w:cs="Times New Roman"/>
          <w:sz w:val="24"/>
          <w:szCs w:val="24"/>
        </w:rPr>
        <w:t xml:space="preserve"> and the MariaDB database.</w:t>
      </w:r>
    </w:p>
    <w:p w14:paraId="48FBBE78" w14:textId="4D922B25"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 xml:space="preserve">Measure actual recovery time and maximum data age and approve/revise the proposed </w:t>
      </w:r>
      <w:r>
        <w:rPr>
          <w:rFonts w:ascii="Times New Roman" w:eastAsia="Times New Roman" w:hAnsi="Times New Roman" w:cs="Times New Roman"/>
          <w:sz w:val="24"/>
          <w:szCs w:val="24"/>
        </w:rPr>
        <w:t>four-hour</w:t>
      </w:r>
      <w:r w:rsidR="00646ECE">
        <w:rPr>
          <w:rFonts w:ascii="Times New Roman" w:eastAsia="Times New Roman" w:hAnsi="Times New Roman" w:cs="Times New Roman"/>
          <w:sz w:val="24"/>
          <w:szCs w:val="24"/>
        </w:rPr>
        <w:t xml:space="preserve"> RPO and recovery targets.</w:t>
      </w:r>
    </w:p>
    <w:p w14:paraId="7CC6D044" w14:textId="5ADF5C9E" w:rsidR="00EB5925" w:rsidRDefault="00074B7B">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Retention policy to be automated, forget/prune output to be captured. Implement deletion protection or Immutable copy for recovery.</w:t>
      </w:r>
    </w:p>
    <w:p w14:paraId="7230B643" w14:textId="4AC0F987" w:rsidR="00EB5925" w:rsidRDefault="00074B7B">
      <w:pPr>
        <w:spacing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646ECE">
        <w:rPr>
          <w:rFonts w:ascii="Times New Roman" w:eastAsia="Times New Roman" w:hAnsi="Times New Roman" w:cs="Times New Roman"/>
          <w:sz w:val="24"/>
          <w:szCs w:val="24"/>
        </w:rPr>
        <w:t>Get a second independent disk for production – storage redundancy and a second good copy.</w:t>
      </w:r>
    </w:p>
    <w:p w14:paraId="51CD2864"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60" w:name="_gn4b9l1kyrgo" w:colFirst="0" w:colLast="0"/>
      <w:bookmarkStart w:id="61" w:name="_Toc242311412"/>
      <w:bookmarkEnd w:id="60"/>
      <w:r>
        <w:rPr>
          <w:rFonts w:ascii="Times New Roman" w:eastAsia="Times New Roman" w:hAnsi="Times New Roman" w:cs="Times New Roman"/>
          <w:b/>
          <w:bCs/>
          <w:sz w:val="28"/>
          <w:szCs w:val="28"/>
        </w:rPr>
        <w:t>6.3 Monitoring and operational governance</w:t>
      </w:r>
      <w:bookmarkEnd w:id="61"/>
    </w:p>
    <w:p w14:paraId="46936E80" w14:textId="22673033" w:rsidR="00EB5925" w:rsidRDefault="00646ECE">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Ensure continuous availability of MON01 during monitoring periods and alert if telemetry of APP01 stops.</w:t>
      </w:r>
    </w:p>
    <w:p w14:paraId="21030D1A" w14:textId="035A1EA9" w:rsidR="00EB5925" w:rsidRDefault="00646ECE">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74B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Forward or review deny logs periodically for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to correlate any violations of end-point events.</w:t>
      </w:r>
    </w:p>
    <w:p w14:paraId="0D1A67CE" w14:textId="44C7147C" w:rsidR="00EB5925" w:rsidRDefault="00646ECE">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Fine-tune FIM to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configuration, backup scripts and privileged system </w:t>
      </w:r>
      <w:r w:rsidR="00074B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paths; specify approved-change exclusions.</w:t>
      </w:r>
    </w:p>
    <w:p w14:paraId="490CF6A5" w14:textId="065A4BDF" w:rsidR="00EB5925" w:rsidRDefault="00646ECE">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74B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Perform monthly vulnerability, patch and CIS review. Monitor track closure evidence — don't just use a dashboard score.</w:t>
      </w:r>
    </w:p>
    <w:p w14:paraId="115EE33F" w14:textId="57FE2652" w:rsidR="00EB5925" w:rsidRDefault="00646ECE">
      <w:pPr>
        <w:spacing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74B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Audit privileged accounts,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groups, firewall aliases/rules and backup identities every 3 months and following role or system changes.</w:t>
      </w:r>
    </w:p>
    <w:p w14:paraId="0040B06C" w14:textId="77777777" w:rsidR="00EB5925" w:rsidRDefault="00EB5925">
      <w:pPr>
        <w:spacing w:after="120"/>
        <w:rPr>
          <w:rFonts w:ascii="Times New Roman" w:eastAsia="Times New Roman" w:hAnsi="Times New Roman" w:cs="Times New Roman"/>
          <w:sz w:val="24"/>
          <w:szCs w:val="24"/>
        </w:rPr>
      </w:pPr>
    </w:p>
    <w:p w14:paraId="2ABE222F" w14:textId="77777777" w:rsidR="00074B7B" w:rsidRDefault="00074B7B">
      <w:pPr>
        <w:pStyle w:val="Heading1"/>
        <w:keepNext w:val="0"/>
        <w:keepLines w:val="0"/>
        <w:spacing w:before="480"/>
        <w:rPr>
          <w:rFonts w:ascii="Times New Roman" w:eastAsia="Times New Roman" w:hAnsi="Times New Roman" w:cs="Times New Roman"/>
          <w:b/>
          <w:bCs/>
          <w:sz w:val="32"/>
          <w:szCs w:val="32"/>
        </w:rPr>
      </w:pPr>
      <w:bookmarkStart w:id="62" w:name="_k02y66rd74j2" w:colFirst="0" w:colLast="0"/>
      <w:bookmarkEnd w:id="62"/>
    </w:p>
    <w:p w14:paraId="4CBCCC1E" w14:textId="3356F9E9" w:rsidR="00EB5925" w:rsidRDefault="00646ECE">
      <w:pPr>
        <w:pStyle w:val="Heading1"/>
        <w:keepNext w:val="0"/>
        <w:keepLines w:val="0"/>
        <w:spacing w:before="480"/>
        <w:rPr>
          <w:rFonts w:ascii="Times New Roman" w:eastAsia="Times New Roman" w:hAnsi="Times New Roman" w:cs="Times New Roman"/>
          <w:b/>
          <w:bCs/>
          <w:sz w:val="32"/>
          <w:szCs w:val="32"/>
        </w:rPr>
      </w:pPr>
      <w:bookmarkStart w:id="63" w:name="_Toc242311413"/>
      <w:r>
        <w:rPr>
          <w:rFonts w:ascii="Times New Roman" w:eastAsia="Times New Roman" w:hAnsi="Times New Roman" w:cs="Times New Roman"/>
          <w:b/>
          <w:bCs/>
          <w:sz w:val="32"/>
          <w:szCs w:val="32"/>
        </w:rPr>
        <w:lastRenderedPageBreak/>
        <w:t>7 Treatment Schedule and Acceptance Criteria</w:t>
      </w:r>
      <w:bookmarkEnd w:id="63"/>
    </w:p>
    <w:p w14:paraId="01EF6D2D" w14:textId="77777777" w:rsidR="00EB5925" w:rsidRDefault="00646EC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3930"/>
        <w:gridCol w:w="3075"/>
      </w:tblGrid>
      <w:tr w:rsidR="00EB5925" w14:paraId="1A244EF6" w14:textId="77777777">
        <w:trPr>
          <w:trHeight w:val="510"/>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3C03C7"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Timeframe</w:t>
            </w:r>
          </w:p>
        </w:tc>
        <w:tc>
          <w:tcPr>
            <w:tcW w:w="39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E69DE7B"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outcome</w:t>
            </w:r>
          </w:p>
        </w:tc>
        <w:tc>
          <w:tcPr>
            <w:tcW w:w="30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E8908D2" w14:textId="77777777" w:rsidR="00EB5925" w:rsidRDefault="00646ECE">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Evidence for closure</w:t>
            </w:r>
          </w:p>
        </w:tc>
      </w:tr>
      <w:tr w:rsidR="00EB5925" w14:paraId="2DE13B6D" w14:textId="77777777">
        <w:trPr>
          <w:trHeight w:val="1890"/>
        </w:trPr>
        <w:tc>
          <w:tcPr>
            <w:tcW w:w="20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F5F1C7"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Before submission</w:t>
            </w:r>
          </w:p>
        </w:tc>
        <w:tc>
          <w:tcPr>
            <w:tcW w:w="3930" w:type="dxa"/>
            <w:tcBorders>
              <w:top w:val="nil"/>
              <w:left w:val="nil"/>
              <w:bottom w:val="single" w:sz="6" w:space="0" w:color="000000"/>
              <w:right w:val="single" w:sz="6" w:space="0" w:color="000000"/>
            </w:tcBorders>
            <w:tcMar>
              <w:top w:w="100" w:type="dxa"/>
              <w:left w:w="100" w:type="dxa"/>
              <w:bottom w:w="100" w:type="dxa"/>
              <w:right w:w="100" w:type="dxa"/>
            </w:tcMar>
          </w:tcPr>
          <w:p w14:paraId="5F496B4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Ensure that all evidence does not leave any credentials exposed; declare that credential rotation is mandatory; verify the final architecture, so that there is no direct connection between BKP01 and the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agent.</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1EA4A882"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Sanitised screenshots and documents, final firewall rules and evidence register.</w:t>
            </w:r>
          </w:p>
        </w:tc>
      </w:tr>
      <w:tr w:rsidR="00EB5925" w14:paraId="644963E5" w14:textId="77777777">
        <w:trPr>
          <w:trHeight w:val="1830"/>
        </w:trPr>
        <w:tc>
          <w:tcPr>
            <w:tcW w:w="20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B180E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Before submission</w:t>
            </w:r>
          </w:p>
        </w:tc>
        <w:tc>
          <w:tcPr>
            <w:tcW w:w="3930" w:type="dxa"/>
            <w:tcBorders>
              <w:top w:val="nil"/>
              <w:left w:val="nil"/>
              <w:bottom w:val="single" w:sz="6" w:space="0" w:color="000000"/>
              <w:right w:val="single" w:sz="6" w:space="0" w:color="000000"/>
            </w:tcBorders>
            <w:tcMar>
              <w:top w:w="100" w:type="dxa"/>
              <w:left w:w="100" w:type="dxa"/>
              <w:bottom w:w="100" w:type="dxa"/>
              <w:right w:w="100" w:type="dxa"/>
            </w:tcMar>
          </w:tcPr>
          <w:p w14:paraId="18AB7351"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Showcase the controls in place: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Segmentation, APP01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agent, Failed login detection, FIM, Vulnerability detection, CIS Assessment, Ransomware style alerting, Backup success/failure monitoring and controlled File Level restoration.</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0473A9E5" w14:textId="77777777" w:rsidR="00EB5925" w:rsidRDefault="00646ECE">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test results, agent status, 3 authentication failures, 61 FIM events, 3 ransomware alerts, 5 backup successes and 9 failures, and recovery-script and restored-file evidence, all are displayed in the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dashboards.</w:t>
            </w:r>
          </w:p>
        </w:tc>
      </w:tr>
      <w:tr w:rsidR="00EB5925" w14:paraId="1E4698E5" w14:textId="77777777">
        <w:trPr>
          <w:trHeight w:val="1620"/>
        </w:trPr>
        <w:tc>
          <w:tcPr>
            <w:tcW w:w="20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8A40C0"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Before submission</w:t>
            </w:r>
          </w:p>
        </w:tc>
        <w:tc>
          <w:tcPr>
            <w:tcW w:w="3930" w:type="dxa"/>
            <w:tcBorders>
              <w:top w:val="nil"/>
              <w:left w:val="nil"/>
              <w:bottom w:val="single" w:sz="6" w:space="0" w:color="000000"/>
              <w:right w:val="single" w:sz="6" w:space="0" w:color="000000"/>
            </w:tcBorders>
            <w:tcMar>
              <w:top w:w="100" w:type="dxa"/>
              <w:left w:w="100" w:type="dxa"/>
              <w:bottom w:w="100" w:type="dxa"/>
              <w:right w:w="100" w:type="dxa"/>
            </w:tcMar>
          </w:tcPr>
          <w:p w14:paraId="48E2E98E"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Explicitly document controls that were not completed such as TLS, automated retention, persistent MTU configuration, backup immutability and full clean-server recovery.</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4426C454"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final risk </w:t>
            </w:r>
            <w:proofErr w:type="gramStart"/>
            <w:r>
              <w:rPr>
                <w:rFonts w:ascii="Times New Roman" w:eastAsia="Times New Roman" w:hAnsi="Times New Roman" w:cs="Times New Roman"/>
                <w:sz w:val="20"/>
                <w:szCs w:val="20"/>
              </w:rPr>
              <w:t>register</w:t>
            </w:r>
            <w:proofErr w:type="gramEnd"/>
            <w:r>
              <w:rPr>
                <w:rFonts w:ascii="Times New Roman" w:eastAsia="Times New Roman" w:hAnsi="Times New Roman" w:cs="Times New Roman"/>
                <w:sz w:val="20"/>
                <w:szCs w:val="20"/>
              </w:rPr>
              <w:t xml:space="preserve"> with the remaining risk ratings, owners, treatments, status and supporting explanations.</w:t>
            </w:r>
          </w:p>
        </w:tc>
      </w:tr>
      <w:tr w:rsidR="00EB5925" w14:paraId="0EE0628A" w14:textId="77777777">
        <w:trPr>
          <w:trHeight w:val="1365"/>
        </w:trPr>
        <w:tc>
          <w:tcPr>
            <w:tcW w:w="20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43C85"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Before any production use</w:t>
            </w:r>
          </w:p>
        </w:tc>
        <w:tc>
          <w:tcPr>
            <w:tcW w:w="3930" w:type="dxa"/>
            <w:tcBorders>
              <w:top w:val="nil"/>
              <w:left w:val="nil"/>
              <w:bottom w:val="single" w:sz="6" w:space="0" w:color="000000"/>
              <w:right w:val="single" w:sz="6" w:space="0" w:color="000000"/>
            </w:tcBorders>
            <w:tcMar>
              <w:top w:w="100" w:type="dxa"/>
              <w:left w:w="100" w:type="dxa"/>
              <w:bottom w:w="100" w:type="dxa"/>
              <w:right w:w="100" w:type="dxa"/>
            </w:tcMar>
          </w:tcPr>
          <w:p w14:paraId="41727E0D"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Use managed switching, resilient backup storage, immutability or a second independent copy, use organisation-wide privileged MFA and approved operating procedures.</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605A9A5A" w14:textId="77777777" w:rsidR="00EB5925" w:rsidRDefault="00646ECE">
            <w:pPr>
              <w:rPr>
                <w:rFonts w:ascii="Times New Roman" w:eastAsia="Times New Roman" w:hAnsi="Times New Roman" w:cs="Times New Roman"/>
                <w:sz w:val="20"/>
                <w:szCs w:val="20"/>
              </w:rPr>
            </w:pPr>
            <w:r>
              <w:rPr>
                <w:rFonts w:ascii="Times New Roman" w:eastAsia="Times New Roman" w:hAnsi="Times New Roman" w:cs="Times New Roman"/>
                <w:sz w:val="20"/>
                <w:szCs w:val="20"/>
              </w:rPr>
              <w:t>Architecture acceptance test, redundancy evidence and approved procedures, recovery-copy test, access review.</w:t>
            </w:r>
          </w:p>
        </w:tc>
      </w:tr>
    </w:tbl>
    <w:p w14:paraId="5130F491"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232D80" w14:textId="77777777" w:rsidR="00EB5925" w:rsidRDefault="00EB5925"/>
    <w:p w14:paraId="2D99973D" w14:textId="77777777" w:rsidR="00074B7B" w:rsidRDefault="00074B7B">
      <w:pPr>
        <w:pStyle w:val="Heading1"/>
        <w:keepNext w:val="0"/>
        <w:keepLines w:val="0"/>
        <w:spacing w:before="480"/>
        <w:rPr>
          <w:rFonts w:ascii="Times New Roman" w:eastAsia="Times New Roman" w:hAnsi="Times New Roman" w:cs="Times New Roman"/>
          <w:b/>
          <w:bCs/>
          <w:sz w:val="32"/>
          <w:szCs w:val="32"/>
        </w:rPr>
      </w:pPr>
      <w:bookmarkStart w:id="64" w:name="_j1egmu2w9nnv" w:colFirst="0" w:colLast="0"/>
      <w:bookmarkEnd w:id="64"/>
    </w:p>
    <w:p w14:paraId="0EDC7D2E" w14:textId="77777777" w:rsidR="00074B7B" w:rsidRDefault="00074B7B">
      <w:pPr>
        <w:pStyle w:val="Heading1"/>
        <w:keepNext w:val="0"/>
        <w:keepLines w:val="0"/>
        <w:spacing w:before="480"/>
        <w:rPr>
          <w:rFonts w:ascii="Times New Roman" w:eastAsia="Times New Roman" w:hAnsi="Times New Roman" w:cs="Times New Roman"/>
          <w:b/>
          <w:bCs/>
          <w:sz w:val="32"/>
          <w:szCs w:val="32"/>
        </w:rPr>
      </w:pPr>
    </w:p>
    <w:p w14:paraId="0E51F552" w14:textId="77777777" w:rsidR="00074B7B" w:rsidRDefault="00074B7B">
      <w:pPr>
        <w:pStyle w:val="Heading1"/>
        <w:keepNext w:val="0"/>
        <w:keepLines w:val="0"/>
        <w:spacing w:before="480"/>
        <w:rPr>
          <w:rFonts w:ascii="Times New Roman" w:eastAsia="Times New Roman" w:hAnsi="Times New Roman" w:cs="Times New Roman"/>
          <w:b/>
          <w:bCs/>
          <w:sz w:val="32"/>
          <w:szCs w:val="32"/>
        </w:rPr>
      </w:pPr>
    </w:p>
    <w:p w14:paraId="376E6049" w14:textId="77777777" w:rsidR="00074B7B" w:rsidRDefault="00074B7B">
      <w:pPr>
        <w:pStyle w:val="Heading1"/>
        <w:keepNext w:val="0"/>
        <w:keepLines w:val="0"/>
        <w:spacing w:before="480"/>
        <w:rPr>
          <w:rFonts w:ascii="Times New Roman" w:eastAsia="Times New Roman" w:hAnsi="Times New Roman" w:cs="Times New Roman"/>
          <w:b/>
          <w:bCs/>
          <w:sz w:val="32"/>
          <w:szCs w:val="32"/>
        </w:rPr>
      </w:pPr>
    </w:p>
    <w:p w14:paraId="069564A4" w14:textId="793D157D" w:rsidR="00EB5925" w:rsidRDefault="00646ECE">
      <w:pPr>
        <w:pStyle w:val="Heading1"/>
        <w:keepNext w:val="0"/>
        <w:keepLines w:val="0"/>
        <w:spacing w:before="480"/>
        <w:rPr>
          <w:rFonts w:ascii="Times New Roman" w:eastAsia="Times New Roman" w:hAnsi="Times New Roman" w:cs="Times New Roman"/>
          <w:b/>
          <w:bCs/>
          <w:sz w:val="32"/>
          <w:szCs w:val="32"/>
        </w:rPr>
      </w:pPr>
      <w:bookmarkStart w:id="65" w:name="_Toc242311414"/>
      <w:r>
        <w:rPr>
          <w:rFonts w:ascii="Times New Roman" w:eastAsia="Times New Roman" w:hAnsi="Times New Roman" w:cs="Times New Roman"/>
          <w:b/>
          <w:bCs/>
          <w:sz w:val="32"/>
          <w:szCs w:val="32"/>
        </w:rPr>
        <w:lastRenderedPageBreak/>
        <w:t>8 Framework Alignment and Continuous Monitoring</w:t>
      </w:r>
      <w:bookmarkEnd w:id="65"/>
    </w:p>
    <w:p w14:paraId="2C429297"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NIST Cybersecurity Framework is Identify, Protect, Detect, Respond and Recover (</w:t>
      </w:r>
      <w:proofErr w:type="spellStart"/>
      <w:r>
        <w:rPr>
          <w:rFonts w:ascii="Times New Roman" w:eastAsia="Times New Roman" w:hAnsi="Times New Roman" w:cs="Times New Roman"/>
          <w:sz w:val="24"/>
          <w:szCs w:val="24"/>
        </w:rPr>
        <w:t>CQUniversity</w:t>
      </w:r>
      <w:proofErr w:type="spellEnd"/>
      <w:r>
        <w:rPr>
          <w:rFonts w:ascii="Times New Roman" w:eastAsia="Times New Roman" w:hAnsi="Times New Roman" w:cs="Times New Roman"/>
          <w:sz w:val="24"/>
          <w:szCs w:val="24"/>
        </w:rPr>
        <w:t xml:space="preserve"> 2026). AG-3 is applicable to all functions, with varying degrees of evidence. This mapping also highlights the fact that cyber resilience can't be achieved only through monitoring, as access control, response ownership and tested restoration are also necessary,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which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addresses.</w:t>
      </w:r>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4065"/>
        <w:gridCol w:w="3435"/>
      </w:tblGrid>
      <w:tr w:rsidR="00EB5925" w14:paraId="5AD8766E" w14:textId="77777777">
        <w:trPr>
          <w:trHeight w:val="375"/>
        </w:trPr>
        <w:tc>
          <w:tcPr>
            <w:tcW w:w="151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FE6860"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CSF function</w:t>
            </w:r>
          </w:p>
        </w:tc>
        <w:tc>
          <w:tcPr>
            <w:tcW w:w="406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0AF6E33A"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AG-3 implementation</w:t>
            </w:r>
          </w:p>
        </w:tc>
        <w:tc>
          <w:tcPr>
            <w:tcW w:w="3435"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3C77CBF6"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Remaining action</w:t>
            </w:r>
          </w:p>
        </w:tc>
      </w:tr>
      <w:tr w:rsidR="00EB5925" w14:paraId="4F9EA926" w14:textId="77777777">
        <w:trPr>
          <w:trHeight w:val="585"/>
        </w:trPr>
        <w:tc>
          <w:tcPr>
            <w:tcW w:w="151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D44408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w:t>
            </w:r>
          </w:p>
        </w:tc>
        <w:tc>
          <w:tcPr>
            <w:tcW w:w="4065" w:type="dxa"/>
            <w:tcBorders>
              <w:top w:val="nil"/>
              <w:left w:val="nil"/>
              <w:bottom w:val="single" w:sz="6" w:space="0" w:color="000000"/>
              <w:right w:val="single" w:sz="6" w:space="0" w:color="000000"/>
            </w:tcBorders>
            <w:tcMar>
              <w:top w:w="80" w:type="dxa"/>
              <w:left w:w="100" w:type="dxa"/>
              <w:bottom w:w="80" w:type="dxa"/>
              <w:right w:w="100" w:type="dxa"/>
            </w:tcMar>
          </w:tcPr>
          <w:p w14:paraId="7E6CBB28"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These include asset inventory, topology, risk register, vulnerability and CIS findings.</w:t>
            </w:r>
          </w:p>
        </w:tc>
        <w:tc>
          <w:tcPr>
            <w:tcW w:w="3435" w:type="dxa"/>
            <w:tcBorders>
              <w:top w:val="nil"/>
              <w:left w:val="nil"/>
              <w:bottom w:val="single" w:sz="6" w:space="0" w:color="000000"/>
              <w:right w:val="single" w:sz="6" w:space="0" w:color="000000"/>
            </w:tcBorders>
            <w:tcMar>
              <w:top w:w="80" w:type="dxa"/>
              <w:left w:w="100" w:type="dxa"/>
              <w:bottom w:w="80" w:type="dxa"/>
              <w:right w:w="100" w:type="dxa"/>
            </w:tcMar>
          </w:tcPr>
          <w:p w14:paraId="2C54E33F"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Review and approve asset values, tolerance and production dependency.</w:t>
            </w:r>
          </w:p>
        </w:tc>
      </w:tr>
      <w:tr w:rsidR="00EB5925" w14:paraId="070E5C86" w14:textId="77777777">
        <w:trPr>
          <w:trHeight w:val="780"/>
        </w:trPr>
        <w:tc>
          <w:tcPr>
            <w:tcW w:w="151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4CBF8AA"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Protect</w:t>
            </w:r>
          </w:p>
        </w:tc>
        <w:tc>
          <w:tcPr>
            <w:tcW w:w="4065" w:type="dxa"/>
            <w:tcBorders>
              <w:top w:val="nil"/>
              <w:left w:val="nil"/>
              <w:bottom w:val="single" w:sz="6" w:space="0" w:color="000000"/>
              <w:right w:val="single" w:sz="6" w:space="0" w:color="000000"/>
            </w:tcBorders>
            <w:tcMar>
              <w:top w:w="80" w:type="dxa"/>
              <w:left w:w="100" w:type="dxa"/>
              <w:bottom w:w="80" w:type="dxa"/>
              <w:right w:w="100" w:type="dxa"/>
            </w:tcMar>
          </w:tcPr>
          <w:p w14:paraId="700F4DC6"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Segmentation, firewall rules, </w:t>
            </w:r>
            <w:proofErr w:type="spellStart"/>
            <w:r>
              <w:rPr>
                <w:rFonts w:ascii="Times New Roman" w:eastAsia="Times New Roman" w:hAnsi="Times New Roman" w:cs="Times New Roman"/>
                <w:sz w:val="20"/>
                <w:szCs w:val="20"/>
              </w:rPr>
              <w:t>Nextcloud</w:t>
            </w:r>
            <w:proofErr w:type="spellEnd"/>
            <w:r>
              <w:rPr>
                <w:rFonts w:ascii="Times New Roman" w:eastAsia="Times New Roman" w:hAnsi="Times New Roman" w:cs="Times New Roman"/>
                <w:sz w:val="20"/>
                <w:szCs w:val="20"/>
              </w:rPr>
              <w:t xml:space="preserve"> groups, TOTP, protected environment files and repository encryption</w:t>
            </w:r>
          </w:p>
        </w:tc>
        <w:tc>
          <w:tcPr>
            <w:tcW w:w="3435" w:type="dxa"/>
            <w:tcBorders>
              <w:top w:val="nil"/>
              <w:left w:val="nil"/>
              <w:bottom w:val="single" w:sz="6" w:space="0" w:color="000000"/>
              <w:right w:val="single" w:sz="6" w:space="0" w:color="000000"/>
            </w:tcBorders>
            <w:tcMar>
              <w:top w:w="80" w:type="dxa"/>
              <w:left w:w="100" w:type="dxa"/>
              <w:bottom w:w="80" w:type="dxa"/>
              <w:right w:w="100" w:type="dxa"/>
            </w:tcMar>
          </w:tcPr>
          <w:p w14:paraId="162791BA"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Secrets rotation, TLS deployments, managed switching, extended MFA and deletion protection.</w:t>
            </w:r>
          </w:p>
        </w:tc>
      </w:tr>
      <w:tr w:rsidR="00EB5925" w14:paraId="1CFB1CB7" w14:textId="77777777">
        <w:trPr>
          <w:trHeight w:val="780"/>
        </w:trPr>
        <w:tc>
          <w:tcPr>
            <w:tcW w:w="151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D002CE3"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Detect</w:t>
            </w:r>
          </w:p>
        </w:tc>
        <w:tc>
          <w:tcPr>
            <w:tcW w:w="4065" w:type="dxa"/>
            <w:tcBorders>
              <w:top w:val="nil"/>
              <w:left w:val="nil"/>
              <w:bottom w:val="single" w:sz="6" w:space="0" w:color="000000"/>
              <w:right w:val="single" w:sz="6" w:space="0" w:color="000000"/>
            </w:tcBorders>
            <w:tcMar>
              <w:top w:w="80" w:type="dxa"/>
              <w:left w:w="100" w:type="dxa"/>
              <w:bottom w:w="80" w:type="dxa"/>
              <w:right w:w="100" w:type="dxa"/>
            </w:tcMar>
          </w:tcPr>
          <w:p w14:paraId="1AC6E0C0" w14:textId="77777777" w:rsidR="00EB5925" w:rsidRDefault="00646ECE">
            <w:pPr>
              <w:spacing w:line="242"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authentication, FIM, Vulnerability, SCA, custom monitoring for ransomware-style and backup-outcome monitoring</w:t>
            </w:r>
          </w:p>
        </w:tc>
        <w:tc>
          <w:tcPr>
            <w:tcW w:w="3435" w:type="dxa"/>
            <w:tcBorders>
              <w:top w:val="nil"/>
              <w:left w:val="nil"/>
              <w:bottom w:val="single" w:sz="6" w:space="0" w:color="000000"/>
              <w:right w:val="single" w:sz="6" w:space="0" w:color="000000"/>
            </w:tcBorders>
            <w:tcMar>
              <w:top w:w="80" w:type="dxa"/>
              <w:left w:w="100" w:type="dxa"/>
              <w:bottom w:w="80" w:type="dxa"/>
              <w:right w:w="100" w:type="dxa"/>
            </w:tcMar>
          </w:tcPr>
          <w:p w14:paraId="5AA8E8E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Include </w:t>
            </w:r>
            <w:proofErr w:type="spellStart"/>
            <w:r>
              <w:rPr>
                <w:rFonts w:ascii="Times New Roman" w:eastAsia="Times New Roman" w:hAnsi="Times New Roman" w:cs="Times New Roman"/>
                <w:sz w:val="20"/>
                <w:szCs w:val="20"/>
              </w:rPr>
              <w:t>pfSense</w:t>
            </w:r>
            <w:proofErr w:type="spellEnd"/>
            <w:r>
              <w:rPr>
                <w:rFonts w:ascii="Times New Roman" w:eastAsia="Times New Roman" w:hAnsi="Times New Roman" w:cs="Times New Roman"/>
                <w:sz w:val="20"/>
                <w:szCs w:val="20"/>
              </w:rPr>
              <w:t xml:space="preserve"> log review and indirect BKP01 health checks and agent heartbeat.</w:t>
            </w:r>
          </w:p>
        </w:tc>
      </w:tr>
      <w:tr w:rsidR="00EB5925" w14:paraId="461C4725" w14:textId="77777777">
        <w:trPr>
          <w:trHeight w:val="780"/>
        </w:trPr>
        <w:tc>
          <w:tcPr>
            <w:tcW w:w="151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889608F"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Respond</w:t>
            </w:r>
          </w:p>
        </w:tc>
        <w:tc>
          <w:tcPr>
            <w:tcW w:w="4065" w:type="dxa"/>
            <w:tcBorders>
              <w:top w:val="nil"/>
              <w:left w:val="nil"/>
              <w:bottom w:val="single" w:sz="6" w:space="0" w:color="000000"/>
              <w:right w:val="single" w:sz="6" w:space="0" w:color="000000"/>
            </w:tcBorders>
            <w:tcMar>
              <w:top w:w="80" w:type="dxa"/>
              <w:left w:w="100" w:type="dxa"/>
              <w:bottom w:w="80" w:type="dxa"/>
              <w:right w:w="100" w:type="dxa"/>
            </w:tcMar>
          </w:tcPr>
          <w:p w14:paraId="794A441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owners of priority actions in the register.</w:t>
            </w:r>
          </w:p>
        </w:tc>
        <w:tc>
          <w:tcPr>
            <w:tcW w:w="3435" w:type="dxa"/>
            <w:tcBorders>
              <w:top w:val="nil"/>
              <w:left w:val="nil"/>
              <w:bottom w:val="single" w:sz="6" w:space="0" w:color="000000"/>
              <w:right w:val="single" w:sz="6" w:space="0" w:color="000000"/>
            </w:tcBorders>
            <w:tcMar>
              <w:top w:w="80" w:type="dxa"/>
              <w:left w:w="100" w:type="dxa"/>
              <w:bottom w:w="80" w:type="dxa"/>
              <w:right w:w="100" w:type="dxa"/>
            </w:tcMar>
          </w:tcPr>
          <w:p w14:paraId="3123D12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 escalation times and incident playbooks and communication roles.</w:t>
            </w:r>
          </w:p>
        </w:tc>
      </w:tr>
      <w:tr w:rsidR="00EB5925" w14:paraId="24FAC55C" w14:textId="77777777">
        <w:trPr>
          <w:trHeight w:val="780"/>
        </w:trPr>
        <w:tc>
          <w:tcPr>
            <w:tcW w:w="151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5E23F31"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Recover</w:t>
            </w:r>
          </w:p>
        </w:tc>
        <w:tc>
          <w:tcPr>
            <w:tcW w:w="4065" w:type="dxa"/>
            <w:tcBorders>
              <w:top w:val="nil"/>
              <w:left w:val="nil"/>
              <w:bottom w:val="single" w:sz="6" w:space="0" w:color="000000"/>
              <w:right w:val="single" w:sz="6" w:space="0" w:color="000000"/>
            </w:tcBorders>
            <w:tcMar>
              <w:top w:w="80" w:type="dxa"/>
              <w:left w:w="100" w:type="dxa"/>
              <w:bottom w:w="80" w:type="dxa"/>
              <w:right w:w="100" w:type="dxa"/>
            </w:tcMar>
          </w:tcPr>
          <w:p w14:paraId="139F1218" w14:textId="77777777" w:rsidR="00EB5925" w:rsidRDefault="00646ECE">
            <w:pPr>
              <w:spacing w:line="242"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Restic</w:t>
            </w:r>
            <w:proofErr w:type="spellEnd"/>
            <w:r>
              <w:rPr>
                <w:rFonts w:ascii="Times New Roman" w:eastAsia="Times New Roman" w:hAnsi="Times New Roman" w:cs="Times New Roman"/>
                <w:sz w:val="20"/>
                <w:szCs w:val="20"/>
              </w:rPr>
              <w:t xml:space="preserve"> snapshots, integrity check, SQL-file restore, controlled file level restore/recovery concept</w:t>
            </w:r>
          </w:p>
        </w:tc>
        <w:tc>
          <w:tcPr>
            <w:tcW w:w="3435" w:type="dxa"/>
            <w:tcBorders>
              <w:top w:val="nil"/>
              <w:left w:val="nil"/>
              <w:bottom w:val="single" w:sz="6" w:space="0" w:color="000000"/>
              <w:right w:val="single" w:sz="6" w:space="0" w:color="000000"/>
            </w:tcBorders>
            <w:tcMar>
              <w:top w:w="80" w:type="dxa"/>
              <w:left w:w="100" w:type="dxa"/>
              <w:bottom w:w="80" w:type="dxa"/>
              <w:right w:w="100" w:type="dxa"/>
            </w:tcMar>
          </w:tcPr>
          <w:p w14:paraId="5885EDA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and time a clean-server restoration, validate user access and add a second protected copy.</w:t>
            </w:r>
          </w:p>
        </w:tc>
      </w:tr>
    </w:tbl>
    <w:p w14:paraId="43721BE9"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A58A0C" w14:textId="77777777" w:rsidR="00EB5925" w:rsidRDefault="00646ECE">
      <w:pPr>
        <w:pStyle w:val="Heading2"/>
        <w:keepNext w:val="0"/>
        <w:keepLines w:val="0"/>
        <w:spacing w:after="80"/>
        <w:rPr>
          <w:rFonts w:ascii="Times New Roman" w:eastAsia="Times New Roman" w:hAnsi="Times New Roman" w:cs="Times New Roman"/>
          <w:b/>
          <w:bCs/>
          <w:sz w:val="28"/>
          <w:szCs w:val="28"/>
        </w:rPr>
      </w:pPr>
      <w:bookmarkStart w:id="66" w:name="_gwucclapdhbs" w:colFirst="0" w:colLast="0"/>
      <w:bookmarkStart w:id="67" w:name="_Toc242311415"/>
      <w:bookmarkEnd w:id="66"/>
      <w:r>
        <w:rPr>
          <w:rFonts w:ascii="Times New Roman" w:eastAsia="Times New Roman" w:hAnsi="Times New Roman" w:cs="Times New Roman"/>
          <w:b/>
          <w:bCs/>
          <w:sz w:val="28"/>
          <w:szCs w:val="28"/>
        </w:rPr>
        <w:t>8.1 Monitoring and risk maintenance</w:t>
      </w:r>
      <w:bookmarkEnd w:id="67"/>
    </w:p>
    <w:p w14:paraId="68AD9E03"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NIST views risk assessment as a continuous process instead of a document (NIST 2012). Any time the firewall-rule changes, agents disconnect, backup fails, a restore test is performed, credentials are compromised, or large patch or topology changes occur, the register should be checked monthly during the prototype. Backup and recovery evidence should be combined – BACKUP_SUCCESS shows that a job was successful, integrity check and complete restore test shows more proof that the service can recover (Swanson e</w:t>
      </w:r>
      <w:r>
        <w:rPr>
          <w:rFonts w:ascii="Times New Roman" w:eastAsia="Times New Roman" w:hAnsi="Times New Roman" w:cs="Times New Roman"/>
          <w:sz w:val="24"/>
          <w:szCs w:val="24"/>
        </w:rPr>
        <w:t>t al. 2010).</w:t>
      </w:r>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4830"/>
        <w:gridCol w:w="2190"/>
      </w:tblGrid>
      <w:tr w:rsidR="00EB5925" w14:paraId="55E7A097" w14:textId="77777777">
        <w:trPr>
          <w:trHeight w:val="375"/>
        </w:trPr>
        <w:tc>
          <w:tcPr>
            <w:tcW w:w="199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93C702"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Indicator</w:t>
            </w:r>
          </w:p>
        </w:tc>
        <w:tc>
          <w:tcPr>
            <w:tcW w:w="483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2B46837A"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2190" w:type="dxa"/>
            <w:tcBorders>
              <w:top w:val="single" w:sz="6" w:space="0" w:color="000000"/>
              <w:left w:val="nil"/>
              <w:bottom w:val="single" w:sz="6" w:space="0" w:color="000000"/>
              <w:right w:val="single" w:sz="6" w:space="0" w:color="000000"/>
            </w:tcBorders>
            <w:tcMar>
              <w:top w:w="80" w:type="dxa"/>
              <w:left w:w="100" w:type="dxa"/>
              <w:bottom w:w="80" w:type="dxa"/>
              <w:right w:w="100" w:type="dxa"/>
            </w:tcMar>
          </w:tcPr>
          <w:p w14:paraId="4B2E9A70" w14:textId="77777777" w:rsidR="00EB5925" w:rsidRDefault="00646ECE">
            <w:pPr>
              <w:spacing w:line="242"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Response owner</w:t>
            </w:r>
          </w:p>
        </w:tc>
      </w:tr>
      <w:tr w:rsidR="00EB5925" w14:paraId="16AE5453" w14:textId="77777777">
        <w:trPr>
          <w:trHeight w:val="585"/>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2089BE5"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Backup outcome</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0F516E45"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If the BACKUP_FAILED, if not successful within the allowed 4 hours timeframe, or if there is an unusual failure trend</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42000AE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with Faysal; Tanvi validates alert</w:t>
            </w:r>
          </w:p>
        </w:tc>
      </w:tr>
      <w:tr w:rsidR="00EB5925" w14:paraId="285C9AC7" w14:textId="77777777">
        <w:trPr>
          <w:trHeight w:val="585"/>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8E5ADEC"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Repository health</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5E4E124C"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Integrity error, disk usage above 80%, offline drive or </w:t>
            </w:r>
            <w:proofErr w:type="spellStart"/>
            <w:r>
              <w:rPr>
                <w:rFonts w:ascii="Times New Roman" w:eastAsia="Times New Roman" w:hAnsi="Times New Roman" w:cs="Times New Roman"/>
                <w:sz w:val="20"/>
                <w:szCs w:val="20"/>
              </w:rPr>
              <w:t>MinIO</w:t>
            </w:r>
            <w:proofErr w:type="spellEnd"/>
            <w:r>
              <w:rPr>
                <w:rFonts w:ascii="Times New Roman" w:eastAsia="Times New Roman" w:hAnsi="Times New Roman" w:cs="Times New Roman"/>
                <w:sz w:val="20"/>
                <w:szCs w:val="20"/>
              </w:rPr>
              <w:t xml:space="preserve"> service failure</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7420C61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Faysal</w:t>
            </w:r>
          </w:p>
        </w:tc>
      </w:tr>
      <w:tr w:rsidR="00EB5925" w14:paraId="1E265A28" w14:textId="77777777">
        <w:trPr>
          <w:trHeight w:val="585"/>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3AA9B24" w14:textId="77777777" w:rsidR="00EB5925" w:rsidRDefault="00646ECE">
            <w:pPr>
              <w:spacing w:line="242"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health</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430E553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APP01 disconnected, telemetry gap or MON01 service outage</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17E743F2"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Tanvi</w:t>
            </w:r>
          </w:p>
        </w:tc>
      </w:tr>
      <w:tr w:rsidR="00EB5925" w14:paraId="16489F46" w14:textId="77777777">
        <w:trPr>
          <w:trHeight w:val="585"/>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05D6FB2"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Authentication</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5B92DE3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Repeated failures, privileged-account failure or unusual successful login; preserve the tested dashboard evidence</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2C641364"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Tanvi with system owner</w:t>
            </w:r>
          </w:p>
        </w:tc>
      </w:tr>
      <w:tr w:rsidR="00EB5925" w14:paraId="04035F94" w14:textId="77777777">
        <w:trPr>
          <w:trHeight w:val="585"/>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B12FFE4"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Firewall policy</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22EFC843" w14:textId="77777777" w:rsidR="00EB5925" w:rsidRDefault="00646ECE">
            <w:pPr>
              <w:spacing w:line="242"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Unexpected allowed</w:t>
            </w:r>
            <w:proofErr w:type="gramEnd"/>
            <w:r>
              <w:rPr>
                <w:rFonts w:ascii="Times New Roman" w:eastAsia="Times New Roman" w:hAnsi="Times New Roman" w:cs="Times New Roman"/>
                <w:sz w:val="20"/>
                <w:szCs w:val="20"/>
              </w:rPr>
              <w:t xml:space="preserve"> path, repeated deny events or configuration change</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63E28489"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Akib</w:t>
            </w:r>
          </w:p>
        </w:tc>
      </w:tr>
      <w:tr w:rsidR="00EB5925" w14:paraId="518EDB22" w14:textId="77777777">
        <w:trPr>
          <w:trHeight w:val="780"/>
        </w:trPr>
        <w:tc>
          <w:tcPr>
            <w:tcW w:w="199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0766226" w14:textId="77777777" w:rsidR="00EB5925" w:rsidRDefault="00646ECE">
            <w:pPr>
              <w:spacing w:line="242"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capability</w:t>
            </w:r>
          </w:p>
        </w:tc>
        <w:tc>
          <w:tcPr>
            <w:tcW w:w="4830" w:type="dxa"/>
            <w:tcBorders>
              <w:top w:val="nil"/>
              <w:left w:val="nil"/>
              <w:bottom w:val="single" w:sz="6" w:space="0" w:color="000000"/>
              <w:right w:val="single" w:sz="6" w:space="0" w:color="000000"/>
            </w:tcBorders>
            <w:tcMar>
              <w:top w:w="80" w:type="dxa"/>
              <w:left w:w="100" w:type="dxa"/>
              <w:bottom w:w="80" w:type="dxa"/>
              <w:right w:w="100" w:type="dxa"/>
            </w:tcMar>
          </w:tcPr>
          <w:p w14:paraId="289FF3D1"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File-level restore failure, clean-server restore failure, checksum mismatch or RTO/RPO target missed</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1B59729E" w14:textId="77777777" w:rsidR="00EB5925" w:rsidRDefault="00646ECE">
            <w:pPr>
              <w:spacing w:line="24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Sourabh and Faysal; Team accepts residual risk</w:t>
            </w:r>
          </w:p>
        </w:tc>
      </w:tr>
    </w:tbl>
    <w:p w14:paraId="707988FB" w14:textId="77777777" w:rsidR="00EB5925" w:rsidRDefault="00646ECE">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88F907"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68" w:name="_yavbgkhawydv" w:colFirst="0" w:colLast="0"/>
      <w:bookmarkEnd w:id="68"/>
      <w:r>
        <w:rPr>
          <w:rFonts w:ascii="Times New Roman" w:eastAsia="Times New Roman" w:hAnsi="Times New Roman" w:cs="Times New Roman"/>
          <w:b/>
          <w:bCs/>
          <w:sz w:val="32"/>
          <w:szCs w:val="32"/>
        </w:rPr>
        <w:t xml:space="preserve"> </w:t>
      </w:r>
    </w:p>
    <w:p w14:paraId="2BFCDED9" w14:textId="77777777" w:rsidR="00074B7B" w:rsidRDefault="00074B7B" w:rsidP="00074B7B"/>
    <w:p w14:paraId="0DE71B9F" w14:textId="77777777" w:rsidR="00074B7B" w:rsidRDefault="00074B7B" w:rsidP="00074B7B"/>
    <w:p w14:paraId="1426B88C" w14:textId="77777777" w:rsidR="00074B7B" w:rsidRDefault="00074B7B" w:rsidP="00074B7B"/>
    <w:p w14:paraId="28458D73" w14:textId="77777777" w:rsidR="00074B7B" w:rsidRPr="00074B7B" w:rsidRDefault="00074B7B" w:rsidP="00074B7B"/>
    <w:p w14:paraId="7EC62DF9" w14:textId="77777777" w:rsidR="00EB5925" w:rsidRDefault="00646ECE">
      <w:pPr>
        <w:spacing w:after="60"/>
        <w:rPr>
          <w:rFonts w:ascii="Times New Roman" w:eastAsia="Times New Roman" w:hAnsi="Times New Roman" w:cs="Times New Roman"/>
          <w:b/>
          <w:bCs/>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32"/>
          <w:szCs w:val="32"/>
        </w:rPr>
        <w:t>9 Conclusion</w:t>
      </w:r>
    </w:p>
    <w:p w14:paraId="13DE9EA6" w14:textId="77777777" w:rsidR="00EB5925" w:rsidRDefault="00646ECE">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was able to integrate prevention, detection and recovery controls successfully. </w:t>
      </w:r>
      <w:proofErr w:type="spellStart"/>
      <w:r>
        <w:rPr>
          <w:rFonts w:ascii="Times New Roman" w:eastAsia="Times New Roman" w:hAnsi="Times New Roman" w:cs="Times New Roman"/>
          <w:sz w:val="24"/>
          <w:szCs w:val="24"/>
        </w:rPr>
        <w:t>pfSense</w:t>
      </w:r>
      <w:proofErr w:type="spellEnd"/>
      <w:r>
        <w:rPr>
          <w:rFonts w:ascii="Times New Roman" w:eastAsia="Times New Roman" w:hAnsi="Times New Roman" w:cs="Times New Roman"/>
          <w:sz w:val="24"/>
          <w:szCs w:val="24"/>
        </w:rPr>
        <w:t xml:space="preserve"> decreased unnecessary reachability, </w:t>
      </w:r>
      <w:proofErr w:type="spellStart"/>
      <w:r>
        <w:rPr>
          <w:rFonts w:ascii="Times New Roman" w:eastAsia="Times New Roman" w:hAnsi="Times New Roman" w:cs="Times New Roman"/>
          <w:sz w:val="24"/>
          <w:szCs w:val="24"/>
        </w:rPr>
        <w:t>Nextcloud</w:t>
      </w:r>
      <w:proofErr w:type="spellEnd"/>
      <w:r>
        <w:rPr>
          <w:rFonts w:ascii="Times New Roman" w:eastAsia="Times New Roman" w:hAnsi="Times New Roman" w:cs="Times New Roman"/>
          <w:sz w:val="24"/>
          <w:szCs w:val="24"/>
        </w:rPr>
        <w:t xml:space="preserve"> groups and administrator MFA decreased unauthorised application access,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provided central visibility for authentication, file activity and backup events and </w:t>
      </w:r>
      <w:proofErr w:type="spellStart"/>
      <w:r>
        <w:rPr>
          <w:rFonts w:ascii="Times New Roman" w:eastAsia="Times New Roman" w:hAnsi="Times New Roman" w:cs="Times New Roman"/>
          <w:sz w:val="24"/>
          <w:szCs w:val="24"/>
        </w:rPr>
        <w:t>Restic</w:t>
      </w:r>
      <w:proofErr w:type="spellEnd"/>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MinIO</w:t>
      </w:r>
      <w:proofErr w:type="spellEnd"/>
      <w:r>
        <w:rPr>
          <w:rFonts w:ascii="Times New Roman" w:eastAsia="Times New Roman" w:hAnsi="Times New Roman" w:cs="Times New Roman"/>
          <w:sz w:val="24"/>
          <w:szCs w:val="24"/>
        </w:rPr>
        <w:t xml:space="preserve"> provided a separate recovery repository with snapshots that passed integrity checking. The best proof is the series of positive and negative firewall tests, 61 FIM events, 3 custom ransomware-detection alerts, and monitored backup results and restoration of demo files from </w:t>
      </w:r>
      <w:proofErr w:type="spellStart"/>
      <w:r>
        <w:rPr>
          <w:rFonts w:ascii="Times New Roman" w:eastAsia="Times New Roman" w:hAnsi="Times New Roman" w:cs="Times New Roman"/>
          <w:sz w:val="24"/>
          <w:szCs w:val="24"/>
        </w:rPr>
        <w:t>MinI</w:t>
      </w:r>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All the remaining effort is focussed on operational assurance: protecting credentials, encrypting transport, enforcing retention and immutability, removing obsolete access paths and maintaining monitoring and providing for complete clean-server service recovery. An acceptable small-business resilience baseline would be achieved if those items were closed, moving the system from a successful prototype to a baseline.</w:t>
      </w:r>
    </w:p>
    <w:p w14:paraId="5E79089D" w14:textId="77777777" w:rsidR="00EB5925" w:rsidRDefault="00EB5925">
      <w:pPr>
        <w:pStyle w:val="Heading1"/>
        <w:keepNext w:val="0"/>
        <w:keepLines w:val="0"/>
        <w:spacing w:before="480"/>
        <w:rPr>
          <w:rFonts w:ascii="Times New Roman" w:eastAsia="Times New Roman" w:hAnsi="Times New Roman" w:cs="Times New Roman"/>
          <w:b/>
          <w:bCs/>
          <w:sz w:val="32"/>
          <w:szCs w:val="32"/>
        </w:rPr>
      </w:pPr>
      <w:bookmarkStart w:id="69" w:name="_pvl4ydet2k3v" w:colFirst="0" w:colLast="0"/>
      <w:bookmarkEnd w:id="69"/>
    </w:p>
    <w:p w14:paraId="644C65B8" w14:textId="77777777" w:rsidR="00EB5925" w:rsidRDefault="00EB5925"/>
    <w:p w14:paraId="61E73941" w14:textId="77777777" w:rsidR="00EB5925" w:rsidRDefault="00EB5925"/>
    <w:p w14:paraId="7E8C64A7" w14:textId="77777777" w:rsidR="00EB5925" w:rsidRDefault="00EB5925"/>
    <w:p w14:paraId="6AFE460A" w14:textId="77777777" w:rsidR="00EB5925" w:rsidRDefault="00EB5925"/>
    <w:p w14:paraId="37D1D2B6" w14:textId="77777777" w:rsidR="00EB5925" w:rsidRDefault="00EB5925"/>
    <w:p w14:paraId="078D6B4F" w14:textId="77777777" w:rsidR="00EB5925" w:rsidRDefault="00EB5925"/>
    <w:p w14:paraId="575A6B59" w14:textId="77777777" w:rsidR="00EB5925" w:rsidRDefault="00EB5925"/>
    <w:p w14:paraId="6FAFB1C3" w14:textId="77777777" w:rsidR="00074B7B" w:rsidRDefault="00074B7B"/>
    <w:p w14:paraId="321B7586" w14:textId="77777777" w:rsidR="00074B7B" w:rsidRDefault="00074B7B"/>
    <w:p w14:paraId="3D30A2F8" w14:textId="77777777" w:rsidR="00074B7B" w:rsidRDefault="00074B7B"/>
    <w:p w14:paraId="0ADF641A" w14:textId="0D4B77C2" w:rsidR="00074B7B" w:rsidRDefault="00074B7B">
      <w:r>
        <w:br w:type="page"/>
      </w:r>
    </w:p>
    <w:p w14:paraId="42D51145" w14:textId="77777777" w:rsidR="00EB5925" w:rsidRDefault="00646ECE">
      <w:pPr>
        <w:pStyle w:val="Heading1"/>
        <w:keepNext w:val="0"/>
        <w:keepLines w:val="0"/>
        <w:spacing w:before="480"/>
        <w:rPr>
          <w:rFonts w:ascii="Times New Roman" w:eastAsia="Times New Roman" w:hAnsi="Times New Roman" w:cs="Times New Roman"/>
          <w:b/>
          <w:bCs/>
          <w:sz w:val="32"/>
          <w:szCs w:val="32"/>
        </w:rPr>
      </w:pPr>
      <w:bookmarkStart w:id="70" w:name="_ym1l293vym4w" w:colFirst="0" w:colLast="0"/>
      <w:bookmarkStart w:id="71" w:name="_Toc242311416"/>
      <w:bookmarkEnd w:id="70"/>
      <w:r>
        <w:rPr>
          <w:rFonts w:ascii="Times New Roman" w:eastAsia="Times New Roman" w:hAnsi="Times New Roman" w:cs="Times New Roman"/>
          <w:b/>
          <w:bCs/>
          <w:sz w:val="32"/>
          <w:szCs w:val="32"/>
        </w:rPr>
        <w:lastRenderedPageBreak/>
        <w:t>References</w:t>
      </w:r>
      <w:bookmarkEnd w:id="71"/>
    </w:p>
    <w:p w14:paraId="0304590A" w14:textId="77777777" w:rsidR="00EB5925" w:rsidRDefault="00646ECE">
      <w:r>
        <w:t xml:space="preserve">      </w:t>
      </w:r>
    </w:p>
    <w:p w14:paraId="58D8875C" w14:textId="77777777" w:rsidR="00EB5925" w:rsidRDefault="00646ECE">
      <w:pPr>
        <w:spacing w:after="60"/>
        <w:ind w:left="40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CQUniversity</w:t>
      </w:r>
      <w:proofErr w:type="spellEnd"/>
      <w:r>
        <w:rPr>
          <w:rFonts w:ascii="Times New Roman" w:eastAsia="Times New Roman" w:hAnsi="Times New Roman" w:cs="Times New Roman"/>
          <w:sz w:val="20"/>
          <w:szCs w:val="20"/>
        </w:rPr>
        <w:t xml:space="preserve"> 2026, </w:t>
      </w:r>
      <w:r>
        <w:rPr>
          <w:rFonts w:ascii="Times New Roman" w:eastAsia="Times New Roman" w:hAnsi="Times New Roman" w:cs="Times New Roman"/>
          <w:i/>
          <w:iCs/>
          <w:sz w:val="20"/>
          <w:szCs w:val="20"/>
        </w:rPr>
        <w:t>COIT20263 Week 9 &amp; 10 lecture slides – Risk Management</w:t>
      </w:r>
      <w:r>
        <w:rPr>
          <w:rFonts w:ascii="Times New Roman" w:eastAsia="Times New Roman" w:hAnsi="Times New Roman" w:cs="Times New Roman"/>
          <w:i/>
          <w:iCs/>
          <w:sz w:val="20"/>
          <w:szCs w:val="20"/>
        </w:rPr>
        <w:tab/>
        <w:t>Concepts,</w:t>
      </w:r>
      <w:r>
        <w:rPr>
          <w:rFonts w:ascii="Times New Roman" w:eastAsia="Times New Roman" w:hAnsi="Times New Roman" w:cs="Times New Roman"/>
          <w:sz w:val="20"/>
          <w:szCs w:val="20"/>
        </w:rPr>
        <w:t xml:space="preserve"> PowerPoint presentation, </w:t>
      </w:r>
      <w:proofErr w:type="spellStart"/>
      <w:r>
        <w:rPr>
          <w:rFonts w:ascii="Times New Roman" w:eastAsia="Times New Roman" w:hAnsi="Times New Roman" w:cs="Times New Roman"/>
          <w:sz w:val="20"/>
          <w:szCs w:val="20"/>
        </w:rPr>
        <w:t>CQUniversity</w:t>
      </w:r>
      <w:proofErr w:type="spellEnd"/>
      <w:r>
        <w:rPr>
          <w:rFonts w:ascii="Times New Roman" w:eastAsia="Times New Roman" w:hAnsi="Times New Roman" w:cs="Times New Roman"/>
          <w:sz w:val="20"/>
          <w:szCs w:val="20"/>
        </w:rPr>
        <w:t>, viewed 25 August 2026,</w:t>
      </w:r>
      <w:hyperlink r:id="rId7">
        <w:r>
          <w:rPr>
            <w:rFonts w:ascii="Times New Roman" w:eastAsia="Times New Roman" w:hAnsi="Times New Roman" w:cs="Times New Roman"/>
            <w:color w:val="1155CC"/>
            <w:sz w:val="20"/>
            <w:szCs w:val="20"/>
          </w:rPr>
          <w:t xml:space="preserve"> </w:t>
        </w:r>
      </w:hyperlink>
      <w:hyperlink r:id="rId8">
        <w:r>
          <w:rPr>
            <w:rFonts w:ascii="Times New Roman" w:eastAsia="Times New Roman" w:hAnsi="Times New Roman" w:cs="Times New Roman"/>
            <w:color w:val="1155CC"/>
            <w:sz w:val="20"/>
            <w:szCs w:val="20"/>
            <w:u w:val="single"/>
          </w:rPr>
          <w:t>http://moodle.cqu.edu.au/</w:t>
        </w:r>
      </w:hyperlink>
      <w:r>
        <w:rPr>
          <w:rFonts w:ascii="Times New Roman" w:eastAsia="Times New Roman" w:hAnsi="Times New Roman" w:cs="Times New Roman"/>
          <w:sz w:val="20"/>
          <w:szCs w:val="20"/>
        </w:rPr>
        <w:t>.</w:t>
      </w:r>
    </w:p>
    <w:p w14:paraId="05CDAD25"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Gonzalez-Granadillo, G, Gonzalez-Zarzosa, S &amp; Diaz, R 2021, 'Security information and event management (SIEM): analysis, trends, and usage in critical infrastructures', Sensors, vol. 21, no. 14, article 4759,</w:t>
      </w:r>
      <w:hyperlink r:id="rId9">
        <w:r>
          <w:rPr>
            <w:rFonts w:ascii="Times New Roman" w:eastAsia="Times New Roman" w:hAnsi="Times New Roman" w:cs="Times New Roman"/>
            <w:sz w:val="20"/>
            <w:szCs w:val="20"/>
          </w:rPr>
          <w:t xml:space="preserve"> </w:t>
        </w:r>
      </w:hyperlink>
      <w:hyperlink r:id="rId10">
        <w:r>
          <w:rPr>
            <w:rFonts w:ascii="Times New Roman" w:eastAsia="Times New Roman" w:hAnsi="Times New Roman" w:cs="Times New Roman"/>
            <w:color w:val="1155CC"/>
            <w:sz w:val="20"/>
            <w:szCs w:val="20"/>
            <w:u w:val="single"/>
          </w:rPr>
          <w:t>https://doi.org/10.3390/s21144759</w:t>
        </w:r>
      </w:hyperlink>
    </w:p>
    <w:p w14:paraId="3E780AF4"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Kent, K &amp; </w:t>
      </w:r>
      <w:proofErr w:type="spellStart"/>
      <w:r>
        <w:rPr>
          <w:rFonts w:ascii="Times New Roman" w:eastAsia="Times New Roman" w:hAnsi="Times New Roman" w:cs="Times New Roman"/>
          <w:sz w:val="20"/>
          <w:szCs w:val="20"/>
        </w:rPr>
        <w:t>Souppaya</w:t>
      </w:r>
      <w:proofErr w:type="spellEnd"/>
      <w:r>
        <w:rPr>
          <w:rFonts w:ascii="Times New Roman" w:eastAsia="Times New Roman" w:hAnsi="Times New Roman" w:cs="Times New Roman"/>
          <w:sz w:val="20"/>
          <w:szCs w:val="20"/>
        </w:rPr>
        <w:t xml:space="preserve">, M 2006, Guide to computer security log management, NIST Special Publication 800-92, National Institute of Standards and Technology, </w:t>
      </w:r>
      <w:hyperlink r:id="rId11">
        <w:r>
          <w:rPr>
            <w:rFonts w:ascii="Times New Roman" w:eastAsia="Times New Roman" w:hAnsi="Times New Roman" w:cs="Times New Roman"/>
            <w:color w:val="1155CC"/>
            <w:sz w:val="20"/>
            <w:szCs w:val="20"/>
            <w:u w:val="single"/>
          </w:rPr>
          <w:t>https://doi.org/10.6028/NIST.SP.800-92</w:t>
        </w:r>
      </w:hyperlink>
    </w:p>
    <w:p w14:paraId="1E491A6B"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Manzoor, J, Waleed, A, Jamali, AF &amp; Masood, A 2024, 'Cybersecurity on a budget: evaluating security and performance of open-source SIEM solutions for SMEs', PLOS ONE, vol. 19, no. 3, e0301183,</w:t>
      </w:r>
      <w:hyperlink r:id="rId12">
        <w:r>
          <w:rPr>
            <w:rFonts w:ascii="Times New Roman" w:eastAsia="Times New Roman" w:hAnsi="Times New Roman" w:cs="Times New Roman"/>
            <w:sz w:val="20"/>
            <w:szCs w:val="20"/>
          </w:rPr>
          <w:t xml:space="preserve"> </w:t>
        </w:r>
      </w:hyperlink>
      <w:hyperlink r:id="rId13">
        <w:r>
          <w:rPr>
            <w:rFonts w:ascii="Times New Roman" w:eastAsia="Times New Roman" w:hAnsi="Times New Roman" w:cs="Times New Roman"/>
            <w:color w:val="1155CC"/>
            <w:sz w:val="20"/>
            <w:szCs w:val="20"/>
            <w:u w:val="single"/>
          </w:rPr>
          <w:t>https://doi.org/10.1371/journal.pone.0301183</w:t>
        </w:r>
      </w:hyperlink>
    </w:p>
    <w:p w14:paraId="7587444C"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Mhaskar, N, </w:t>
      </w:r>
      <w:proofErr w:type="spellStart"/>
      <w:r>
        <w:rPr>
          <w:rFonts w:ascii="Times New Roman" w:eastAsia="Times New Roman" w:hAnsi="Times New Roman" w:cs="Times New Roman"/>
          <w:sz w:val="20"/>
          <w:szCs w:val="20"/>
        </w:rPr>
        <w:t>Alabbad</w:t>
      </w:r>
      <w:proofErr w:type="spellEnd"/>
      <w:r>
        <w:rPr>
          <w:rFonts w:ascii="Times New Roman" w:eastAsia="Times New Roman" w:hAnsi="Times New Roman" w:cs="Times New Roman"/>
          <w:sz w:val="20"/>
          <w:szCs w:val="20"/>
        </w:rPr>
        <w:t>, M &amp; Khedri, R 2021, 'A formal approach to network segmentation', Computers &amp; Security, vol. 103, article 102162,</w:t>
      </w:r>
      <w:hyperlink r:id="rId14">
        <w:r>
          <w:rPr>
            <w:rFonts w:ascii="Times New Roman" w:eastAsia="Times New Roman" w:hAnsi="Times New Roman" w:cs="Times New Roman"/>
            <w:sz w:val="20"/>
            <w:szCs w:val="20"/>
          </w:rPr>
          <w:t xml:space="preserve"> </w:t>
        </w:r>
      </w:hyperlink>
      <w:hyperlink r:id="rId15">
        <w:r>
          <w:rPr>
            <w:rFonts w:ascii="Times New Roman" w:eastAsia="Times New Roman" w:hAnsi="Times New Roman" w:cs="Times New Roman"/>
            <w:color w:val="1155CC"/>
            <w:sz w:val="20"/>
            <w:szCs w:val="20"/>
            <w:u w:val="single"/>
          </w:rPr>
          <w:t>https://doi.org/10.1016/j.cose.2020.102162</w:t>
        </w:r>
      </w:hyperlink>
    </w:p>
    <w:p w14:paraId="6154181C"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National Institute of Standards and Technology (NIST) 2012, Guide for conducting risk assessments, Special Publication 800-30 Revision 1, US Department of Commerce,</w:t>
      </w:r>
      <w:hyperlink r:id="rId16">
        <w:r>
          <w:rPr>
            <w:rFonts w:ascii="Times New Roman" w:eastAsia="Times New Roman" w:hAnsi="Times New Roman" w:cs="Times New Roman"/>
            <w:sz w:val="20"/>
            <w:szCs w:val="20"/>
          </w:rPr>
          <w:t xml:space="preserve"> </w:t>
        </w:r>
      </w:hyperlink>
      <w:hyperlink r:id="rId17">
        <w:r>
          <w:rPr>
            <w:rFonts w:ascii="Times New Roman" w:eastAsia="Times New Roman" w:hAnsi="Times New Roman" w:cs="Times New Roman"/>
            <w:color w:val="1155CC"/>
            <w:sz w:val="20"/>
            <w:szCs w:val="20"/>
            <w:u w:val="single"/>
          </w:rPr>
          <w:t>https://doi.org/10.6028/NIST.SP.800-30r1</w:t>
        </w:r>
      </w:hyperlink>
    </w:p>
    <w:p w14:paraId="722DD7CA" w14:textId="77777777" w:rsidR="00EB5925" w:rsidRDefault="00646ECE">
      <w:pPr>
        <w:spacing w:after="60"/>
        <w:ind w:left="4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Sabur, A, Chowdhary, A, Huang, D, Kang, M, Kim, A &amp; Velazquez, A 2019, 'S3: a DFW-based scalable security state analysis framework for large-scale data </w:t>
      </w:r>
      <w:proofErr w:type="spellStart"/>
      <w:r>
        <w:rPr>
          <w:rFonts w:ascii="Times New Roman" w:eastAsia="Times New Roman" w:hAnsi="Times New Roman" w:cs="Times New Roman"/>
          <w:sz w:val="20"/>
          <w:szCs w:val="20"/>
        </w:rPr>
        <w:t>center</w:t>
      </w:r>
      <w:proofErr w:type="spellEnd"/>
      <w:r>
        <w:rPr>
          <w:rFonts w:ascii="Times New Roman" w:eastAsia="Times New Roman" w:hAnsi="Times New Roman" w:cs="Times New Roman"/>
          <w:sz w:val="20"/>
          <w:szCs w:val="20"/>
        </w:rPr>
        <w:t xml:space="preserve"> networks', Proceedings of the 22nd International Symposium on Research in Attacks, Intrusions and </w:t>
      </w:r>
      <w:proofErr w:type="spellStart"/>
      <w:r>
        <w:rPr>
          <w:rFonts w:ascii="Times New Roman" w:eastAsia="Times New Roman" w:hAnsi="Times New Roman" w:cs="Times New Roman"/>
          <w:sz w:val="20"/>
          <w:szCs w:val="20"/>
        </w:rPr>
        <w:t>Defenses</w:t>
      </w:r>
      <w:proofErr w:type="spellEnd"/>
      <w:r>
        <w:rPr>
          <w:rFonts w:ascii="Times New Roman" w:eastAsia="Times New Roman" w:hAnsi="Times New Roman" w:cs="Times New Roman"/>
          <w:sz w:val="20"/>
          <w:szCs w:val="20"/>
        </w:rPr>
        <w:t>, pp. 473-485.</w:t>
      </w:r>
    </w:p>
    <w:p w14:paraId="63BC569E" w14:textId="77777777" w:rsidR="00EB5925" w:rsidRDefault="00646ECE">
      <w:pPr>
        <w:spacing w:after="60"/>
        <w:ind w:left="400"/>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Swanson, M, Bowen, P, Phillips, AW, Gallup, D &amp; Lynes, D 2010, Contingency planning guide for federal information systems, NIST Special Publication 800-34 Revision 1, National Institute of Standards and Technology,</w:t>
      </w:r>
      <w:hyperlink r:id="rId18">
        <w:r>
          <w:rPr>
            <w:rFonts w:ascii="Times New Roman" w:eastAsia="Times New Roman" w:hAnsi="Times New Roman" w:cs="Times New Roman"/>
            <w:sz w:val="20"/>
            <w:szCs w:val="20"/>
          </w:rPr>
          <w:t xml:space="preserve"> </w:t>
        </w:r>
      </w:hyperlink>
      <w:hyperlink r:id="rId19">
        <w:r>
          <w:rPr>
            <w:rFonts w:ascii="Times New Roman" w:eastAsia="Times New Roman" w:hAnsi="Times New Roman" w:cs="Times New Roman"/>
            <w:color w:val="1155CC"/>
            <w:sz w:val="20"/>
            <w:szCs w:val="20"/>
            <w:u w:val="single"/>
          </w:rPr>
          <w:t>https://doi.org/10.6028/NIST.SP.800-34r1</w:t>
        </w:r>
      </w:hyperlink>
    </w:p>
    <w:p w14:paraId="4B53DD5D" w14:textId="77777777" w:rsidR="00EB5925" w:rsidRDefault="00646ECE">
      <w:pPr>
        <w:spacing w:after="60"/>
        <w:ind w:left="400"/>
        <w:rPr>
          <w:rFonts w:ascii="Times New Roman" w:eastAsia="Times New Roman" w:hAnsi="Times New Roman" w:cs="Times New Roman"/>
          <w:color w:val="1155CC"/>
          <w:sz w:val="20"/>
          <w:szCs w:val="20"/>
          <w:u w:val="single"/>
        </w:rPr>
      </w:pP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2026, </w:t>
      </w:r>
      <w:proofErr w:type="spellStart"/>
      <w:r>
        <w:rPr>
          <w:rFonts w:ascii="Times New Roman" w:eastAsia="Times New Roman" w:hAnsi="Times New Roman" w:cs="Times New Roman"/>
          <w:sz w:val="20"/>
          <w:szCs w:val="20"/>
        </w:rPr>
        <w:t>Wazuh</w:t>
      </w:r>
      <w:proofErr w:type="spellEnd"/>
      <w:r>
        <w:rPr>
          <w:rFonts w:ascii="Times New Roman" w:eastAsia="Times New Roman" w:hAnsi="Times New Roman" w:cs="Times New Roman"/>
          <w:sz w:val="20"/>
          <w:szCs w:val="20"/>
        </w:rPr>
        <w:t xml:space="preserve"> documentation: capabilities, file integrity monitoring, security configuration assessment and ruleset, viewed 24 September 2026,</w:t>
      </w:r>
      <w:hyperlink r:id="rId20">
        <w:r>
          <w:rPr>
            <w:rFonts w:ascii="Times New Roman" w:eastAsia="Times New Roman" w:hAnsi="Times New Roman" w:cs="Times New Roman"/>
            <w:sz w:val="20"/>
            <w:szCs w:val="20"/>
          </w:rPr>
          <w:t xml:space="preserve"> </w:t>
        </w:r>
      </w:hyperlink>
      <w:hyperlink r:id="rId21">
        <w:r>
          <w:rPr>
            <w:rFonts w:ascii="Times New Roman" w:eastAsia="Times New Roman" w:hAnsi="Times New Roman" w:cs="Times New Roman"/>
            <w:color w:val="1155CC"/>
            <w:sz w:val="20"/>
            <w:szCs w:val="20"/>
            <w:u w:val="single"/>
          </w:rPr>
          <w:t>https://documentation.wazuh.com/current/</w:t>
        </w:r>
      </w:hyperlink>
    </w:p>
    <w:p w14:paraId="6B601D30" w14:textId="77777777" w:rsidR="00EB5925" w:rsidRDefault="00646ECE">
      <w:pPr>
        <w:spacing w:after="60"/>
        <w:ind w:left="1200" w:hanging="4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14CA38F" w14:textId="77777777" w:rsidR="00EB5925" w:rsidRDefault="00EB5925"/>
    <w:sectPr w:rsidR="00EB5925" w:rsidSect="00074B7B">
      <w:footerReference w:type="even" r:id="rId22"/>
      <w:footerReference w:type="default" r:id="rId2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7DF8B" w14:textId="77777777" w:rsidR="00646ECE" w:rsidRDefault="00646ECE" w:rsidP="00074B7B">
      <w:pPr>
        <w:spacing w:line="240" w:lineRule="auto"/>
      </w:pPr>
      <w:r>
        <w:separator/>
      </w:r>
    </w:p>
  </w:endnote>
  <w:endnote w:type="continuationSeparator" w:id="0">
    <w:p w14:paraId="5B3E1372" w14:textId="77777777" w:rsidR="00646ECE" w:rsidRDefault="00646ECE" w:rsidP="00074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44D6F48-6673-774D-A983-49B966B35DA8}"/>
    <w:embedBold r:id="rId2" w:fontKey="{7B108897-0FFF-8646-8712-D84881BA07B6}"/>
    <w:embedItalic r:id="rId3" w:fontKey="{07E46DEB-8E90-2F44-A0A6-2DC08BFE0641}"/>
    <w:embedBoldItalic r:id="rId4" w:fontKey="{C45FAF75-541E-BE48-ABD5-761A3B735C15}"/>
  </w:font>
  <w:font w:name="Times New Roman">
    <w:panose1 w:val="02020603050405020304"/>
    <w:charset w:val="00"/>
    <w:family w:val="roman"/>
    <w:pitch w:val="variable"/>
    <w:sig w:usb0="E0002EFF" w:usb1="C000785B" w:usb2="00000009" w:usb3="00000000" w:csb0="000001FF" w:csb1="00000000"/>
    <w:embedRegular r:id="rId5" w:fontKey="{C57029DB-5EAF-C64A-9E1F-9EF96B085E6C}"/>
    <w:embedBold r:id="rId6" w:fontKey="{1DFA64D7-926E-0743-BACD-1F5B385054BF}"/>
    <w:embedItalic r:id="rId7" w:fontKey="{E14F0B45-FB64-DA48-9583-56BFAED0021B}"/>
    <w:embedBoldItalic r:id="rId8" w:fontKey="{303617EC-E62E-8549-8849-61C64D8464D2}"/>
  </w:font>
  <w:font w:name="Calibri">
    <w:panose1 w:val="020F0502020204030204"/>
    <w:charset w:val="00"/>
    <w:family w:val="swiss"/>
    <w:pitch w:val="variable"/>
    <w:sig w:usb0="E0002AFF" w:usb1="C000247B" w:usb2="00000009" w:usb3="00000000" w:csb0="000001FF" w:csb1="00000000"/>
    <w:embedRegular r:id="rId9" w:fontKey="{FAF8AB70-126A-F149-B824-BE27BC44A30B}"/>
    <w:embedBold r:id="rId10" w:fontKey="{2D141383-EB65-634D-AB43-5AFFC6277CF3}"/>
  </w:font>
  <w:font w:name="Cambria">
    <w:panose1 w:val="02040503050406030204"/>
    <w:charset w:val="00"/>
    <w:family w:val="roman"/>
    <w:pitch w:val="variable"/>
    <w:sig w:usb0="E00002FF" w:usb1="400004FF" w:usb2="00000000" w:usb3="00000000" w:csb0="0000019F" w:csb1="00000000"/>
    <w:embedRegular r:id="rId11" w:fontKey="{A25DD503-3FDC-1A48-980F-C211F370CBFC}"/>
    <w:embedBold r:id="rId12" w:fontKey="{55CF9100-0930-204D-B825-A23B6A57C924}"/>
    <w:embedItalic r:id="rId13" w:fontKey="{29AB2117-1160-EB48-A608-0A446336DBE7}"/>
    <w:embedBoldItalic r:id="rId14" w:fontKey="{6FC63782-CCEE-444B-8B4E-B1D7CBC431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3524660"/>
      <w:docPartObj>
        <w:docPartGallery w:val="Page Numbers (Bottom of Page)"/>
        <w:docPartUnique/>
      </w:docPartObj>
    </w:sdtPr>
    <w:sdtContent>
      <w:p w14:paraId="181DF4D9" w14:textId="4C13B6A0" w:rsidR="00074B7B" w:rsidRDefault="00074B7B" w:rsidP="005D09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19C16B" w14:textId="77777777" w:rsidR="00074B7B" w:rsidRDefault="00074B7B" w:rsidP="00074B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1019719"/>
      <w:docPartObj>
        <w:docPartGallery w:val="Page Numbers (Bottom of Page)"/>
        <w:docPartUnique/>
      </w:docPartObj>
    </w:sdtPr>
    <w:sdtContent>
      <w:p w14:paraId="136E5F7D" w14:textId="064C26D2" w:rsidR="00074B7B" w:rsidRDefault="00074B7B" w:rsidP="005D09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520AA0" w14:textId="77777777" w:rsidR="00074B7B" w:rsidRDefault="00074B7B" w:rsidP="00074B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A810" w14:textId="77777777" w:rsidR="00646ECE" w:rsidRDefault="00646ECE" w:rsidP="00074B7B">
      <w:pPr>
        <w:spacing w:line="240" w:lineRule="auto"/>
      </w:pPr>
      <w:r>
        <w:separator/>
      </w:r>
    </w:p>
  </w:footnote>
  <w:footnote w:type="continuationSeparator" w:id="0">
    <w:p w14:paraId="7691C895" w14:textId="77777777" w:rsidR="00646ECE" w:rsidRDefault="00646ECE" w:rsidP="00074B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925"/>
    <w:rsid w:val="00074B7B"/>
    <w:rsid w:val="00646ECE"/>
    <w:rsid w:val="00785285"/>
    <w:rsid w:val="00EB59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F59DD23"/>
  <w15:docId w15:val="{D2A24118-B4A4-B548-BBA3-33665473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Footer">
    <w:name w:val="footer"/>
    <w:basedOn w:val="Normal"/>
    <w:link w:val="FooterChar"/>
    <w:uiPriority w:val="99"/>
    <w:unhideWhenUsed/>
    <w:rsid w:val="00074B7B"/>
    <w:pPr>
      <w:tabs>
        <w:tab w:val="center" w:pos="4513"/>
        <w:tab w:val="right" w:pos="9026"/>
      </w:tabs>
      <w:spacing w:line="240" w:lineRule="auto"/>
    </w:pPr>
  </w:style>
  <w:style w:type="character" w:customStyle="1" w:styleId="FooterChar">
    <w:name w:val="Footer Char"/>
    <w:basedOn w:val="DefaultParagraphFont"/>
    <w:link w:val="Footer"/>
    <w:uiPriority w:val="99"/>
    <w:rsid w:val="00074B7B"/>
  </w:style>
  <w:style w:type="character" w:styleId="PageNumber">
    <w:name w:val="page number"/>
    <w:basedOn w:val="DefaultParagraphFont"/>
    <w:uiPriority w:val="99"/>
    <w:semiHidden/>
    <w:unhideWhenUsed/>
    <w:rsid w:val="00074B7B"/>
  </w:style>
  <w:style w:type="character" w:customStyle="1" w:styleId="TitleChar">
    <w:name w:val="Title Char"/>
    <w:basedOn w:val="DefaultParagraphFont"/>
    <w:link w:val="Title"/>
    <w:uiPriority w:val="10"/>
    <w:rsid w:val="00074B7B"/>
    <w:rPr>
      <w:sz w:val="52"/>
      <w:szCs w:val="52"/>
    </w:rPr>
  </w:style>
  <w:style w:type="paragraph" w:styleId="TOCHeading">
    <w:name w:val="TOC Heading"/>
    <w:basedOn w:val="Heading1"/>
    <w:next w:val="Normal"/>
    <w:uiPriority w:val="39"/>
    <w:unhideWhenUsed/>
    <w:qFormat/>
    <w:rsid w:val="00074B7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074B7B"/>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074B7B"/>
    <w:pPr>
      <w:spacing w:before="120"/>
      <w:ind w:left="220"/>
    </w:pPr>
    <w:rPr>
      <w:rFonts w:asciiTheme="minorHAnsi" w:hAnsiTheme="minorHAnsi"/>
      <w:b/>
      <w:bCs/>
    </w:rPr>
  </w:style>
  <w:style w:type="character" w:styleId="Hyperlink">
    <w:name w:val="Hyperlink"/>
    <w:basedOn w:val="DefaultParagraphFont"/>
    <w:uiPriority w:val="99"/>
    <w:unhideWhenUsed/>
    <w:rsid w:val="00074B7B"/>
    <w:rPr>
      <w:color w:val="0000FF" w:themeColor="hyperlink"/>
      <w:u w:val="single"/>
    </w:rPr>
  </w:style>
  <w:style w:type="paragraph" w:styleId="TOC3">
    <w:name w:val="toc 3"/>
    <w:basedOn w:val="Normal"/>
    <w:next w:val="Normal"/>
    <w:autoRedefine/>
    <w:uiPriority w:val="39"/>
    <w:semiHidden/>
    <w:unhideWhenUsed/>
    <w:rsid w:val="00074B7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74B7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74B7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74B7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74B7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74B7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74B7B"/>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moodle.cqu.edu.au/" TargetMode="External"/><Relationship Id="rId13" Type="http://schemas.openxmlformats.org/officeDocument/2006/relationships/hyperlink" Target="https://doi.org/10.1371/journal.pone.0301183" TargetMode="External"/><Relationship Id="rId18" Type="http://schemas.openxmlformats.org/officeDocument/2006/relationships/hyperlink" Target="https://doi.org/10.6028/NIST.SP.800-34r1" TargetMode="External"/><Relationship Id="rId3" Type="http://schemas.openxmlformats.org/officeDocument/2006/relationships/settings" Target="settings.xml"/><Relationship Id="rId21" Type="http://schemas.openxmlformats.org/officeDocument/2006/relationships/hyperlink" Target="https://documentation.wazuh.com/current/" TargetMode="External"/><Relationship Id="rId7" Type="http://schemas.openxmlformats.org/officeDocument/2006/relationships/hyperlink" Target="http://moodle.cqu.edu.au/" TargetMode="External"/><Relationship Id="rId12" Type="http://schemas.openxmlformats.org/officeDocument/2006/relationships/hyperlink" Target="https://doi.org/10.1371/journal.pone.0301183" TargetMode="External"/><Relationship Id="rId17" Type="http://schemas.openxmlformats.org/officeDocument/2006/relationships/hyperlink" Target="https://doi.org/10.6028/NIST.SP.800-30r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6028/NIST.SP.800-30r1" TargetMode="External"/><Relationship Id="rId20" Type="http://schemas.openxmlformats.org/officeDocument/2006/relationships/hyperlink" Target="https://documentation.wazuh.com/curren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6028/NIST.SP.800-9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cose.2020.102162" TargetMode="External"/><Relationship Id="rId23" Type="http://schemas.openxmlformats.org/officeDocument/2006/relationships/footer" Target="footer2.xml"/><Relationship Id="rId10" Type="http://schemas.openxmlformats.org/officeDocument/2006/relationships/hyperlink" Target="https://doi.org/10.3390/s21144759" TargetMode="External"/><Relationship Id="rId19" Type="http://schemas.openxmlformats.org/officeDocument/2006/relationships/hyperlink" Target="https://doi.org/10.6028/NIST.SP.800-34r1" TargetMode="External"/><Relationship Id="rId4" Type="http://schemas.openxmlformats.org/officeDocument/2006/relationships/webSettings" Target="webSettings.xml"/><Relationship Id="rId9" Type="http://schemas.openxmlformats.org/officeDocument/2006/relationships/hyperlink" Target="https://doi.org/10.3390/s21144759" TargetMode="External"/><Relationship Id="rId14" Type="http://schemas.openxmlformats.org/officeDocument/2006/relationships/hyperlink" Target="https://doi.org/10.1016/j.cose.2020.102162"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07D2E-3CA0-B545-BD35-BD7E173DE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5140</Words>
  <Characters>29301</Characters>
  <Application>Microsoft Office Word</Application>
  <DocSecurity>0</DocSecurity>
  <Lines>244</Lines>
  <Paragraphs>68</Paragraphs>
  <ScaleCrop>false</ScaleCrop>
  <Company/>
  <LinksUpToDate>false</LinksUpToDate>
  <CharactersWithSpaces>34373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Sheikh Tanvi Mahmud</cp:lastModifiedBy>
  <cp:revision>2</cp:revision>
  <dcterms:created xsi:type="dcterms:W3CDTF">2026-10-07T13:23:00Z</dcterms:created>
  <dcterms:modified xsi:type="dcterms:W3CDTF">2026-10-07T13:23:00Z</dcterms:modified>
</cp:coreProperties>
</file>