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D9CC" w14:textId="6B2837A1" w:rsidR="000E468D" w:rsidRPr="004C76CC" w:rsidRDefault="000E468D" w:rsidP="00F741D3">
      <w:pPr>
        <w:pStyle w:val="Heading1"/>
        <w:rPr>
          <w:rFonts w:ascii="Times New Roman" w:hAnsi="Times New Roman" w:cs="Times New Roman"/>
          <w:color w:val="000000" w:themeColor="text1"/>
          <w:sz w:val="32"/>
          <w:szCs w:val="32"/>
        </w:rPr>
      </w:pPr>
      <w:r w:rsidRPr="004C76CC">
        <w:rPr>
          <w:rFonts w:ascii="Times New Roman" w:hAnsi="Times New Roman" w:cs="Times New Roman"/>
          <w:color w:val="000000" w:themeColor="text1"/>
          <w:sz w:val="32"/>
          <w:szCs w:val="32"/>
        </w:rPr>
        <w:t>11. Risk identification and mitigation plan</w:t>
      </w:r>
    </w:p>
    <w:p w14:paraId="10736524" w14:textId="63D920C2" w:rsidR="000E468D" w:rsidRPr="00F741D3" w:rsidRDefault="000E468D" w:rsidP="000E468D">
      <w:pPr>
        <w:rPr>
          <w:rFonts w:ascii="Times New Roman" w:hAnsi="Times New Roman" w:cs="Times New Roman"/>
          <w:sz w:val="24"/>
          <w:szCs w:val="24"/>
        </w:rPr>
      </w:pPr>
      <w:r w:rsidRPr="00F741D3">
        <w:rPr>
          <w:rFonts w:ascii="Times New Roman" w:hAnsi="Times New Roman" w:cs="Times New Roman"/>
          <w:sz w:val="24"/>
          <w:szCs w:val="24"/>
        </w:rPr>
        <w:t>At first, we identified the technical, security, schedule and teamwork risks of our project. We used likelihood and impact values from 1 to 5. Then we multiplied these values to get the risk score</w:t>
      </w:r>
      <w:r w:rsidR="00033ACB">
        <w:rPr>
          <w:rFonts w:ascii="Times New Roman" w:hAnsi="Times New Roman" w:cs="Times New Roman"/>
          <w:sz w:val="24"/>
          <w:szCs w:val="24"/>
        </w:rPr>
        <w:t xml:space="preserve"> (NIST 2024). </w:t>
      </w:r>
      <w:r w:rsidRPr="00F741D3">
        <w:rPr>
          <w:rFonts w:ascii="Times New Roman" w:hAnsi="Times New Roman" w:cs="Times New Roman"/>
          <w:sz w:val="24"/>
          <w:szCs w:val="24"/>
        </w:rPr>
        <w:t>The register will not be kept as a one-time document. We will review it in every weekly meeting and update the treatment when the project condition changes.</w:t>
      </w:r>
    </w:p>
    <w:tbl>
      <w:tblPr>
        <w:tblStyle w:val="TableGrid"/>
        <w:tblW w:w="0" w:type="auto"/>
        <w:jc w:val="center"/>
        <w:tblLook w:val="04A0" w:firstRow="1" w:lastRow="0" w:firstColumn="1" w:lastColumn="0" w:noHBand="0" w:noVBand="1"/>
      </w:tblPr>
      <w:tblGrid>
        <w:gridCol w:w="704"/>
        <w:gridCol w:w="2447"/>
        <w:gridCol w:w="422"/>
        <w:gridCol w:w="565"/>
        <w:gridCol w:w="1003"/>
        <w:gridCol w:w="2873"/>
        <w:gridCol w:w="1002"/>
      </w:tblGrid>
      <w:tr w:rsidR="000E468D" w:rsidRPr="00F741D3" w14:paraId="1B325A25" w14:textId="77777777" w:rsidTr="000E468D">
        <w:trPr>
          <w:jc w:val="center"/>
        </w:trPr>
        <w:tc>
          <w:tcPr>
            <w:tcW w:w="704" w:type="dxa"/>
            <w:tcMar>
              <w:top w:w="80" w:type="dxa"/>
              <w:left w:w="80" w:type="dxa"/>
              <w:bottom w:w="80" w:type="dxa"/>
              <w:right w:w="80" w:type="dxa"/>
            </w:tcMar>
            <w:vAlign w:val="center"/>
          </w:tcPr>
          <w:p w14:paraId="13B4A532" w14:textId="20F9395B" w:rsidR="000E468D" w:rsidRPr="00F741D3" w:rsidRDefault="000E468D" w:rsidP="000E468D">
            <w:pPr>
              <w:jc w:val="center"/>
              <w:rPr>
                <w:rFonts w:ascii="Times New Roman" w:hAnsi="Times New Roman" w:cs="Times New Roman"/>
                <w:b/>
                <w:bCs/>
                <w:color w:val="000000" w:themeColor="text1"/>
                <w:sz w:val="20"/>
                <w:szCs w:val="20"/>
              </w:rPr>
            </w:pPr>
            <w:r w:rsidRPr="00F741D3">
              <w:rPr>
                <w:rFonts w:ascii="Times New Roman" w:hAnsi="Times New Roman" w:cs="Times New Roman"/>
                <w:b/>
                <w:bCs/>
                <w:color w:val="000000" w:themeColor="text1"/>
                <w:sz w:val="20"/>
                <w:szCs w:val="20"/>
              </w:rPr>
              <w:t>ID</w:t>
            </w:r>
          </w:p>
        </w:tc>
        <w:tc>
          <w:tcPr>
            <w:tcW w:w="2447" w:type="dxa"/>
            <w:tcMar>
              <w:top w:w="80" w:type="dxa"/>
              <w:left w:w="80" w:type="dxa"/>
              <w:bottom w:w="80" w:type="dxa"/>
              <w:right w:w="80" w:type="dxa"/>
            </w:tcMar>
            <w:vAlign w:val="center"/>
          </w:tcPr>
          <w:p w14:paraId="143239DF" w14:textId="7DD1A9C5" w:rsidR="000E468D" w:rsidRPr="00F741D3" w:rsidRDefault="000E468D" w:rsidP="000E468D">
            <w:pPr>
              <w:jc w:val="center"/>
              <w:rPr>
                <w:rFonts w:ascii="Times New Roman" w:hAnsi="Times New Roman" w:cs="Times New Roman"/>
                <w:b/>
                <w:bCs/>
                <w:sz w:val="20"/>
                <w:szCs w:val="20"/>
              </w:rPr>
            </w:pPr>
            <w:r w:rsidRPr="00F741D3">
              <w:rPr>
                <w:rFonts w:ascii="Times New Roman" w:hAnsi="Times New Roman" w:cs="Times New Roman"/>
                <w:b/>
                <w:bCs/>
                <w:sz w:val="20"/>
                <w:szCs w:val="20"/>
              </w:rPr>
              <w:t>RISK</w:t>
            </w:r>
          </w:p>
        </w:tc>
        <w:tc>
          <w:tcPr>
            <w:tcW w:w="422" w:type="dxa"/>
            <w:tcMar>
              <w:top w:w="80" w:type="dxa"/>
              <w:left w:w="80" w:type="dxa"/>
              <w:bottom w:w="80" w:type="dxa"/>
              <w:right w:w="80" w:type="dxa"/>
            </w:tcMar>
            <w:vAlign w:val="center"/>
          </w:tcPr>
          <w:p w14:paraId="65E2D728" w14:textId="7213EC73" w:rsidR="000E468D" w:rsidRPr="00F741D3" w:rsidRDefault="000E468D" w:rsidP="000E468D">
            <w:pPr>
              <w:jc w:val="center"/>
              <w:rPr>
                <w:rFonts w:ascii="Times New Roman" w:hAnsi="Times New Roman" w:cs="Times New Roman"/>
                <w:b/>
                <w:bCs/>
                <w:sz w:val="20"/>
                <w:szCs w:val="20"/>
              </w:rPr>
            </w:pPr>
            <w:r w:rsidRPr="00F741D3">
              <w:rPr>
                <w:rFonts w:ascii="Times New Roman" w:hAnsi="Times New Roman" w:cs="Times New Roman"/>
                <w:b/>
                <w:bCs/>
                <w:sz w:val="20"/>
                <w:szCs w:val="20"/>
              </w:rPr>
              <w:t>L</w:t>
            </w:r>
          </w:p>
        </w:tc>
        <w:tc>
          <w:tcPr>
            <w:tcW w:w="565" w:type="dxa"/>
            <w:tcMar>
              <w:top w:w="80" w:type="dxa"/>
              <w:left w:w="80" w:type="dxa"/>
              <w:bottom w:w="80" w:type="dxa"/>
              <w:right w:w="80" w:type="dxa"/>
            </w:tcMar>
            <w:vAlign w:val="center"/>
          </w:tcPr>
          <w:p w14:paraId="4A650DBF" w14:textId="4D37A546" w:rsidR="000E468D" w:rsidRPr="00F741D3" w:rsidRDefault="000E468D" w:rsidP="000E468D">
            <w:pPr>
              <w:jc w:val="center"/>
              <w:rPr>
                <w:rFonts w:ascii="Times New Roman" w:hAnsi="Times New Roman" w:cs="Times New Roman"/>
                <w:b/>
                <w:bCs/>
                <w:sz w:val="20"/>
                <w:szCs w:val="20"/>
              </w:rPr>
            </w:pPr>
            <w:r w:rsidRPr="00F741D3">
              <w:rPr>
                <w:rFonts w:ascii="Times New Roman" w:hAnsi="Times New Roman" w:cs="Times New Roman"/>
                <w:b/>
                <w:bCs/>
                <w:sz w:val="20"/>
                <w:szCs w:val="20"/>
              </w:rPr>
              <w:t>I</w:t>
            </w:r>
          </w:p>
        </w:tc>
        <w:tc>
          <w:tcPr>
            <w:tcW w:w="1003" w:type="dxa"/>
            <w:tcMar>
              <w:top w:w="80" w:type="dxa"/>
              <w:left w:w="80" w:type="dxa"/>
              <w:bottom w:w="80" w:type="dxa"/>
              <w:right w:w="80" w:type="dxa"/>
            </w:tcMar>
            <w:vAlign w:val="center"/>
          </w:tcPr>
          <w:p w14:paraId="21CD27AA" w14:textId="39AB4271" w:rsidR="000E468D" w:rsidRPr="00F741D3" w:rsidRDefault="000E468D" w:rsidP="000E468D">
            <w:pPr>
              <w:jc w:val="center"/>
              <w:rPr>
                <w:rFonts w:ascii="Times New Roman" w:hAnsi="Times New Roman" w:cs="Times New Roman"/>
                <w:b/>
                <w:bCs/>
                <w:sz w:val="20"/>
                <w:szCs w:val="20"/>
              </w:rPr>
            </w:pPr>
            <w:r w:rsidRPr="00F741D3">
              <w:rPr>
                <w:rFonts w:ascii="Times New Roman" w:hAnsi="Times New Roman" w:cs="Times New Roman"/>
                <w:b/>
                <w:bCs/>
                <w:sz w:val="20"/>
                <w:szCs w:val="20"/>
              </w:rPr>
              <w:t>Rating</w:t>
            </w:r>
          </w:p>
        </w:tc>
        <w:tc>
          <w:tcPr>
            <w:tcW w:w="2873" w:type="dxa"/>
            <w:tcMar>
              <w:top w:w="80" w:type="dxa"/>
              <w:left w:w="80" w:type="dxa"/>
              <w:bottom w:w="80" w:type="dxa"/>
              <w:right w:w="80" w:type="dxa"/>
            </w:tcMar>
            <w:vAlign w:val="center"/>
          </w:tcPr>
          <w:p w14:paraId="56775EFA" w14:textId="2AB199C3" w:rsidR="000E468D" w:rsidRPr="00F741D3" w:rsidRDefault="000E468D" w:rsidP="000E468D">
            <w:pPr>
              <w:jc w:val="center"/>
              <w:rPr>
                <w:rFonts w:ascii="Times New Roman" w:hAnsi="Times New Roman" w:cs="Times New Roman"/>
                <w:b/>
                <w:bCs/>
                <w:sz w:val="20"/>
                <w:szCs w:val="20"/>
              </w:rPr>
            </w:pPr>
            <w:r w:rsidRPr="00F741D3">
              <w:rPr>
                <w:rFonts w:ascii="Times New Roman" w:hAnsi="Times New Roman" w:cs="Times New Roman"/>
                <w:b/>
                <w:bCs/>
                <w:sz w:val="20"/>
                <w:szCs w:val="20"/>
              </w:rPr>
              <w:t>Treatment</w:t>
            </w:r>
          </w:p>
        </w:tc>
        <w:tc>
          <w:tcPr>
            <w:tcW w:w="1002" w:type="dxa"/>
            <w:tcMar>
              <w:top w:w="80" w:type="dxa"/>
              <w:left w:w="80" w:type="dxa"/>
              <w:bottom w:w="80" w:type="dxa"/>
              <w:right w:w="80" w:type="dxa"/>
            </w:tcMar>
            <w:vAlign w:val="center"/>
          </w:tcPr>
          <w:p w14:paraId="3C837BD4" w14:textId="0D20B84F" w:rsidR="000E468D" w:rsidRPr="00F741D3" w:rsidRDefault="000E468D" w:rsidP="000E468D">
            <w:pPr>
              <w:jc w:val="center"/>
              <w:rPr>
                <w:rFonts w:ascii="Times New Roman" w:hAnsi="Times New Roman" w:cs="Times New Roman"/>
                <w:b/>
                <w:bCs/>
                <w:sz w:val="20"/>
                <w:szCs w:val="20"/>
              </w:rPr>
            </w:pPr>
            <w:r w:rsidRPr="00F741D3">
              <w:rPr>
                <w:rFonts w:ascii="Times New Roman" w:hAnsi="Times New Roman" w:cs="Times New Roman"/>
                <w:b/>
                <w:bCs/>
                <w:sz w:val="20"/>
                <w:szCs w:val="20"/>
              </w:rPr>
              <w:t>Owner</w:t>
            </w:r>
          </w:p>
        </w:tc>
      </w:tr>
      <w:tr w:rsidR="000E468D" w:rsidRPr="00F741D3" w14:paraId="7622C91E" w14:textId="77777777" w:rsidTr="000E468D">
        <w:trPr>
          <w:jc w:val="center"/>
        </w:trPr>
        <w:tc>
          <w:tcPr>
            <w:tcW w:w="704" w:type="dxa"/>
            <w:tcMar>
              <w:top w:w="80" w:type="dxa"/>
              <w:left w:w="80" w:type="dxa"/>
              <w:bottom w:w="80" w:type="dxa"/>
              <w:right w:w="80" w:type="dxa"/>
            </w:tcMar>
            <w:vAlign w:val="center"/>
          </w:tcPr>
          <w:p w14:paraId="75B90705"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R-01</w:t>
            </w:r>
          </w:p>
        </w:tc>
        <w:tc>
          <w:tcPr>
            <w:tcW w:w="2447" w:type="dxa"/>
            <w:tcMar>
              <w:top w:w="80" w:type="dxa"/>
              <w:left w:w="80" w:type="dxa"/>
              <w:bottom w:w="80" w:type="dxa"/>
              <w:right w:w="80" w:type="dxa"/>
            </w:tcMar>
            <w:vAlign w:val="center"/>
          </w:tcPr>
          <w:p w14:paraId="564F32E4"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Ransomware or stolen credentials can delete the online backup.</w:t>
            </w:r>
          </w:p>
        </w:tc>
        <w:tc>
          <w:tcPr>
            <w:tcW w:w="422" w:type="dxa"/>
            <w:tcMar>
              <w:top w:w="80" w:type="dxa"/>
              <w:left w:w="80" w:type="dxa"/>
              <w:bottom w:w="80" w:type="dxa"/>
              <w:right w:w="80" w:type="dxa"/>
            </w:tcMar>
            <w:vAlign w:val="center"/>
          </w:tcPr>
          <w:p w14:paraId="37603A35"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4</w:t>
            </w:r>
          </w:p>
        </w:tc>
        <w:tc>
          <w:tcPr>
            <w:tcW w:w="565" w:type="dxa"/>
            <w:tcMar>
              <w:top w:w="80" w:type="dxa"/>
              <w:left w:w="80" w:type="dxa"/>
              <w:bottom w:w="80" w:type="dxa"/>
              <w:right w:w="80" w:type="dxa"/>
            </w:tcMar>
            <w:vAlign w:val="center"/>
          </w:tcPr>
          <w:p w14:paraId="01A5D3E2"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5</w:t>
            </w:r>
          </w:p>
        </w:tc>
        <w:tc>
          <w:tcPr>
            <w:tcW w:w="1003" w:type="dxa"/>
            <w:tcMar>
              <w:top w:w="80" w:type="dxa"/>
              <w:left w:w="80" w:type="dxa"/>
              <w:bottom w:w="80" w:type="dxa"/>
              <w:right w:w="80" w:type="dxa"/>
            </w:tcMar>
            <w:vAlign w:val="center"/>
          </w:tcPr>
          <w:p w14:paraId="51BE234C"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20 Extreme</w:t>
            </w:r>
          </w:p>
        </w:tc>
        <w:tc>
          <w:tcPr>
            <w:tcW w:w="2873" w:type="dxa"/>
            <w:tcMar>
              <w:top w:w="80" w:type="dxa"/>
              <w:left w:w="80" w:type="dxa"/>
              <w:bottom w:w="80" w:type="dxa"/>
              <w:right w:w="80" w:type="dxa"/>
            </w:tcMar>
            <w:vAlign w:val="center"/>
          </w:tcPr>
          <w:p w14:paraId="065CFC2C"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Use a separate backup VLAN, service account, retention and optional offsite copy.</w:t>
            </w:r>
          </w:p>
        </w:tc>
        <w:tc>
          <w:tcPr>
            <w:tcW w:w="1002" w:type="dxa"/>
            <w:tcMar>
              <w:top w:w="80" w:type="dxa"/>
              <w:left w:w="80" w:type="dxa"/>
              <w:bottom w:w="80" w:type="dxa"/>
              <w:right w:w="80" w:type="dxa"/>
            </w:tcMar>
            <w:vAlign w:val="center"/>
          </w:tcPr>
          <w:p w14:paraId="3842CF98"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Faysal</w:t>
            </w:r>
          </w:p>
        </w:tc>
      </w:tr>
      <w:tr w:rsidR="000E468D" w:rsidRPr="00F741D3" w14:paraId="45670BA7" w14:textId="77777777" w:rsidTr="000E468D">
        <w:trPr>
          <w:jc w:val="center"/>
        </w:trPr>
        <w:tc>
          <w:tcPr>
            <w:tcW w:w="704" w:type="dxa"/>
            <w:tcMar>
              <w:top w:w="80" w:type="dxa"/>
              <w:left w:w="80" w:type="dxa"/>
              <w:bottom w:w="80" w:type="dxa"/>
              <w:right w:w="80" w:type="dxa"/>
            </w:tcMar>
            <w:vAlign w:val="center"/>
          </w:tcPr>
          <w:p w14:paraId="2F8A6801"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R-02</w:t>
            </w:r>
          </w:p>
        </w:tc>
        <w:tc>
          <w:tcPr>
            <w:tcW w:w="2447" w:type="dxa"/>
            <w:tcMar>
              <w:top w:w="80" w:type="dxa"/>
              <w:left w:w="80" w:type="dxa"/>
              <w:bottom w:w="80" w:type="dxa"/>
              <w:right w:w="80" w:type="dxa"/>
            </w:tcMar>
            <w:vAlign w:val="center"/>
          </w:tcPr>
          <w:p w14:paraId="6BC4BB9D"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The backup job completes but the data cannot be restored.</w:t>
            </w:r>
          </w:p>
        </w:tc>
        <w:tc>
          <w:tcPr>
            <w:tcW w:w="422" w:type="dxa"/>
            <w:tcMar>
              <w:top w:w="80" w:type="dxa"/>
              <w:left w:w="80" w:type="dxa"/>
              <w:bottom w:w="80" w:type="dxa"/>
              <w:right w:w="80" w:type="dxa"/>
            </w:tcMar>
            <w:vAlign w:val="center"/>
          </w:tcPr>
          <w:p w14:paraId="755E5A49"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4</w:t>
            </w:r>
          </w:p>
        </w:tc>
        <w:tc>
          <w:tcPr>
            <w:tcW w:w="565" w:type="dxa"/>
            <w:tcMar>
              <w:top w:w="80" w:type="dxa"/>
              <w:left w:w="80" w:type="dxa"/>
              <w:bottom w:w="80" w:type="dxa"/>
              <w:right w:w="80" w:type="dxa"/>
            </w:tcMar>
            <w:vAlign w:val="center"/>
          </w:tcPr>
          <w:p w14:paraId="3FBAA412"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5</w:t>
            </w:r>
          </w:p>
        </w:tc>
        <w:tc>
          <w:tcPr>
            <w:tcW w:w="1003" w:type="dxa"/>
            <w:tcMar>
              <w:top w:w="80" w:type="dxa"/>
              <w:left w:w="80" w:type="dxa"/>
              <w:bottom w:w="80" w:type="dxa"/>
              <w:right w:w="80" w:type="dxa"/>
            </w:tcMar>
            <w:vAlign w:val="center"/>
          </w:tcPr>
          <w:p w14:paraId="7635229F"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20 Extreme</w:t>
            </w:r>
          </w:p>
        </w:tc>
        <w:tc>
          <w:tcPr>
            <w:tcW w:w="2873" w:type="dxa"/>
            <w:tcMar>
              <w:top w:w="80" w:type="dxa"/>
              <w:left w:w="80" w:type="dxa"/>
              <w:bottom w:w="80" w:type="dxa"/>
              <w:right w:w="80" w:type="dxa"/>
            </w:tcMar>
            <w:vAlign w:val="center"/>
          </w:tcPr>
          <w:p w14:paraId="6F7E3707"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Run weekly checks, sample restore and a full timed recovery.</w:t>
            </w:r>
          </w:p>
        </w:tc>
        <w:tc>
          <w:tcPr>
            <w:tcW w:w="1002" w:type="dxa"/>
            <w:tcMar>
              <w:top w:w="80" w:type="dxa"/>
              <w:left w:w="80" w:type="dxa"/>
              <w:bottom w:w="80" w:type="dxa"/>
              <w:right w:w="80" w:type="dxa"/>
            </w:tcMar>
            <w:vAlign w:val="center"/>
          </w:tcPr>
          <w:p w14:paraId="5811FEC1"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Faysal</w:t>
            </w:r>
          </w:p>
        </w:tc>
      </w:tr>
      <w:tr w:rsidR="000E468D" w:rsidRPr="00F741D3" w14:paraId="49E24BC7" w14:textId="77777777" w:rsidTr="000E468D">
        <w:trPr>
          <w:jc w:val="center"/>
        </w:trPr>
        <w:tc>
          <w:tcPr>
            <w:tcW w:w="704" w:type="dxa"/>
            <w:tcMar>
              <w:top w:w="80" w:type="dxa"/>
              <w:left w:w="80" w:type="dxa"/>
              <w:bottom w:w="80" w:type="dxa"/>
              <w:right w:w="80" w:type="dxa"/>
            </w:tcMar>
            <w:vAlign w:val="center"/>
          </w:tcPr>
          <w:p w14:paraId="1D36E1D5"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R-03</w:t>
            </w:r>
          </w:p>
        </w:tc>
        <w:tc>
          <w:tcPr>
            <w:tcW w:w="2447" w:type="dxa"/>
            <w:tcMar>
              <w:top w:w="80" w:type="dxa"/>
              <w:left w:w="80" w:type="dxa"/>
              <w:bottom w:w="80" w:type="dxa"/>
              <w:right w:w="80" w:type="dxa"/>
            </w:tcMar>
            <w:vAlign w:val="center"/>
          </w:tcPr>
          <w:p w14:paraId="5D826BE3"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Recovery misses the RTO because too many steps are manual.</w:t>
            </w:r>
          </w:p>
        </w:tc>
        <w:tc>
          <w:tcPr>
            <w:tcW w:w="422" w:type="dxa"/>
            <w:tcMar>
              <w:top w:w="80" w:type="dxa"/>
              <w:left w:w="80" w:type="dxa"/>
              <w:bottom w:w="80" w:type="dxa"/>
              <w:right w:w="80" w:type="dxa"/>
            </w:tcMar>
            <w:vAlign w:val="center"/>
          </w:tcPr>
          <w:p w14:paraId="6F71D68D"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4</w:t>
            </w:r>
          </w:p>
        </w:tc>
        <w:tc>
          <w:tcPr>
            <w:tcW w:w="565" w:type="dxa"/>
            <w:tcMar>
              <w:top w:w="80" w:type="dxa"/>
              <w:left w:w="80" w:type="dxa"/>
              <w:bottom w:w="80" w:type="dxa"/>
              <w:right w:w="80" w:type="dxa"/>
            </w:tcMar>
            <w:vAlign w:val="center"/>
          </w:tcPr>
          <w:p w14:paraId="7D40DF6C"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4</w:t>
            </w:r>
          </w:p>
        </w:tc>
        <w:tc>
          <w:tcPr>
            <w:tcW w:w="1003" w:type="dxa"/>
            <w:tcMar>
              <w:top w:w="80" w:type="dxa"/>
              <w:left w:w="80" w:type="dxa"/>
              <w:bottom w:w="80" w:type="dxa"/>
              <w:right w:w="80" w:type="dxa"/>
            </w:tcMar>
            <w:vAlign w:val="center"/>
          </w:tcPr>
          <w:p w14:paraId="3CC82A58"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16 Extreme</w:t>
            </w:r>
          </w:p>
        </w:tc>
        <w:tc>
          <w:tcPr>
            <w:tcW w:w="2873" w:type="dxa"/>
            <w:tcMar>
              <w:top w:w="80" w:type="dxa"/>
              <w:left w:w="80" w:type="dxa"/>
              <w:bottom w:w="80" w:type="dxa"/>
              <w:right w:w="80" w:type="dxa"/>
            </w:tcMar>
            <w:vAlign w:val="center"/>
          </w:tcPr>
          <w:p w14:paraId="660D5266"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Use scripts, a clean restore target, a priority sequence and rehearsal.</w:t>
            </w:r>
          </w:p>
        </w:tc>
        <w:tc>
          <w:tcPr>
            <w:tcW w:w="1002" w:type="dxa"/>
            <w:tcMar>
              <w:top w:w="80" w:type="dxa"/>
              <w:left w:w="80" w:type="dxa"/>
              <w:bottom w:w="80" w:type="dxa"/>
              <w:right w:w="80" w:type="dxa"/>
            </w:tcMar>
            <w:vAlign w:val="center"/>
          </w:tcPr>
          <w:p w14:paraId="281F0A7E"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Faysal</w:t>
            </w:r>
          </w:p>
        </w:tc>
      </w:tr>
      <w:tr w:rsidR="000E468D" w:rsidRPr="00F741D3" w14:paraId="4C9B7847" w14:textId="77777777" w:rsidTr="000E468D">
        <w:trPr>
          <w:jc w:val="center"/>
        </w:trPr>
        <w:tc>
          <w:tcPr>
            <w:tcW w:w="704" w:type="dxa"/>
            <w:tcMar>
              <w:top w:w="80" w:type="dxa"/>
              <w:left w:w="80" w:type="dxa"/>
              <w:bottom w:w="80" w:type="dxa"/>
              <w:right w:w="80" w:type="dxa"/>
            </w:tcMar>
            <w:vAlign w:val="center"/>
          </w:tcPr>
          <w:p w14:paraId="0982007D"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R-04</w:t>
            </w:r>
          </w:p>
        </w:tc>
        <w:tc>
          <w:tcPr>
            <w:tcW w:w="2447" w:type="dxa"/>
            <w:tcMar>
              <w:top w:w="80" w:type="dxa"/>
              <w:left w:w="80" w:type="dxa"/>
              <w:bottom w:w="80" w:type="dxa"/>
              <w:right w:w="80" w:type="dxa"/>
            </w:tcMar>
            <w:vAlign w:val="center"/>
          </w:tcPr>
          <w:p w14:paraId="5B59842A"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A lost MFA device locks a user out.</w:t>
            </w:r>
          </w:p>
        </w:tc>
        <w:tc>
          <w:tcPr>
            <w:tcW w:w="422" w:type="dxa"/>
            <w:tcMar>
              <w:top w:w="80" w:type="dxa"/>
              <w:left w:w="80" w:type="dxa"/>
              <w:bottom w:w="80" w:type="dxa"/>
              <w:right w:w="80" w:type="dxa"/>
            </w:tcMar>
            <w:vAlign w:val="center"/>
          </w:tcPr>
          <w:p w14:paraId="14302769"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3</w:t>
            </w:r>
          </w:p>
        </w:tc>
        <w:tc>
          <w:tcPr>
            <w:tcW w:w="565" w:type="dxa"/>
            <w:tcMar>
              <w:top w:w="80" w:type="dxa"/>
              <w:left w:w="80" w:type="dxa"/>
              <w:bottom w:w="80" w:type="dxa"/>
              <w:right w:w="80" w:type="dxa"/>
            </w:tcMar>
            <w:vAlign w:val="center"/>
          </w:tcPr>
          <w:p w14:paraId="1664AD0E"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3</w:t>
            </w:r>
          </w:p>
        </w:tc>
        <w:tc>
          <w:tcPr>
            <w:tcW w:w="1003" w:type="dxa"/>
            <w:tcMar>
              <w:top w:w="80" w:type="dxa"/>
              <w:left w:w="80" w:type="dxa"/>
              <w:bottom w:w="80" w:type="dxa"/>
              <w:right w:w="80" w:type="dxa"/>
            </w:tcMar>
            <w:vAlign w:val="center"/>
          </w:tcPr>
          <w:p w14:paraId="2F4FB79F"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9 High</w:t>
            </w:r>
          </w:p>
        </w:tc>
        <w:tc>
          <w:tcPr>
            <w:tcW w:w="2873" w:type="dxa"/>
            <w:tcMar>
              <w:top w:w="80" w:type="dxa"/>
              <w:left w:w="80" w:type="dxa"/>
              <w:bottom w:w="80" w:type="dxa"/>
              <w:right w:w="80" w:type="dxa"/>
            </w:tcMar>
            <w:vAlign w:val="center"/>
          </w:tcPr>
          <w:p w14:paraId="204417D2"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Use recovery codes, a controlled emergency process and written enrolment steps.</w:t>
            </w:r>
          </w:p>
        </w:tc>
        <w:tc>
          <w:tcPr>
            <w:tcW w:w="1002" w:type="dxa"/>
            <w:tcMar>
              <w:top w:w="80" w:type="dxa"/>
              <w:left w:w="80" w:type="dxa"/>
              <w:bottom w:w="80" w:type="dxa"/>
              <w:right w:w="80" w:type="dxa"/>
            </w:tcMar>
            <w:vAlign w:val="center"/>
          </w:tcPr>
          <w:p w14:paraId="6F528A95" w14:textId="4059C63A" w:rsidR="000E468D" w:rsidRPr="00F741D3" w:rsidRDefault="000E468D" w:rsidP="006A4990">
            <w:pPr>
              <w:rPr>
                <w:rFonts w:ascii="Times New Roman" w:hAnsi="Times New Roman" w:cs="Times New Roman"/>
                <w:sz w:val="20"/>
                <w:szCs w:val="20"/>
              </w:rPr>
            </w:pPr>
            <w:proofErr w:type="spellStart"/>
            <w:r w:rsidRPr="00F741D3">
              <w:rPr>
                <w:rFonts w:ascii="Times New Roman" w:hAnsi="Times New Roman" w:cs="Times New Roman"/>
                <w:color w:val="1F2937"/>
                <w:sz w:val="20"/>
                <w:szCs w:val="20"/>
              </w:rPr>
              <w:t>Shourab</w:t>
            </w:r>
            <w:proofErr w:type="spellEnd"/>
          </w:p>
        </w:tc>
      </w:tr>
      <w:tr w:rsidR="000E468D" w:rsidRPr="00F741D3" w14:paraId="7AB3EB9F" w14:textId="77777777" w:rsidTr="000E468D">
        <w:trPr>
          <w:jc w:val="center"/>
        </w:trPr>
        <w:tc>
          <w:tcPr>
            <w:tcW w:w="704" w:type="dxa"/>
            <w:tcMar>
              <w:top w:w="80" w:type="dxa"/>
              <w:left w:w="80" w:type="dxa"/>
              <w:bottom w:w="80" w:type="dxa"/>
              <w:right w:w="80" w:type="dxa"/>
            </w:tcMar>
            <w:vAlign w:val="center"/>
          </w:tcPr>
          <w:p w14:paraId="03622944"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R-05</w:t>
            </w:r>
          </w:p>
        </w:tc>
        <w:tc>
          <w:tcPr>
            <w:tcW w:w="2447" w:type="dxa"/>
            <w:tcMar>
              <w:top w:w="80" w:type="dxa"/>
              <w:left w:w="80" w:type="dxa"/>
              <w:bottom w:w="80" w:type="dxa"/>
              <w:right w:w="80" w:type="dxa"/>
            </w:tcMar>
            <w:vAlign w:val="center"/>
          </w:tcPr>
          <w:p w14:paraId="67D5D7A3" w14:textId="77777777" w:rsidR="000E468D" w:rsidRPr="00F741D3" w:rsidRDefault="000E468D" w:rsidP="006A4990">
            <w:pPr>
              <w:rPr>
                <w:rFonts w:ascii="Times New Roman" w:hAnsi="Times New Roman" w:cs="Times New Roman"/>
                <w:sz w:val="20"/>
                <w:szCs w:val="20"/>
              </w:rPr>
            </w:pPr>
            <w:proofErr w:type="spellStart"/>
            <w:r w:rsidRPr="00F741D3">
              <w:rPr>
                <w:rFonts w:ascii="Times New Roman" w:hAnsi="Times New Roman" w:cs="Times New Roman"/>
                <w:color w:val="1F2937"/>
                <w:sz w:val="20"/>
                <w:szCs w:val="20"/>
              </w:rPr>
              <w:t>Wazuh</w:t>
            </w:r>
            <w:proofErr w:type="spellEnd"/>
            <w:r w:rsidRPr="00F741D3">
              <w:rPr>
                <w:rFonts w:ascii="Times New Roman" w:hAnsi="Times New Roman" w:cs="Times New Roman"/>
                <w:color w:val="1F2937"/>
                <w:sz w:val="20"/>
                <w:szCs w:val="20"/>
              </w:rPr>
              <w:t xml:space="preserve"> misses the mass file change or creates too many alerts.</w:t>
            </w:r>
          </w:p>
        </w:tc>
        <w:tc>
          <w:tcPr>
            <w:tcW w:w="422" w:type="dxa"/>
            <w:tcMar>
              <w:top w:w="80" w:type="dxa"/>
              <w:left w:w="80" w:type="dxa"/>
              <w:bottom w:w="80" w:type="dxa"/>
              <w:right w:w="80" w:type="dxa"/>
            </w:tcMar>
            <w:vAlign w:val="center"/>
          </w:tcPr>
          <w:p w14:paraId="11BE826D"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3</w:t>
            </w:r>
          </w:p>
        </w:tc>
        <w:tc>
          <w:tcPr>
            <w:tcW w:w="565" w:type="dxa"/>
            <w:tcMar>
              <w:top w:w="80" w:type="dxa"/>
              <w:left w:w="80" w:type="dxa"/>
              <w:bottom w:w="80" w:type="dxa"/>
              <w:right w:w="80" w:type="dxa"/>
            </w:tcMar>
            <w:vAlign w:val="center"/>
          </w:tcPr>
          <w:p w14:paraId="549E4CE3"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4</w:t>
            </w:r>
          </w:p>
        </w:tc>
        <w:tc>
          <w:tcPr>
            <w:tcW w:w="1003" w:type="dxa"/>
            <w:tcMar>
              <w:top w:w="80" w:type="dxa"/>
              <w:left w:w="80" w:type="dxa"/>
              <w:bottom w:w="80" w:type="dxa"/>
              <w:right w:w="80" w:type="dxa"/>
            </w:tcMar>
            <w:vAlign w:val="center"/>
          </w:tcPr>
          <w:p w14:paraId="57F890A2"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12 High</w:t>
            </w:r>
          </w:p>
        </w:tc>
        <w:tc>
          <w:tcPr>
            <w:tcW w:w="2873" w:type="dxa"/>
            <w:tcMar>
              <w:top w:w="80" w:type="dxa"/>
              <w:left w:w="80" w:type="dxa"/>
              <w:bottom w:w="80" w:type="dxa"/>
              <w:right w:w="80" w:type="dxa"/>
            </w:tcMar>
            <w:vAlign w:val="center"/>
          </w:tcPr>
          <w:p w14:paraId="75D16D77"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Tune file paths and thresholds and generate known test events.</w:t>
            </w:r>
          </w:p>
        </w:tc>
        <w:tc>
          <w:tcPr>
            <w:tcW w:w="1002" w:type="dxa"/>
            <w:tcMar>
              <w:top w:w="80" w:type="dxa"/>
              <w:left w:w="80" w:type="dxa"/>
              <w:bottom w:w="80" w:type="dxa"/>
              <w:right w:w="80" w:type="dxa"/>
            </w:tcMar>
            <w:vAlign w:val="center"/>
          </w:tcPr>
          <w:p w14:paraId="7E616D88" w14:textId="5AC220C6"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Tanvi</w:t>
            </w:r>
          </w:p>
        </w:tc>
      </w:tr>
      <w:tr w:rsidR="000E468D" w:rsidRPr="00F741D3" w14:paraId="367BE60C" w14:textId="77777777" w:rsidTr="000E468D">
        <w:trPr>
          <w:jc w:val="center"/>
        </w:trPr>
        <w:tc>
          <w:tcPr>
            <w:tcW w:w="704" w:type="dxa"/>
            <w:tcMar>
              <w:top w:w="80" w:type="dxa"/>
              <w:left w:w="80" w:type="dxa"/>
              <w:bottom w:w="80" w:type="dxa"/>
              <w:right w:w="80" w:type="dxa"/>
            </w:tcMar>
            <w:vAlign w:val="center"/>
          </w:tcPr>
          <w:p w14:paraId="63631E48"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R-06</w:t>
            </w:r>
          </w:p>
        </w:tc>
        <w:tc>
          <w:tcPr>
            <w:tcW w:w="2447" w:type="dxa"/>
            <w:tcMar>
              <w:top w:w="80" w:type="dxa"/>
              <w:left w:w="80" w:type="dxa"/>
              <w:bottom w:w="80" w:type="dxa"/>
              <w:right w:w="80" w:type="dxa"/>
            </w:tcMar>
            <w:vAlign w:val="center"/>
          </w:tcPr>
          <w:p w14:paraId="6C8DA32B"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The lab computer does not have enough RAM, CPU or storage.</w:t>
            </w:r>
          </w:p>
        </w:tc>
        <w:tc>
          <w:tcPr>
            <w:tcW w:w="422" w:type="dxa"/>
            <w:tcMar>
              <w:top w:w="80" w:type="dxa"/>
              <w:left w:w="80" w:type="dxa"/>
              <w:bottom w:w="80" w:type="dxa"/>
              <w:right w:w="80" w:type="dxa"/>
            </w:tcMar>
            <w:vAlign w:val="center"/>
          </w:tcPr>
          <w:p w14:paraId="10B9A1DC"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4</w:t>
            </w:r>
          </w:p>
        </w:tc>
        <w:tc>
          <w:tcPr>
            <w:tcW w:w="565" w:type="dxa"/>
            <w:tcMar>
              <w:top w:w="80" w:type="dxa"/>
              <w:left w:w="80" w:type="dxa"/>
              <w:bottom w:w="80" w:type="dxa"/>
              <w:right w:w="80" w:type="dxa"/>
            </w:tcMar>
            <w:vAlign w:val="center"/>
          </w:tcPr>
          <w:p w14:paraId="3C83245A"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3</w:t>
            </w:r>
          </w:p>
        </w:tc>
        <w:tc>
          <w:tcPr>
            <w:tcW w:w="1003" w:type="dxa"/>
            <w:tcMar>
              <w:top w:w="80" w:type="dxa"/>
              <w:left w:w="80" w:type="dxa"/>
              <w:bottom w:w="80" w:type="dxa"/>
              <w:right w:w="80" w:type="dxa"/>
            </w:tcMar>
            <w:vAlign w:val="center"/>
          </w:tcPr>
          <w:p w14:paraId="0E1669B7"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12 High</w:t>
            </w:r>
          </w:p>
        </w:tc>
        <w:tc>
          <w:tcPr>
            <w:tcW w:w="2873" w:type="dxa"/>
            <w:tcMar>
              <w:top w:w="80" w:type="dxa"/>
              <w:left w:w="80" w:type="dxa"/>
              <w:bottom w:w="80" w:type="dxa"/>
              <w:right w:w="80" w:type="dxa"/>
            </w:tcMar>
            <w:vAlign w:val="center"/>
          </w:tcPr>
          <w:p w14:paraId="0CE23CDE"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Reduce VM size, start systems in stages, monitor storage and split hosting if needed.</w:t>
            </w:r>
          </w:p>
        </w:tc>
        <w:tc>
          <w:tcPr>
            <w:tcW w:w="1002" w:type="dxa"/>
            <w:tcMar>
              <w:top w:w="80" w:type="dxa"/>
              <w:left w:w="80" w:type="dxa"/>
              <w:bottom w:w="80" w:type="dxa"/>
              <w:right w:w="80" w:type="dxa"/>
            </w:tcMar>
            <w:vAlign w:val="center"/>
          </w:tcPr>
          <w:p w14:paraId="5E45CAA4" w14:textId="77777777" w:rsidR="000E468D" w:rsidRPr="00F741D3" w:rsidRDefault="000E468D" w:rsidP="006A4990">
            <w:pPr>
              <w:rPr>
                <w:rFonts w:ascii="Times New Roman" w:hAnsi="Times New Roman" w:cs="Times New Roman"/>
                <w:sz w:val="20"/>
                <w:szCs w:val="20"/>
              </w:rPr>
            </w:pPr>
            <w:r w:rsidRPr="00F741D3">
              <w:rPr>
                <w:rFonts w:ascii="Times New Roman" w:hAnsi="Times New Roman" w:cs="Times New Roman"/>
                <w:color w:val="1F2937"/>
                <w:sz w:val="20"/>
                <w:szCs w:val="20"/>
              </w:rPr>
              <w:t>Akib</w:t>
            </w:r>
          </w:p>
        </w:tc>
      </w:tr>
      <w:tr w:rsidR="000E468D" w:rsidRPr="00F741D3" w14:paraId="49BBD3DD" w14:textId="77777777" w:rsidTr="000E468D">
        <w:trPr>
          <w:jc w:val="center"/>
        </w:trPr>
        <w:tc>
          <w:tcPr>
            <w:tcW w:w="704" w:type="dxa"/>
            <w:tcMar>
              <w:top w:w="80" w:type="dxa"/>
              <w:left w:w="80" w:type="dxa"/>
              <w:bottom w:w="80" w:type="dxa"/>
              <w:right w:w="80" w:type="dxa"/>
            </w:tcMar>
            <w:vAlign w:val="center"/>
          </w:tcPr>
          <w:p w14:paraId="7653CEE6" w14:textId="2617E7B1" w:rsidR="000E468D" w:rsidRPr="00F741D3" w:rsidRDefault="000E468D" w:rsidP="000E468D">
            <w:pPr>
              <w:rPr>
                <w:rFonts w:ascii="Times New Roman" w:hAnsi="Times New Roman" w:cs="Times New Roman"/>
                <w:color w:val="1F2937"/>
                <w:sz w:val="20"/>
                <w:szCs w:val="20"/>
              </w:rPr>
            </w:pPr>
            <w:r w:rsidRPr="00F741D3">
              <w:rPr>
                <w:rFonts w:ascii="Times New Roman" w:hAnsi="Times New Roman" w:cs="Times New Roman"/>
                <w:color w:val="1F2937"/>
                <w:sz w:val="20"/>
                <w:szCs w:val="20"/>
              </w:rPr>
              <w:t>R-07</w:t>
            </w:r>
          </w:p>
        </w:tc>
        <w:tc>
          <w:tcPr>
            <w:tcW w:w="2447" w:type="dxa"/>
            <w:tcMar>
              <w:top w:w="80" w:type="dxa"/>
              <w:left w:w="80" w:type="dxa"/>
              <w:bottom w:w="80" w:type="dxa"/>
              <w:right w:w="80" w:type="dxa"/>
            </w:tcMar>
            <w:vAlign w:val="center"/>
          </w:tcPr>
          <w:p w14:paraId="08353842" w14:textId="7E204645" w:rsidR="000E468D" w:rsidRPr="00F741D3" w:rsidRDefault="000E468D" w:rsidP="000E468D">
            <w:pPr>
              <w:rPr>
                <w:rFonts w:ascii="Times New Roman" w:hAnsi="Times New Roman" w:cs="Times New Roman"/>
                <w:color w:val="1F2937"/>
                <w:sz w:val="20"/>
                <w:szCs w:val="20"/>
              </w:rPr>
            </w:pPr>
            <w:r w:rsidRPr="00F741D3">
              <w:rPr>
                <w:rFonts w:ascii="Times New Roman" w:hAnsi="Times New Roman" w:cs="Times New Roman"/>
                <w:color w:val="1F2937"/>
                <w:sz w:val="20"/>
                <w:szCs w:val="20"/>
              </w:rPr>
              <w:t>The safe simulation changes a file outside the test folder.</w:t>
            </w:r>
          </w:p>
        </w:tc>
        <w:tc>
          <w:tcPr>
            <w:tcW w:w="422" w:type="dxa"/>
            <w:tcMar>
              <w:top w:w="80" w:type="dxa"/>
              <w:left w:w="80" w:type="dxa"/>
              <w:bottom w:w="80" w:type="dxa"/>
              <w:right w:w="80" w:type="dxa"/>
            </w:tcMar>
            <w:vAlign w:val="center"/>
          </w:tcPr>
          <w:p w14:paraId="7CBBE243" w14:textId="3734B529" w:rsidR="000E468D" w:rsidRPr="00F741D3" w:rsidRDefault="000E468D" w:rsidP="000E468D">
            <w:pPr>
              <w:rPr>
                <w:rFonts w:ascii="Times New Roman" w:hAnsi="Times New Roman" w:cs="Times New Roman"/>
                <w:color w:val="1F2937"/>
                <w:sz w:val="20"/>
                <w:szCs w:val="20"/>
              </w:rPr>
            </w:pPr>
            <w:r w:rsidRPr="00F741D3">
              <w:rPr>
                <w:rFonts w:ascii="Times New Roman" w:hAnsi="Times New Roman" w:cs="Times New Roman"/>
                <w:color w:val="1F2937"/>
                <w:sz w:val="20"/>
                <w:szCs w:val="20"/>
              </w:rPr>
              <w:t>2</w:t>
            </w:r>
          </w:p>
        </w:tc>
        <w:tc>
          <w:tcPr>
            <w:tcW w:w="565" w:type="dxa"/>
            <w:tcMar>
              <w:top w:w="80" w:type="dxa"/>
              <w:left w:w="80" w:type="dxa"/>
              <w:bottom w:w="80" w:type="dxa"/>
              <w:right w:w="80" w:type="dxa"/>
            </w:tcMar>
            <w:vAlign w:val="center"/>
          </w:tcPr>
          <w:p w14:paraId="4EE41D93" w14:textId="7C16B58A" w:rsidR="000E468D" w:rsidRPr="00F741D3" w:rsidRDefault="000E468D" w:rsidP="000E468D">
            <w:pPr>
              <w:rPr>
                <w:rFonts w:ascii="Times New Roman" w:hAnsi="Times New Roman" w:cs="Times New Roman"/>
                <w:color w:val="1F2937"/>
                <w:sz w:val="20"/>
                <w:szCs w:val="20"/>
              </w:rPr>
            </w:pPr>
            <w:r w:rsidRPr="00F741D3">
              <w:rPr>
                <w:rFonts w:ascii="Times New Roman" w:hAnsi="Times New Roman" w:cs="Times New Roman"/>
                <w:color w:val="1F2937"/>
                <w:sz w:val="20"/>
                <w:szCs w:val="20"/>
              </w:rPr>
              <w:t>5</w:t>
            </w:r>
          </w:p>
        </w:tc>
        <w:tc>
          <w:tcPr>
            <w:tcW w:w="1003" w:type="dxa"/>
            <w:tcMar>
              <w:top w:w="80" w:type="dxa"/>
              <w:left w:w="80" w:type="dxa"/>
              <w:bottom w:w="80" w:type="dxa"/>
              <w:right w:w="80" w:type="dxa"/>
            </w:tcMar>
            <w:vAlign w:val="center"/>
          </w:tcPr>
          <w:p w14:paraId="204F6633" w14:textId="0E3F728F" w:rsidR="000E468D" w:rsidRPr="00F741D3" w:rsidRDefault="000E468D" w:rsidP="000E468D">
            <w:pPr>
              <w:rPr>
                <w:rFonts w:ascii="Times New Roman" w:hAnsi="Times New Roman" w:cs="Times New Roman"/>
                <w:color w:val="1F2937"/>
                <w:sz w:val="20"/>
                <w:szCs w:val="20"/>
              </w:rPr>
            </w:pPr>
            <w:r w:rsidRPr="00F741D3">
              <w:rPr>
                <w:rFonts w:ascii="Times New Roman" w:hAnsi="Times New Roman" w:cs="Times New Roman"/>
                <w:color w:val="1F2937"/>
                <w:sz w:val="20"/>
                <w:szCs w:val="20"/>
              </w:rPr>
              <w:t>10 High</w:t>
            </w:r>
          </w:p>
        </w:tc>
        <w:tc>
          <w:tcPr>
            <w:tcW w:w="2873" w:type="dxa"/>
            <w:tcMar>
              <w:top w:w="80" w:type="dxa"/>
              <w:left w:w="80" w:type="dxa"/>
              <w:bottom w:w="80" w:type="dxa"/>
              <w:right w:w="80" w:type="dxa"/>
            </w:tcMar>
            <w:vAlign w:val="center"/>
          </w:tcPr>
          <w:p w14:paraId="2110652E" w14:textId="331AA25B" w:rsidR="000E468D" w:rsidRPr="00F741D3" w:rsidRDefault="000E468D" w:rsidP="000E468D">
            <w:pPr>
              <w:rPr>
                <w:rFonts w:ascii="Times New Roman" w:hAnsi="Times New Roman" w:cs="Times New Roman"/>
                <w:color w:val="1F2937"/>
                <w:sz w:val="20"/>
                <w:szCs w:val="20"/>
              </w:rPr>
            </w:pPr>
            <w:r w:rsidRPr="00F741D3">
              <w:rPr>
                <w:rFonts w:ascii="Times New Roman" w:hAnsi="Times New Roman" w:cs="Times New Roman"/>
                <w:color w:val="1F2937"/>
                <w:sz w:val="20"/>
                <w:szCs w:val="20"/>
              </w:rPr>
              <w:t>Use an exact allowed path, dry-run mode, synthetic data, snapshot and mentor approval.</w:t>
            </w:r>
          </w:p>
        </w:tc>
        <w:tc>
          <w:tcPr>
            <w:tcW w:w="1002" w:type="dxa"/>
            <w:tcMar>
              <w:top w:w="80" w:type="dxa"/>
              <w:left w:w="80" w:type="dxa"/>
              <w:bottom w:w="80" w:type="dxa"/>
              <w:right w:w="80" w:type="dxa"/>
            </w:tcMar>
            <w:vAlign w:val="center"/>
          </w:tcPr>
          <w:p w14:paraId="0D066776" w14:textId="3E32F2F8" w:rsidR="000E468D" w:rsidRPr="00F741D3" w:rsidRDefault="000E468D" w:rsidP="000E468D">
            <w:pPr>
              <w:rPr>
                <w:rFonts w:ascii="Times New Roman" w:hAnsi="Times New Roman" w:cs="Times New Roman"/>
                <w:color w:val="1F2937"/>
                <w:sz w:val="20"/>
                <w:szCs w:val="20"/>
              </w:rPr>
            </w:pPr>
            <w:r w:rsidRPr="00F741D3">
              <w:rPr>
                <w:rFonts w:ascii="Times New Roman" w:hAnsi="Times New Roman" w:cs="Times New Roman"/>
                <w:color w:val="1F2937"/>
                <w:sz w:val="20"/>
                <w:szCs w:val="20"/>
              </w:rPr>
              <w:t>Tanvi</w:t>
            </w:r>
          </w:p>
        </w:tc>
      </w:tr>
      <w:tr w:rsidR="006176AA" w:rsidRPr="00F741D3" w14:paraId="11ECFA5E" w14:textId="77777777" w:rsidTr="000E468D">
        <w:trPr>
          <w:jc w:val="center"/>
        </w:trPr>
        <w:tc>
          <w:tcPr>
            <w:tcW w:w="704" w:type="dxa"/>
            <w:tcMar>
              <w:top w:w="80" w:type="dxa"/>
              <w:left w:w="80" w:type="dxa"/>
              <w:bottom w:w="80" w:type="dxa"/>
              <w:right w:w="80" w:type="dxa"/>
            </w:tcMar>
            <w:vAlign w:val="center"/>
          </w:tcPr>
          <w:p w14:paraId="4D348BCB" w14:textId="175D0086"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R-08</w:t>
            </w:r>
          </w:p>
        </w:tc>
        <w:tc>
          <w:tcPr>
            <w:tcW w:w="2447" w:type="dxa"/>
            <w:tcMar>
              <w:top w:w="80" w:type="dxa"/>
              <w:left w:w="80" w:type="dxa"/>
              <w:bottom w:w="80" w:type="dxa"/>
              <w:right w:w="80" w:type="dxa"/>
            </w:tcMar>
            <w:vAlign w:val="center"/>
          </w:tcPr>
          <w:p w14:paraId="73E3B67F" w14:textId="65E9C68B"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Passwords, keys or real data are uploaded to GitHub.</w:t>
            </w:r>
          </w:p>
        </w:tc>
        <w:tc>
          <w:tcPr>
            <w:tcW w:w="422" w:type="dxa"/>
            <w:tcMar>
              <w:top w:w="80" w:type="dxa"/>
              <w:left w:w="80" w:type="dxa"/>
              <w:bottom w:w="80" w:type="dxa"/>
              <w:right w:w="80" w:type="dxa"/>
            </w:tcMar>
            <w:vAlign w:val="center"/>
          </w:tcPr>
          <w:p w14:paraId="01DD187B" w14:textId="5472AAFC"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3</w:t>
            </w:r>
          </w:p>
        </w:tc>
        <w:tc>
          <w:tcPr>
            <w:tcW w:w="565" w:type="dxa"/>
            <w:tcMar>
              <w:top w:w="80" w:type="dxa"/>
              <w:left w:w="80" w:type="dxa"/>
              <w:bottom w:w="80" w:type="dxa"/>
              <w:right w:w="80" w:type="dxa"/>
            </w:tcMar>
            <w:vAlign w:val="center"/>
          </w:tcPr>
          <w:p w14:paraId="1A00E135" w14:textId="4E1657AB"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5</w:t>
            </w:r>
          </w:p>
        </w:tc>
        <w:tc>
          <w:tcPr>
            <w:tcW w:w="1003" w:type="dxa"/>
            <w:tcMar>
              <w:top w:w="80" w:type="dxa"/>
              <w:left w:w="80" w:type="dxa"/>
              <w:bottom w:w="80" w:type="dxa"/>
              <w:right w:w="80" w:type="dxa"/>
            </w:tcMar>
            <w:vAlign w:val="center"/>
          </w:tcPr>
          <w:p w14:paraId="2ECC5C6A" w14:textId="4A2E17F5"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15 High</w:t>
            </w:r>
          </w:p>
        </w:tc>
        <w:tc>
          <w:tcPr>
            <w:tcW w:w="2873" w:type="dxa"/>
            <w:tcMar>
              <w:top w:w="80" w:type="dxa"/>
              <w:left w:w="80" w:type="dxa"/>
              <w:bottom w:w="80" w:type="dxa"/>
              <w:right w:w="80" w:type="dxa"/>
            </w:tcMar>
            <w:vAlign w:val="center"/>
          </w:tcPr>
          <w:p w14:paraId="710214CA" w14:textId="3DCDEB3E"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Use synthetic data</w:t>
            </w:r>
            <w:proofErr w:type="gramStart"/>
            <w:r w:rsidRPr="00F741D3">
              <w:rPr>
                <w:rFonts w:ascii="Times New Roman" w:hAnsi="Times New Roman" w:cs="Times New Roman"/>
                <w:color w:val="1F2937"/>
                <w:sz w:val="20"/>
                <w:szCs w:val="20"/>
              </w:rPr>
              <w:t>,</w:t>
            </w:r>
            <w:r w:rsidR="00835AF4" w:rsidRPr="00F741D3">
              <w:rPr>
                <w:rFonts w:ascii="Times New Roman" w:hAnsi="Times New Roman" w:cs="Times New Roman"/>
                <w:color w:val="1F2937"/>
                <w:sz w:val="20"/>
                <w:szCs w:val="20"/>
              </w:rPr>
              <w:t xml:space="preserve"> .</w:t>
            </w:r>
            <w:proofErr w:type="spellStart"/>
            <w:r w:rsidR="00835AF4" w:rsidRPr="00F741D3">
              <w:rPr>
                <w:rFonts w:ascii="Times New Roman" w:hAnsi="Times New Roman" w:cs="Times New Roman"/>
                <w:color w:val="1F2937"/>
                <w:sz w:val="20"/>
                <w:szCs w:val="20"/>
              </w:rPr>
              <w:t>gitignore</w:t>
            </w:r>
            <w:proofErr w:type="spellEnd"/>
            <w:proofErr w:type="gramEnd"/>
            <w:r w:rsidRPr="00F741D3">
              <w:rPr>
                <w:rFonts w:ascii="Times New Roman" w:hAnsi="Times New Roman" w:cs="Times New Roman"/>
                <w:color w:val="1F2937"/>
                <w:sz w:val="20"/>
                <w:szCs w:val="20"/>
              </w:rPr>
              <w:t>, secret checks and peer review before pushing.</w:t>
            </w:r>
          </w:p>
        </w:tc>
        <w:tc>
          <w:tcPr>
            <w:tcW w:w="1002" w:type="dxa"/>
            <w:tcMar>
              <w:top w:w="80" w:type="dxa"/>
              <w:left w:w="80" w:type="dxa"/>
              <w:bottom w:w="80" w:type="dxa"/>
              <w:right w:w="80" w:type="dxa"/>
            </w:tcMar>
            <w:vAlign w:val="center"/>
          </w:tcPr>
          <w:p w14:paraId="77E471C1" w14:textId="46072BA6"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All</w:t>
            </w:r>
          </w:p>
        </w:tc>
      </w:tr>
      <w:tr w:rsidR="006176AA" w:rsidRPr="00F741D3" w14:paraId="6660005E" w14:textId="77777777" w:rsidTr="000E468D">
        <w:trPr>
          <w:jc w:val="center"/>
        </w:trPr>
        <w:tc>
          <w:tcPr>
            <w:tcW w:w="704" w:type="dxa"/>
            <w:tcMar>
              <w:top w:w="80" w:type="dxa"/>
              <w:left w:w="80" w:type="dxa"/>
              <w:bottom w:w="80" w:type="dxa"/>
              <w:right w:w="80" w:type="dxa"/>
            </w:tcMar>
            <w:vAlign w:val="center"/>
          </w:tcPr>
          <w:p w14:paraId="4960DDC6" w14:textId="1C225C85"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R-09</w:t>
            </w:r>
          </w:p>
        </w:tc>
        <w:tc>
          <w:tcPr>
            <w:tcW w:w="2447" w:type="dxa"/>
            <w:tcMar>
              <w:top w:w="80" w:type="dxa"/>
              <w:left w:w="80" w:type="dxa"/>
              <w:bottom w:w="80" w:type="dxa"/>
              <w:right w:w="80" w:type="dxa"/>
            </w:tcMar>
            <w:vAlign w:val="center"/>
          </w:tcPr>
          <w:p w14:paraId="2428CA5A" w14:textId="6D440C4B"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The work is not divided equally or a milestone is missed.</w:t>
            </w:r>
          </w:p>
        </w:tc>
        <w:tc>
          <w:tcPr>
            <w:tcW w:w="422" w:type="dxa"/>
            <w:tcMar>
              <w:top w:w="80" w:type="dxa"/>
              <w:left w:w="80" w:type="dxa"/>
              <w:bottom w:w="80" w:type="dxa"/>
              <w:right w:w="80" w:type="dxa"/>
            </w:tcMar>
            <w:vAlign w:val="center"/>
          </w:tcPr>
          <w:p w14:paraId="4BE794DE" w14:textId="66987901"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3</w:t>
            </w:r>
          </w:p>
        </w:tc>
        <w:tc>
          <w:tcPr>
            <w:tcW w:w="565" w:type="dxa"/>
            <w:tcMar>
              <w:top w:w="80" w:type="dxa"/>
              <w:left w:w="80" w:type="dxa"/>
              <w:bottom w:w="80" w:type="dxa"/>
              <w:right w:w="80" w:type="dxa"/>
            </w:tcMar>
            <w:vAlign w:val="center"/>
          </w:tcPr>
          <w:p w14:paraId="0E46EF01" w14:textId="0266FA74"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4</w:t>
            </w:r>
          </w:p>
        </w:tc>
        <w:tc>
          <w:tcPr>
            <w:tcW w:w="1003" w:type="dxa"/>
            <w:tcMar>
              <w:top w:w="80" w:type="dxa"/>
              <w:left w:w="80" w:type="dxa"/>
              <w:bottom w:w="80" w:type="dxa"/>
              <w:right w:w="80" w:type="dxa"/>
            </w:tcMar>
            <w:vAlign w:val="center"/>
          </w:tcPr>
          <w:p w14:paraId="524BB17C" w14:textId="43A2D482"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12 High</w:t>
            </w:r>
          </w:p>
        </w:tc>
        <w:tc>
          <w:tcPr>
            <w:tcW w:w="2873" w:type="dxa"/>
            <w:tcMar>
              <w:top w:w="80" w:type="dxa"/>
              <w:left w:w="80" w:type="dxa"/>
              <w:bottom w:w="80" w:type="dxa"/>
              <w:right w:w="80" w:type="dxa"/>
            </w:tcMar>
            <w:vAlign w:val="center"/>
          </w:tcPr>
          <w:p w14:paraId="3CE4BDC2" w14:textId="58BF6B0D"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One owner for every card, weekly evidence and early task redistribution.</w:t>
            </w:r>
          </w:p>
        </w:tc>
        <w:tc>
          <w:tcPr>
            <w:tcW w:w="1002" w:type="dxa"/>
            <w:tcMar>
              <w:top w:w="80" w:type="dxa"/>
              <w:left w:w="80" w:type="dxa"/>
              <w:bottom w:w="80" w:type="dxa"/>
              <w:right w:w="80" w:type="dxa"/>
            </w:tcMar>
            <w:vAlign w:val="center"/>
          </w:tcPr>
          <w:p w14:paraId="2E50A1E8" w14:textId="427AAAD0"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Rotating leader</w:t>
            </w:r>
          </w:p>
        </w:tc>
      </w:tr>
      <w:tr w:rsidR="006176AA" w:rsidRPr="00F741D3" w14:paraId="342EC1D4" w14:textId="77777777" w:rsidTr="000E468D">
        <w:trPr>
          <w:jc w:val="center"/>
        </w:trPr>
        <w:tc>
          <w:tcPr>
            <w:tcW w:w="704" w:type="dxa"/>
            <w:tcMar>
              <w:top w:w="80" w:type="dxa"/>
              <w:left w:w="80" w:type="dxa"/>
              <w:bottom w:w="80" w:type="dxa"/>
              <w:right w:w="80" w:type="dxa"/>
            </w:tcMar>
            <w:vAlign w:val="center"/>
          </w:tcPr>
          <w:p w14:paraId="0ADEEEFD" w14:textId="76F7C646"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R-10</w:t>
            </w:r>
          </w:p>
        </w:tc>
        <w:tc>
          <w:tcPr>
            <w:tcW w:w="2447" w:type="dxa"/>
            <w:tcMar>
              <w:top w:w="80" w:type="dxa"/>
              <w:left w:w="80" w:type="dxa"/>
              <w:bottom w:w="80" w:type="dxa"/>
              <w:right w:w="80" w:type="dxa"/>
            </w:tcMar>
            <w:vAlign w:val="center"/>
          </w:tcPr>
          <w:p w14:paraId="2583254C" w14:textId="1A7E6E08"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The cloud cost becomes higher than the approved budget.</w:t>
            </w:r>
          </w:p>
        </w:tc>
        <w:tc>
          <w:tcPr>
            <w:tcW w:w="422" w:type="dxa"/>
            <w:tcMar>
              <w:top w:w="80" w:type="dxa"/>
              <w:left w:w="80" w:type="dxa"/>
              <w:bottom w:w="80" w:type="dxa"/>
              <w:right w:w="80" w:type="dxa"/>
            </w:tcMar>
            <w:vAlign w:val="center"/>
          </w:tcPr>
          <w:p w14:paraId="333A8FBB" w14:textId="7F4FF375"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3</w:t>
            </w:r>
          </w:p>
        </w:tc>
        <w:tc>
          <w:tcPr>
            <w:tcW w:w="565" w:type="dxa"/>
            <w:tcMar>
              <w:top w:w="80" w:type="dxa"/>
              <w:left w:w="80" w:type="dxa"/>
              <w:bottom w:w="80" w:type="dxa"/>
              <w:right w:w="80" w:type="dxa"/>
            </w:tcMar>
            <w:vAlign w:val="center"/>
          </w:tcPr>
          <w:p w14:paraId="68A8B878" w14:textId="393BC571"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3</w:t>
            </w:r>
          </w:p>
        </w:tc>
        <w:tc>
          <w:tcPr>
            <w:tcW w:w="1003" w:type="dxa"/>
            <w:tcMar>
              <w:top w:w="80" w:type="dxa"/>
              <w:left w:w="80" w:type="dxa"/>
              <w:bottom w:w="80" w:type="dxa"/>
              <w:right w:w="80" w:type="dxa"/>
            </w:tcMar>
            <w:vAlign w:val="center"/>
          </w:tcPr>
          <w:p w14:paraId="2BB9D4FF" w14:textId="45125625"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9 High</w:t>
            </w:r>
          </w:p>
        </w:tc>
        <w:tc>
          <w:tcPr>
            <w:tcW w:w="2873" w:type="dxa"/>
            <w:tcMar>
              <w:top w:w="80" w:type="dxa"/>
              <w:left w:w="80" w:type="dxa"/>
              <w:bottom w:w="80" w:type="dxa"/>
              <w:right w:w="80" w:type="dxa"/>
            </w:tcMar>
            <w:vAlign w:val="center"/>
          </w:tcPr>
          <w:p w14:paraId="132D08B7" w14:textId="6B7F97F7"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 xml:space="preserve">Use a budget cap, </w:t>
            </w:r>
            <w:proofErr w:type="gramStart"/>
            <w:r w:rsidRPr="00F741D3">
              <w:rPr>
                <w:rFonts w:ascii="Times New Roman" w:hAnsi="Times New Roman" w:cs="Times New Roman"/>
                <w:color w:val="1F2937"/>
                <w:sz w:val="20"/>
                <w:szCs w:val="20"/>
              </w:rPr>
              <w:t>alerts</w:t>
            </w:r>
            <w:proofErr w:type="gramEnd"/>
            <w:r w:rsidRPr="00F741D3">
              <w:rPr>
                <w:rFonts w:ascii="Times New Roman" w:hAnsi="Times New Roman" w:cs="Times New Roman"/>
                <w:color w:val="1F2937"/>
                <w:sz w:val="20"/>
                <w:szCs w:val="20"/>
              </w:rPr>
              <w:t xml:space="preserve"> and delete unused storage after testing.</w:t>
            </w:r>
          </w:p>
        </w:tc>
        <w:tc>
          <w:tcPr>
            <w:tcW w:w="1002" w:type="dxa"/>
            <w:tcMar>
              <w:top w:w="80" w:type="dxa"/>
              <w:left w:w="80" w:type="dxa"/>
              <w:bottom w:w="80" w:type="dxa"/>
              <w:right w:w="80" w:type="dxa"/>
            </w:tcMar>
            <w:vAlign w:val="center"/>
          </w:tcPr>
          <w:p w14:paraId="41B4124C" w14:textId="18F5C65C"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Cloud owner</w:t>
            </w:r>
          </w:p>
        </w:tc>
      </w:tr>
      <w:tr w:rsidR="006176AA" w:rsidRPr="00F741D3" w14:paraId="32FC6728" w14:textId="77777777" w:rsidTr="000E468D">
        <w:trPr>
          <w:jc w:val="center"/>
        </w:trPr>
        <w:tc>
          <w:tcPr>
            <w:tcW w:w="704" w:type="dxa"/>
            <w:tcMar>
              <w:top w:w="80" w:type="dxa"/>
              <w:left w:w="80" w:type="dxa"/>
              <w:bottom w:w="80" w:type="dxa"/>
              <w:right w:w="80" w:type="dxa"/>
            </w:tcMar>
            <w:vAlign w:val="center"/>
          </w:tcPr>
          <w:p w14:paraId="139A3428" w14:textId="27C772FE"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lastRenderedPageBreak/>
              <w:t>R-11</w:t>
            </w:r>
          </w:p>
        </w:tc>
        <w:tc>
          <w:tcPr>
            <w:tcW w:w="2447" w:type="dxa"/>
            <w:tcMar>
              <w:top w:w="80" w:type="dxa"/>
              <w:left w:w="80" w:type="dxa"/>
              <w:bottom w:w="80" w:type="dxa"/>
              <w:right w:w="80" w:type="dxa"/>
            </w:tcMar>
            <w:vAlign w:val="center"/>
          </w:tcPr>
          <w:p w14:paraId="1DCFA1FF" w14:textId="29933D43"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An internet outage affects the cloud copy or final demo.</w:t>
            </w:r>
          </w:p>
        </w:tc>
        <w:tc>
          <w:tcPr>
            <w:tcW w:w="422" w:type="dxa"/>
            <w:tcMar>
              <w:top w:w="80" w:type="dxa"/>
              <w:left w:w="80" w:type="dxa"/>
              <w:bottom w:w="80" w:type="dxa"/>
              <w:right w:w="80" w:type="dxa"/>
            </w:tcMar>
            <w:vAlign w:val="center"/>
          </w:tcPr>
          <w:p w14:paraId="418687B5" w14:textId="10A1F5A8"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3</w:t>
            </w:r>
          </w:p>
        </w:tc>
        <w:tc>
          <w:tcPr>
            <w:tcW w:w="565" w:type="dxa"/>
            <w:tcMar>
              <w:top w:w="80" w:type="dxa"/>
              <w:left w:w="80" w:type="dxa"/>
              <w:bottom w:w="80" w:type="dxa"/>
              <w:right w:w="80" w:type="dxa"/>
            </w:tcMar>
            <w:vAlign w:val="center"/>
          </w:tcPr>
          <w:p w14:paraId="6110FCF3" w14:textId="3059D7FE"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3</w:t>
            </w:r>
          </w:p>
        </w:tc>
        <w:tc>
          <w:tcPr>
            <w:tcW w:w="1003" w:type="dxa"/>
            <w:tcMar>
              <w:top w:w="80" w:type="dxa"/>
              <w:left w:w="80" w:type="dxa"/>
              <w:bottom w:w="80" w:type="dxa"/>
              <w:right w:w="80" w:type="dxa"/>
            </w:tcMar>
            <w:vAlign w:val="center"/>
          </w:tcPr>
          <w:p w14:paraId="63C4DA14" w14:textId="01BFFA54"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9 High</w:t>
            </w:r>
          </w:p>
        </w:tc>
        <w:tc>
          <w:tcPr>
            <w:tcW w:w="2873" w:type="dxa"/>
            <w:tcMar>
              <w:top w:w="80" w:type="dxa"/>
              <w:left w:w="80" w:type="dxa"/>
              <w:bottom w:w="80" w:type="dxa"/>
              <w:right w:w="80" w:type="dxa"/>
            </w:tcMar>
            <w:vAlign w:val="center"/>
          </w:tcPr>
          <w:p w14:paraId="11EF2F60" w14:textId="3CF30DD5"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Keep the local MVP independent and prepare a recorded fallback.</w:t>
            </w:r>
          </w:p>
        </w:tc>
        <w:tc>
          <w:tcPr>
            <w:tcW w:w="1002" w:type="dxa"/>
            <w:tcMar>
              <w:top w:w="80" w:type="dxa"/>
              <w:left w:w="80" w:type="dxa"/>
              <w:bottom w:w="80" w:type="dxa"/>
              <w:right w:w="80" w:type="dxa"/>
            </w:tcMar>
            <w:vAlign w:val="center"/>
          </w:tcPr>
          <w:p w14:paraId="1FF91DE4" w14:textId="53666964"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Demo lead</w:t>
            </w:r>
          </w:p>
        </w:tc>
      </w:tr>
      <w:tr w:rsidR="006176AA" w:rsidRPr="00F741D3" w14:paraId="52AE18F9" w14:textId="77777777" w:rsidTr="000E468D">
        <w:trPr>
          <w:jc w:val="center"/>
        </w:trPr>
        <w:tc>
          <w:tcPr>
            <w:tcW w:w="704" w:type="dxa"/>
            <w:tcMar>
              <w:top w:w="80" w:type="dxa"/>
              <w:left w:w="80" w:type="dxa"/>
              <w:bottom w:w="80" w:type="dxa"/>
              <w:right w:w="80" w:type="dxa"/>
            </w:tcMar>
            <w:vAlign w:val="center"/>
          </w:tcPr>
          <w:p w14:paraId="2155C0E3" w14:textId="1AE5F6F9"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R-12</w:t>
            </w:r>
          </w:p>
        </w:tc>
        <w:tc>
          <w:tcPr>
            <w:tcW w:w="2447" w:type="dxa"/>
            <w:tcMar>
              <w:top w:w="80" w:type="dxa"/>
              <w:left w:w="80" w:type="dxa"/>
              <w:bottom w:w="80" w:type="dxa"/>
              <w:right w:w="80" w:type="dxa"/>
            </w:tcMar>
            <w:vAlign w:val="center"/>
          </w:tcPr>
          <w:p w14:paraId="71D57CE2" w14:textId="0340798A"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Extra features stop the team from finishing the MVP.</w:t>
            </w:r>
          </w:p>
        </w:tc>
        <w:tc>
          <w:tcPr>
            <w:tcW w:w="422" w:type="dxa"/>
            <w:tcMar>
              <w:top w:w="80" w:type="dxa"/>
              <w:left w:w="80" w:type="dxa"/>
              <w:bottom w:w="80" w:type="dxa"/>
              <w:right w:w="80" w:type="dxa"/>
            </w:tcMar>
            <w:vAlign w:val="center"/>
          </w:tcPr>
          <w:p w14:paraId="2624E1B0" w14:textId="5B8356C2"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4</w:t>
            </w:r>
          </w:p>
        </w:tc>
        <w:tc>
          <w:tcPr>
            <w:tcW w:w="565" w:type="dxa"/>
            <w:tcMar>
              <w:top w:w="80" w:type="dxa"/>
              <w:left w:w="80" w:type="dxa"/>
              <w:bottom w:w="80" w:type="dxa"/>
              <w:right w:w="80" w:type="dxa"/>
            </w:tcMar>
            <w:vAlign w:val="center"/>
          </w:tcPr>
          <w:p w14:paraId="6FF2F2E1" w14:textId="58A43016"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4</w:t>
            </w:r>
          </w:p>
        </w:tc>
        <w:tc>
          <w:tcPr>
            <w:tcW w:w="1003" w:type="dxa"/>
            <w:tcMar>
              <w:top w:w="80" w:type="dxa"/>
              <w:left w:w="80" w:type="dxa"/>
              <w:bottom w:w="80" w:type="dxa"/>
              <w:right w:w="80" w:type="dxa"/>
            </w:tcMar>
            <w:vAlign w:val="center"/>
          </w:tcPr>
          <w:p w14:paraId="565C88B0" w14:textId="2DD5A425"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16 Extreme</w:t>
            </w:r>
          </w:p>
        </w:tc>
        <w:tc>
          <w:tcPr>
            <w:tcW w:w="2873" w:type="dxa"/>
            <w:tcMar>
              <w:top w:w="80" w:type="dxa"/>
              <w:left w:w="80" w:type="dxa"/>
              <w:bottom w:w="80" w:type="dxa"/>
              <w:right w:w="80" w:type="dxa"/>
            </w:tcMar>
            <w:vAlign w:val="center"/>
          </w:tcPr>
          <w:p w14:paraId="36F4B7CE" w14:textId="7806E559"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Freeze the MVP and move new ideas to stretch goals after Week 9.</w:t>
            </w:r>
          </w:p>
        </w:tc>
        <w:tc>
          <w:tcPr>
            <w:tcW w:w="1002" w:type="dxa"/>
            <w:tcMar>
              <w:top w:w="80" w:type="dxa"/>
              <w:left w:w="80" w:type="dxa"/>
              <w:bottom w:w="80" w:type="dxa"/>
              <w:right w:w="80" w:type="dxa"/>
            </w:tcMar>
            <w:vAlign w:val="center"/>
          </w:tcPr>
          <w:p w14:paraId="653C3AF1" w14:textId="3B99733B" w:rsidR="006176AA" w:rsidRPr="00F741D3" w:rsidRDefault="006176AA" w:rsidP="006176AA">
            <w:pPr>
              <w:rPr>
                <w:rFonts w:ascii="Times New Roman" w:hAnsi="Times New Roman" w:cs="Times New Roman"/>
                <w:color w:val="1F2937"/>
                <w:sz w:val="20"/>
                <w:szCs w:val="20"/>
              </w:rPr>
            </w:pPr>
            <w:r w:rsidRPr="00F741D3">
              <w:rPr>
                <w:rFonts w:ascii="Times New Roman" w:hAnsi="Times New Roman" w:cs="Times New Roman"/>
                <w:color w:val="1F2937"/>
                <w:sz w:val="20"/>
                <w:szCs w:val="20"/>
              </w:rPr>
              <w:t>All</w:t>
            </w:r>
          </w:p>
        </w:tc>
      </w:tr>
    </w:tbl>
    <w:p w14:paraId="067AC99F" w14:textId="11D87CCB" w:rsidR="006176AA" w:rsidRPr="004316C2" w:rsidRDefault="006176AA" w:rsidP="00835AF4">
      <w:pPr>
        <w:rPr>
          <w:rFonts w:ascii="Times New Roman" w:hAnsi="Times New Roman" w:cs="Times New Roman"/>
          <w:sz w:val="24"/>
          <w:szCs w:val="24"/>
        </w:rPr>
      </w:pPr>
      <w:r w:rsidRPr="005077D8">
        <w:rPr>
          <w:rFonts w:ascii="Times New Roman" w:hAnsi="Times New Roman" w:cs="Times New Roman"/>
          <w:sz w:val="22"/>
        </w:rPr>
        <w:br/>
      </w:r>
      <w:r w:rsidRPr="004316C2">
        <w:rPr>
          <w:rFonts w:ascii="Times New Roman" w:hAnsi="Times New Roman" w:cs="Times New Roman"/>
          <w:sz w:val="24"/>
          <w:szCs w:val="24"/>
        </w:rPr>
        <w:t xml:space="preserve">From the above table we can see that backup deletion, failed restoration, manual recovery and scope growth have the highest initial scores. </w:t>
      </w:r>
      <w:proofErr w:type="gramStart"/>
      <w:r w:rsidRPr="004316C2">
        <w:rPr>
          <w:rFonts w:ascii="Times New Roman" w:hAnsi="Times New Roman" w:cs="Times New Roman"/>
          <w:sz w:val="24"/>
          <w:szCs w:val="24"/>
        </w:rPr>
        <w:t>So</w:t>
      </w:r>
      <w:proofErr w:type="gramEnd"/>
      <w:r w:rsidRPr="004316C2">
        <w:rPr>
          <w:rFonts w:ascii="Times New Roman" w:hAnsi="Times New Roman" w:cs="Times New Roman"/>
          <w:sz w:val="24"/>
          <w:szCs w:val="24"/>
        </w:rPr>
        <w:t xml:space="preserve"> these risks will be checked early instead of waiting for final testing.</w:t>
      </w:r>
    </w:p>
    <w:p w14:paraId="4CC656C1" w14:textId="64036FE3" w:rsidR="00835AF4" w:rsidRPr="004C76CC" w:rsidRDefault="00835AF4" w:rsidP="00ED6500">
      <w:pPr>
        <w:pStyle w:val="Heading1"/>
        <w:rPr>
          <w:rFonts w:ascii="Times New Roman" w:hAnsi="Times New Roman" w:cs="Times New Roman"/>
          <w:color w:val="000000" w:themeColor="text1"/>
          <w:sz w:val="32"/>
          <w:szCs w:val="32"/>
        </w:rPr>
      </w:pPr>
      <w:r w:rsidRPr="004C76CC">
        <w:rPr>
          <w:rFonts w:ascii="Times New Roman" w:hAnsi="Times New Roman" w:cs="Times New Roman"/>
          <w:color w:val="000000" w:themeColor="text1"/>
          <w:sz w:val="32"/>
          <w:szCs w:val="32"/>
        </w:rPr>
        <w:t>12. Quality management plan</w:t>
      </w:r>
      <w:r w:rsidR="001217EB">
        <w:rPr>
          <w:rFonts w:ascii="Times New Roman" w:hAnsi="Times New Roman" w:cs="Times New Roman"/>
          <w:color w:val="000000" w:themeColor="text1"/>
          <w:sz w:val="32"/>
          <w:szCs w:val="32"/>
        </w:rPr>
        <w:t xml:space="preserve"> </w:t>
      </w:r>
      <w:r w:rsidR="001217EB" w:rsidRPr="002A5FBB">
        <w:rPr>
          <w:rFonts w:ascii="Times New Roman" w:hAnsi="Times New Roman" w:cs="Times New Roman"/>
          <w:color w:val="000000" w:themeColor="text1"/>
          <w:sz w:val="32"/>
          <w:szCs w:val="32"/>
        </w:rPr>
        <w:t>(Kerzner 2017)</w:t>
      </w:r>
    </w:p>
    <w:p w14:paraId="6FFB18A1" w14:textId="77777777" w:rsidR="00835AF4" w:rsidRPr="00ED6500" w:rsidRDefault="00835AF4" w:rsidP="00835AF4">
      <w:pPr>
        <w:rPr>
          <w:rFonts w:ascii="Times New Roman" w:hAnsi="Times New Roman" w:cs="Times New Roman"/>
          <w:sz w:val="24"/>
          <w:szCs w:val="24"/>
        </w:rPr>
      </w:pPr>
      <w:r w:rsidRPr="00ED6500">
        <w:rPr>
          <w:rFonts w:ascii="Times New Roman" w:hAnsi="Times New Roman" w:cs="Times New Roman"/>
          <w:sz w:val="24"/>
          <w:szCs w:val="24"/>
        </w:rPr>
        <w:t>Our quality approach is based on checking every important output. We will not mark a task as complete only because the document or configuration is created. At first, another member will review it. Then we will connect it with a requirement and test it. Finally, the result and evidence will be stored in the repository.</w:t>
      </w:r>
    </w:p>
    <w:tbl>
      <w:tblPr>
        <w:tblStyle w:val="TableGrid"/>
        <w:tblW w:w="0" w:type="auto"/>
        <w:jc w:val="center"/>
        <w:tblLook w:val="04A0" w:firstRow="1" w:lastRow="0" w:firstColumn="1" w:lastColumn="0" w:noHBand="0" w:noVBand="1"/>
      </w:tblPr>
      <w:tblGrid>
        <w:gridCol w:w="1856"/>
        <w:gridCol w:w="4072"/>
        <w:gridCol w:w="3088"/>
      </w:tblGrid>
      <w:tr w:rsidR="00835AF4" w:rsidRPr="00ED6500" w14:paraId="08C1E6BF" w14:textId="77777777" w:rsidTr="00835AF4">
        <w:trPr>
          <w:jc w:val="center"/>
        </w:trPr>
        <w:tc>
          <w:tcPr>
            <w:tcW w:w="2016" w:type="dxa"/>
            <w:tcMar>
              <w:top w:w="80" w:type="dxa"/>
              <w:left w:w="80" w:type="dxa"/>
              <w:bottom w:w="80" w:type="dxa"/>
              <w:right w:w="80" w:type="dxa"/>
            </w:tcMar>
            <w:vAlign w:val="center"/>
          </w:tcPr>
          <w:p w14:paraId="0EECD59F" w14:textId="77777777" w:rsidR="00835AF4" w:rsidRPr="00ED6500" w:rsidRDefault="00835AF4" w:rsidP="006A4990">
            <w:pPr>
              <w:jc w:val="center"/>
              <w:rPr>
                <w:rFonts w:ascii="Times New Roman" w:hAnsi="Times New Roman" w:cs="Times New Roman"/>
                <w:color w:val="000000" w:themeColor="text1"/>
                <w:sz w:val="20"/>
                <w:szCs w:val="20"/>
              </w:rPr>
            </w:pPr>
            <w:r w:rsidRPr="00ED6500">
              <w:rPr>
                <w:rFonts w:ascii="Times New Roman" w:hAnsi="Times New Roman" w:cs="Times New Roman"/>
                <w:b/>
                <w:color w:val="000000" w:themeColor="text1"/>
                <w:sz w:val="20"/>
                <w:szCs w:val="20"/>
              </w:rPr>
              <w:t>Quality area</w:t>
            </w:r>
          </w:p>
        </w:tc>
        <w:tc>
          <w:tcPr>
            <w:tcW w:w="5040" w:type="dxa"/>
            <w:tcMar>
              <w:top w:w="80" w:type="dxa"/>
              <w:left w:w="80" w:type="dxa"/>
              <w:bottom w:w="80" w:type="dxa"/>
              <w:right w:w="80" w:type="dxa"/>
            </w:tcMar>
            <w:vAlign w:val="center"/>
          </w:tcPr>
          <w:p w14:paraId="2ECBF547" w14:textId="77777777" w:rsidR="00835AF4" w:rsidRPr="00ED6500" w:rsidRDefault="00835AF4" w:rsidP="006A4990">
            <w:pPr>
              <w:jc w:val="center"/>
              <w:rPr>
                <w:rFonts w:ascii="Times New Roman" w:hAnsi="Times New Roman" w:cs="Times New Roman"/>
                <w:color w:val="000000" w:themeColor="text1"/>
                <w:sz w:val="20"/>
                <w:szCs w:val="20"/>
              </w:rPr>
            </w:pPr>
            <w:r w:rsidRPr="00ED6500">
              <w:rPr>
                <w:rFonts w:ascii="Times New Roman" w:hAnsi="Times New Roman" w:cs="Times New Roman"/>
                <w:b/>
                <w:color w:val="000000" w:themeColor="text1"/>
                <w:sz w:val="20"/>
                <w:szCs w:val="20"/>
              </w:rPr>
              <w:t>What we will do</w:t>
            </w:r>
          </w:p>
        </w:tc>
        <w:tc>
          <w:tcPr>
            <w:tcW w:w="3744" w:type="dxa"/>
            <w:tcMar>
              <w:top w:w="80" w:type="dxa"/>
              <w:left w:w="80" w:type="dxa"/>
              <w:bottom w:w="80" w:type="dxa"/>
              <w:right w:w="80" w:type="dxa"/>
            </w:tcMar>
            <w:vAlign w:val="center"/>
          </w:tcPr>
          <w:p w14:paraId="618D6754" w14:textId="77777777" w:rsidR="00835AF4" w:rsidRPr="00ED6500" w:rsidRDefault="00835AF4" w:rsidP="006A4990">
            <w:pPr>
              <w:jc w:val="center"/>
              <w:rPr>
                <w:rFonts w:ascii="Times New Roman" w:hAnsi="Times New Roman" w:cs="Times New Roman"/>
                <w:color w:val="000000" w:themeColor="text1"/>
                <w:sz w:val="20"/>
                <w:szCs w:val="20"/>
              </w:rPr>
            </w:pPr>
            <w:r w:rsidRPr="00ED6500">
              <w:rPr>
                <w:rFonts w:ascii="Times New Roman" w:hAnsi="Times New Roman" w:cs="Times New Roman"/>
                <w:b/>
                <w:color w:val="000000" w:themeColor="text1"/>
                <w:sz w:val="20"/>
                <w:szCs w:val="20"/>
              </w:rPr>
              <w:t>Evidence</w:t>
            </w:r>
          </w:p>
        </w:tc>
      </w:tr>
      <w:tr w:rsidR="00835AF4" w:rsidRPr="00ED6500" w14:paraId="5639E114" w14:textId="77777777" w:rsidTr="00835AF4">
        <w:trPr>
          <w:jc w:val="center"/>
        </w:trPr>
        <w:tc>
          <w:tcPr>
            <w:tcW w:w="2016" w:type="dxa"/>
            <w:tcMar>
              <w:top w:w="80" w:type="dxa"/>
              <w:left w:w="80" w:type="dxa"/>
              <w:bottom w:w="80" w:type="dxa"/>
              <w:right w:w="80" w:type="dxa"/>
            </w:tcMar>
            <w:vAlign w:val="center"/>
          </w:tcPr>
          <w:p w14:paraId="11BDF013"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Requirements</w:t>
            </w:r>
          </w:p>
        </w:tc>
        <w:tc>
          <w:tcPr>
            <w:tcW w:w="5040" w:type="dxa"/>
            <w:tcMar>
              <w:top w:w="80" w:type="dxa"/>
              <w:left w:w="80" w:type="dxa"/>
              <w:bottom w:w="80" w:type="dxa"/>
              <w:right w:w="80" w:type="dxa"/>
            </w:tcMar>
            <w:vAlign w:val="center"/>
          </w:tcPr>
          <w:p w14:paraId="3EAFD5B4"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Give every Must requirement an ID and connect it to design, implementation and testing.</w:t>
            </w:r>
          </w:p>
        </w:tc>
        <w:tc>
          <w:tcPr>
            <w:tcW w:w="3744" w:type="dxa"/>
            <w:tcMar>
              <w:top w:w="80" w:type="dxa"/>
              <w:left w:w="80" w:type="dxa"/>
              <w:bottom w:w="80" w:type="dxa"/>
              <w:right w:w="80" w:type="dxa"/>
            </w:tcMar>
            <w:vAlign w:val="center"/>
          </w:tcPr>
          <w:p w14:paraId="7AA63B32"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A reviewed traceability matrix with no missing Must requirement.</w:t>
            </w:r>
          </w:p>
        </w:tc>
      </w:tr>
      <w:tr w:rsidR="00835AF4" w:rsidRPr="00ED6500" w14:paraId="43224221" w14:textId="77777777" w:rsidTr="00835AF4">
        <w:trPr>
          <w:jc w:val="center"/>
        </w:trPr>
        <w:tc>
          <w:tcPr>
            <w:tcW w:w="2016" w:type="dxa"/>
            <w:tcMar>
              <w:top w:w="80" w:type="dxa"/>
              <w:left w:w="80" w:type="dxa"/>
              <w:bottom w:w="80" w:type="dxa"/>
              <w:right w:w="80" w:type="dxa"/>
            </w:tcMar>
            <w:vAlign w:val="center"/>
          </w:tcPr>
          <w:p w14:paraId="057C961C"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Technical correctness</w:t>
            </w:r>
          </w:p>
        </w:tc>
        <w:tc>
          <w:tcPr>
            <w:tcW w:w="5040" w:type="dxa"/>
            <w:tcMar>
              <w:top w:w="80" w:type="dxa"/>
              <w:left w:w="80" w:type="dxa"/>
              <w:bottom w:w="80" w:type="dxa"/>
              <w:right w:w="80" w:type="dxa"/>
            </w:tcMar>
            <w:vAlign w:val="center"/>
          </w:tcPr>
          <w:p w14:paraId="17975B7C"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 xml:space="preserve">Peer </w:t>
            </w:r>
            <w:proofErr w:type="gramStart"/>
            <w:r w:rsidRPr="00ED6500">
              <w:rPr>
                <w:rFonts w:ascii="Times New Roman" w:hAnsi="Times New Roman" w:cs="Times New Roman"/>
                <w:color w:val="1F2937"/>
                <w:sz w:val="20"/>
                <w:szCs w:val="20"/>
              </w:rPr>
              <w:t>review</w:t>
            </w:r>
            <w:proofErr w:type="gramEnd"/>
            <w:r w:rsidRPr="00ED6500">
              <w:rPr>
                <w:rFonts w:ascii="Times New Roman" w:hAnsi="Times New Roman" w:cs="Times New Roman"/>
                <w:color w:val="1F2937"/>
                <w:sz w:val="20"/>
                <w:szCs w:val="20"/>
              </w:rPr>
              <w:t xml:space="preserve"> the firewall, scripts, hardening and recovery commands before integration.</w:t>
            </w:r>
          </w:p>
        </w:tc>
        <w:tc>
          <w:tcPr>
            <w:tcW w:w="3744" w:type="dxa"/>
            <w:tcMar>
              <w:top w:w="80" w:type="dxa"/>
              <w:left w:w="80" w:type="dxa"/>
              <w:bottom w:w="80" w:type="dxa"/>
              <w:right w:w="80" w:type="dxa"/>
            </w:tcMar>
            <w:vAlign w:val="center"/>
          </w:tcPr>
          <w:p w14:paraId="249D5713"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A pull request or review record and corrected configuration.</w:t>
            </w:r>
          </w:p>
        </w:tc>
      </w:tr>
      <w:tr w:rsidR="00835AF4" w:rsidRPr="00ED6500" w14:paraId="1FFAD29F" w14:textId="77777777" w:rsidTr="00835AF4">
        <w:trPr>
          <w:jc w:val="center"/>
        </w:trPr>
        <w:tc>
          <w:tcPr>
            <w:tcW w:w="2016" w:type="dxa"/>
            <w:tcMar>
              <w:top w:w="80" w:type="dxa"/>
              <w:left w:w="80" w:type="dxa"/>
              <w:bottom w:w="80" w:type="dxa"/>
              <w:right w:w="80" w:type="dxa"/>
            </w:tcMar>
            <w:vAlign w:val="center"/>
          </w:tcPr>
          <w:p w14:paraId="144FB7BE"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Security and privacy</w:t>
            </w:r>
          </w:p>
        </w:tc>
        <w:tc>
          <w:tcPr>
            <w:tcW w:w="5040" w:type="dxa"/>
            <w:tcMar>
              <w:top w:w="80" w:type="dxa"/>
              <w:left w:w="80" w:type="dxa"/>
              <w:bottom w:w="80" w:type="dxa"/>
              <w:right w:w="80" w:type="dxa"/>
            </w:tcMar>
            <w:vAlign w:val="center"/>
          </w:tcPr>
          <w:p w14:paraId="5148C000"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Use synthetic data, remove secrets, apply least privilege and keep the repository private.</w:t>
            </w:r>
          </w:p>
        </w:tc>
        <w:tc>
          <w:tcPr>
            <w:tcW w:w="3744" w:type="dxa"/>
            <w:tcMar>
              <w:top w:w="80" w:type="dxa"/>
              <w:left w:w="80" w:type="dxa"/>
              <w:bottom w:w="80" w:type="dxa"/>
              <w:right w:w="80" w:type="dxa"/>
            </w:tcMar>
            <w:vAlign w:val="center"/>
          </w:tcPr>
          <w:p w14:paraId="6EFAA0E1"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Secret scan, repository review and access-test result.</w:t>
            </w:r>
          </w:p>
        </w:tc>
      </w:tr>
      <w:tr w:rsidR="00835AF4" w:rsidRPr="00ED6500" w14:paraId="6104D640" w14:textId="77777777" w:rsidTr="00835AF4">
        <w:trPr>
          <w:jc w:val="center"/>
        </w:trPr>
        <w:tc>
          <w:tcPr>
            <w:tcW w:w="2016" w:type="dxa"/>
            <w:tcMar>
              <w:top w:w="80" w:type="dxa"/>
              <w:left w:w="80" w:type="dxa"/>
              <w:bottom w:w="80" w:type="dxa"/>
              <w:right w:w="80" w:type="dxa"/>
            </w:tcMar>
            <w:vAlign w:val="center"/>
          </w:tcPr>
          <w:p w14:paraId="746EF367"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Reproducibility</w:t>
            </w:r>
          </w:p>
        </w:tc>
        <w:tc>
          <w:tcPr>
            <w:tcW w:w="5040" w:type="dxa"/>
            <w:tcMar>
              <w:top w:w="80" w:type="dxa"/>
              <w:left w:w="80" w:type="dxa"/>
              <w:bottom w:w="80" w:type="dxa"/>
              <w:right w:w="80" w:type="dxa"/>
            </w:tcMar>
            <w:vAlign w:val="center"/>
          </w:tcPr>
          <w:p w14:paraId="5F7CA7DC"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Store configurations, scripts, example environment files and rebuild steps.</w:t>
            </w:r>
          </w:p>
        </w:tc>
        <w:tc>
          <w:tcPr>
            <w:tcW w:w="3744" w:type="dxa"/>
            <w:tcMar>
              <w:top w:w="80" w:type="dxa"/>
              <w:left w:w="80" w:type="dxa"/>
              <w:bottom w:w="80" w:type="dxa"/>
              <w:right w:w="80" w:type="dxa"/>
            </w:tcMar>
            <w:vAlign w:val="center"/>
          </w:tcPr>
          <w:p w14:paraId="4C407CE9"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A second member can follow the runbook successfully.</w:t>
            </w:r>
          </w:p>
        </w:tc>
      </w:tr>
      <w:tr w:rsidR="00835AF4" w:rsidRPr="00ED6500" w14:paraId="31052F59" w14:textId="77777777" w:rsidTr="00835AF4">
        <w:trPr>
          <w:jc w:val="center"/>
        </w:trPr>
        <w:tc>
          <w:tcPr>
            <w:tcW w:w="2016" w:type="dxa"/>
            <w:tcMar>
              <w:top w:w="80" w:type="dxa"/>
              <w:left w:w="80" w:type="dxa"/>
              <w:bottom w:w="80" w:type="dxa"/>
              <w:right w:w="80" w:type="dxa"/>
            </w:tcMar>
            <w:vAlign w:val="center"/>
          </w:tcPr>
          <w:p w14:paraId="119C4CC4"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Testing</w:t>
            </w:r>
          </w:p>
        </w:tc>
        <w:tc>
          <w:tcPr>
            <w:tcW w:w="5040" w:type="dxa"/>
            <w:tcMar>
              <w:top w:w="80" w:type="dxa"/>
              <w:left w:w="80" w:type="dxa"/>
              <w:bottom w:w="80" w:type="dxa"/>
              <w:right w:w="80" w:type="dxa"/>
            </w:tcMar>
            <w:vAlign w:val="center"/>
          </w:tcPr>
          <w:p w14:paraId="3439A3D1"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Record version, operator, time, expected result, actual result and evidence for each test.</w:t>
            </w:r>
          </w:p>
        </w:tc>
        <w:tc>
          <w:tcPr>
            <w:tcW w:w="3744" w:type="dxa"/>
            <w:tcMar>
              <w:top w:w="80" w:type="dxa"/>
              <w:left w:w="80" w:type="dxa"/>
              <w:bottom w:w="80" w:type="dxa"/>
              <w:right w:w="80" w:type="dxa"/>
            </w:tcMar>
            <w:vAlign w:val="center"/>
          </w:tcPr>
          <w:p w14:paraId="224E4DA3"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Completed acceptance-test register with Pass or Fail result.</w:t>
            </w:r>
          </w:p>
        </w:tc>
      </w:tr>
      <w:tr w:rsidR="00835AF4" w:rsidRPr="00ED6500" w14:paraId="5507A0D7" w14:textId="77777777" w:rsidTr="00835AF4">
        <w:trPr>
          <w:jc w:val="center"/>
        </w:trPr>
        <w:tc>
          <w:tcPr>
            <w:tcW w:w="2016" w:type="dxa"/>
            <w:tcMar>
              <w:top w:w="80" w:type="dxa"/>
              <w:left w:w="80" w:type="dxa"/>
              <w:bottom w:w="80" w:type="dxa"/>
              <w:right w:w="80" w:type="dxa"/>
            </w:tcMar>
            <w:vAlign w:val="center"/>
          </w:tcPr>
          <w:p w14:paraId="2EF62799"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Recovery</w:t>
            </w:r>
          </w:p>
        </w:tc>
        <w:tc>
          <w:tcPr>
            <w:tcW w:w="5040" w:type="dxa"/>
            <w:tcMar>
              <w:top w:w="80" w:type="dxa"/>
              <w:left w:w="80" w:type="dxa"/>
              <w:bottom w:w="80" w:type="dxa"/>
              <w:right w:w="80" w:type="dxa"/>
            </w:tcMar>
            <w:vAlign w:val="center"/>
          </w:tcPr>
          <w:p w14:paraId="3459F040"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Measure RPO and RTO and compare file count, hashes and application access.</w:t>
            </w:r>
          </w:p>
        </w:tc>
        <w:tc>
          <w:tcPr>
            <w:tcW w:w="3744" w:type="dxa"/>
            <w:tcMar>
              <w:top w:w="80" w:type="dxa"/>
              <w:left w:w="80" w:type="dxa"/>
              <w:bottom w:w="80" w:type="dxa"/>
              <w:right w:w="80" w:type="dxa"/>
            </w:tcMar>
            <w:vAlign w:val="center"/>
          </w:tcPr>
          <w:p w14:paraId="79628EA7"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Timed logs, manifest comparison and user-access check.</w:t>
            </w:r>
          </w:p>
        </w:tc>
      </w:tr>
      <w:tr w:rsidR="00835AF4" w:rsidRPr="00ED6500" w14:paraId="6E55B063" w14:textId="77777777" w:rsidTr="00835AF4">
        <w:trPr>
          <w:jc w:val="center"/>
        </w:trPr>
        <w:tc>
          <w:tcPr>
            <w:tcW w:w="2016" w:type="dxa"/>
            <w:tcMar>
              <w:top w:w="80" w:type="dxa"/>
              <w:left w:w="80" w:type="dxa"/>
              <w:bottom w:w="80" w:type="dxa"/>
              <w:right w:w="80" w:type="dxa"/>
            </w:tcMar>
            <w:vAlign w:val="center"/>
          </w:tcPr>
          <w:p w14:paraId="20B241D5"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Documentation</w:t>
            </w:r>
          </w:p>
        </w:tc>
        <w:tc>
          <w:tcPr>
            <w:tcW w:w="5040" w:type="dxa"/>
            <w:tcMar>
              <w:top w:w="80" w:type="dxa"/>
              <w:left w:w="80" w:type="dxa"/>
              <w:bottom w:w="80" w:type="dxa"/>
              <w:right w:w="80" w:type="dxa"/>
            </w:tcMar>
            <w:vAlign w:val="center"/>
          </w:tcPr>
          <w:p w14:paraId="7194472B"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Use the same terms, captions, Harvard references and final proofreading.</w:t>
            </w:r>
          </w:p>
        </w:tc>
        <w:tc>
          <w:tcPr>
            <w:tcW w:w="3744" w:type="dxa"/>
            <w:tcMar>
              <w:top w:w="80" w:type="dxa"/>
              <w:left w:w="80" w:type="dxa"/>
              <w:bottom w:w="80" w:type="dxa"/>
              <w:right w:w="80" w:type="dxa"/>
            </w:tcMar>
            <w:vAlign w:val="center"/>
          </w:tcPr>
          <w:p w14:paraId="607B1EB3"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A final checklist reviewed by a member other than the writer.</w:t>
            </w:r>
          </w:p>
        </w:tc>
      </w:tr>
      <w:tr w:rsidR="00835AF4" w:rsidRPr="00ED6500" w14:paraId="7093FF52" w14:textId="77777777" w:rsidTr="00835AF4">
        <w:trPr>
          <w:jc w:val="center"/>
        </w:trPr>
        <w:tc>
          <w:tcPr>
            <w:tcW w:w="2016" w:type="dxa"/>
            <w:tcMar>
              <w:top w:w="80" w:type="dxa"/>
              <w:left w:w="80" w:type="dxa"/>
              <w:bottom w:w="80" w:type="dxa"/>
              <w:right w:w="80" w:type="dxa"/>
            </w:tcMar>
            <w:vAlign w:val="center"/>
          </w:tcPr>
          <w:p w14:paraId="685CAD5D"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Demonstration</w:t>
            </w:r>
          </w:p>
        </w:tc>
        <w:tc>
          <w:tcPr>
            <w:tcW w:w="5040" w:type="dxa"/>
            <w:tcMar>
              <w:top w:w="80" w:type="dxa"/>
              <w:left w:w="80" w:type="dxa"/>
              <w:bottom w:w="80" w:type="dxa"/>
              <w:right w:w="80" w:type="dxa"/>
            </w:tcMar>
            <w:vAlign w:val="center"/>
          </w:tcPr>
          <w:p w14:paraId="4673BC1A" w14:textId="579E4E1C" w:rsidR="00835AF4" w:rsidRPr="00ED6500" w:rsidRDefault="002936F9" w:rsidP="006A4990">
            <w:pPr>
              <w:rPr>
                <w:rFonts w:ascii="Times New Roman" w:hAnsi="Times New Roman" w:cs="Times New Roman"/>
                <w:sz w:val="20"/>
                <w:szCs w:val="20"/>
              </w:rPr>
            </w:pPr>
            <w:r w:rsidRPr="00ED6500">
              <w:rPr>
                <w:rFonts w:ascii="Times New Roman" w:hAnsi="Times New Roman" w:cs="Times New Roman"/>
                <w:color w:val="1F2937"/>
                <w:sz w:val="20"/>
                <w:szCs w:val="20"/>
              </w:rPr>
              <w:t>Practice</w:t>
            </w:r>
            <w:r w:rsidR="00835AF4" w:rsidRPr="00ED6500">
              <w:rPr>
                <w:rFonts w:ascii="Times New Roman" w:hAnsi="Times New Roman" w:cs="Times New Roman"/>
                <w:color w:val="1F2937"/>
                <w:sz w:val="20"/>
                <w:szCs w:val="20"/>
              </w:rPr>
              <w:t xml:space="preserve"> the complete scenario and keep a recorded backup.</w:t>
            </w:r>
          </w:p>
        </w:tc>
        <w:tc>
          <w:tcPr>
            <w:tcW w:w="3744" w:type="dxa"/>
            <w:tcMar>
              <w:top w:w="80" w:type="dxa"/>
              <w:left w:w="80" w:type="dxa"/>
              <w:bottom w:w="80" w:type="dxa"/>
              <w:right w:w="80" w:type="dxa"/>
            </w:tcMar>
            <w:vAlign w:val="center"/>
          </w:tcPr>
          <w:p w14:paraId="6103F9D3" w14:textId="77777777" w:rsidR="00835AF4" w:rsidRPr="00ED6500" w:rsidRDefault="00835AF4" w:rsidP="006A4990">
            <w:pPr>
              <w:rPr>
                <w:rFonts w:ascii="Times New Roman" w:hAnsi="Times New Roman" w:cs="Times New Roman"/>
                <w:sz w:val="20"/>
                <w:szCs w:val="20"/>
              </w:rPr>
            </w:pPr>
            <w:r w:rsidRPr="00ED6500">
              <w:rPr>
                <w:rFonts w:ascii="Times New Roman" w:hAnsi="Times New Roman" w:cs="Times New Roman"/>
                <w:color w:val="1F2937"/>
                <w:sz w:val="20"/>
                <w:szCs w:val="20"/>
              </w:rPr>
              <w:t>Demo checklist and fallback recording.</w:t>
            </w:r>
          </w:p>
        </w:tc>
      </w:tr>
    </w:tbl>
    <w:p w14:paraId="78B6EDAA" w14:textId="77777777" w:rsidR="00835AF4" w:rsidRPr="0096761A" w:rsidRDefault="00835AF4" w:rsidP="00835AF4">
      <w:pPr>
        <w:rPr>
          <w:rFonts w:ascii="Times New Roman" w:hAnsi="Times New Roman" w:cs="Times New Roman"/>
          <w:sz w:val="24"/>
          <w:szCs w:val="24"/>
        </w:rPr>
      </w:pPr>
    </w:p>
    <w:p w14:paraId="1CC87CC9" w14:textId="0BA74C63" w:rsidR="00835AF4" w:rsidRPr="0096761A" w:rsidRDefault="00835AF4" w:rsidP="00835AF4">
      <w:pPr>
        <w:rPr>
          <w:rFonts w:ascii="Times New Roman" w:hAnsi="Times New Roman" w:cs="Times New Roman"/>
          <w:sz w:val="24"/>
          <w:szCs w:val="24"/>
        </w:rPr>
      </w:pPr>
      <w:r w:rsidRPr="0096761A">
        <w:rPr>
          <w:rFonts w:ascii="Times New Roman" w:hAnsi="Times New Roman" w:cs="Times New Roman"/>
          <w:sz w:val="24"/>
          <w:szCs w:val="24"/>
        </w:rPr>
        <w:t xml:space="preserve">From the above quality </w:t>
      </w:r>
      <w:r w:rsidR="006A04A0" w:rsidRPr="0096761A">
        <w:rPr>
          <w:rFonts w:ascii="Times New Roman" w:hAnsi="Times New Roman" w:cs="Times New Roman"/>
          <w:sz w:val="24"/>
          <w:szCs w:val="24"/>
        </w:rPr>
        <w:t>plan,</w:t>
      </w:r>
      <w:r w:rsidRPr="0096761A">
        <w:rPr>
          <w:rFonts w:ascii="Times New Roman" w:hAnsi="Times New Roman" w:cs="Times New Roman"/>
          <w:sz w:val="24"/>
          <w:szCs w:val="24"/>
        </w:rPr>
        <w:t xml:space="preserve"> we can see that evidence is required for all main work. This method will reduce the chance of accepting a configuration that </w:t>
      </w:r>
      <w:r w:rsidRPr="0096761A">
        <w:rPr>
          <w:rFonts w:ascii="Times New Roman" w:hAnsi="Times New Roman" w:cs="Times New Roman"/>
          <w:sz w:val="24"/>
          <w:szCs w:val="24"/>
          <w:lang w:val="en-AU"/>
        </w:rPr>
        <w:t>looks</w:t>
      </w:r>
      <w:r w:rsidRPr="0096761A">
        <w:rPr>
          <w:rFonts w:ascii="Times New Roman" w:hAnsi="Times New Roman" w:cs="Times New Roman"/>
          <w:sz w:val="24"/>
          <w:szCs w:val="24"/>
        </w:rPr>
        <w:t xml:space="preserve"> correct but does not work.</w:t>
      </w:r>
    </w:p>
    <w:p w14:paraId="5267DF65" w14:textId="7B9D0A3F" w:rsidR="00835AF4" w:rsidRPr="004C76CC" w:rsidRDefault="00835AF4" w:rsidP="0096761A">
      <w:pPr>
        <w:pStyle w:val="Heading1"/>
        <w:rPr>
          <w:rFonts w:ascii="Times New Roman" w:hAnsi="Times New Roman" w:cs="Times New Roman"/>
          <w:color w:val="000000" w:themeColor="text1"/>
          <w:sz w:val="32"/>
          <w:szCs w:val="32"/>
        </w:rPr>
      </w:pPr>
      <w:r w:rsidRPr="004C76CC">
        <w:rPr>
          <w:rFonts w:ascii="Times New Roman" w:hAnsi="Times New Roman" w:cs="Times New Roman"/>
          <w:color w:val="000000" w:themeColor="text1"/>
          <w:sz w:val="32"/>
          <w:szCs w:val="32"/>
        </w:rPr>
        <w:lastRenderedPageBreak/>
        <w:t>13. Tools, technologies and resources</w:t>
      </w:r>
    </w:p>
    <w:p w14:paraId="75F1FE41" w14:textId="2E9B52F0" w:rsidR="00835AF4" w:rsidRPr="0096761A" w:rsidRDefault="00835AF4" w:rsidP="00835AF4">
      <w:pPr>
        <w:rPr>
          <w:rFonts w:ascii="Times New Roman" w:hAnsi="Times New Roman" w:cs="Times New Roman"/>
          <w:sz w:val="24"/>
          <w:szCs w:val="24"/>
        </w:rPr>
      </w:pPr>
      <w:r w:rsidRPr="0096761A">
        <w:rPr>
          <w:rFonts w:ascii="Times New Roman" w:hAnsi="Times New Roman" w:cs="Times New Roman"/>
          <w:sz w:val="24"/>
          <w:szCs w:val="24"/>
        </w:rPr>
        <w:t xml:space="preserve">We compared the tools based on cost, available documentation, technical function and suitability for a student lab. Our aim was to select tools that can build a real system without a high </w:t>
      </w:r>
      <w:r w:rsidR="00CE5554" w:rsidRPr="0096761A">
        <w:rPr>
          <w:rFonts w:ascii="Times New Roman" w:hAnsi="Times New Roman" w:cs="Times New Roman"/>
          <w:sz w:val="24"/>
          <w:szCs w:val="24"/>
        </w:rPr>
        <w:t>license</w:t>
      </w:r>
      <w:r w:rsidRPr="0096761A">
        <w:rPr>
          <w:rFonts w:ascii="Times New Roman" w:hAnsi="Times New Roman" w:cs="Times New Roman"/>
          <w:sz w:val="24"/>
          <w:szCs w:val="24"/>
        </w:rPr>
        <w:t xml:space="preserve"> cost.</w:t>
      </w:r>
    </w:p>
    <w:tbl>
      <w:tblPr>
        <w:tblStyle w:val="TableGrid"/>
        <w:tblW w:w="0" w:type="auto"/>
        <w:jc w:val="center"/>
        <w:tblLook w:val="04A0" w:firstRow="1" w:lastRow="0" w:firstColumn="1" w:lastColumn="0" w:noHBand="0" w:noVBand="1"/>
      </w:tblPr>
      <w:tblGrid>
        <w:gridCol w:w="2111"/>
        <w:gridCol w:w="3698"/>
        <w:gridCol w:w="3207"/>
      </w:tblGrid>
      <w:tr w:rsidR="00835AF4" w:rsidRPr="0096761A" w14:paraId="3B4DC159" w14:textId="77777777" w:rsidTr="00835AF4">
        <w:trPr>
          <w:jc w:val="center"/>
        </w:trPr>
        <w:tc>
          <w:tcPr>
            <w:tcW w:w="2448" w:type="dxa"/>
            <w:tcMar>
              <w:top w:w="80" w:type="dxa"/>
              <w:left w:w="80" w:type="dxa"/>
              <w:bottom w:w="80" w:type="dxa"/>
              <w:right w:w="80" w:type="dxa"/>
            </w:tcMar>
            <w:vAlign w:val="center"/>
          </w:tcPr>
          <w:p w14:paraId="5FB3F846" w14:textId="77777777" w:rsidR="00835AF4" w:rsidRPr="0096761A" w:rsidRDefault="00835AF4" w:rsidP="006A4990">
            <w:pPr>
              <w:jc w:val="center"/>
              <w:rPr>
                <w:rFonts w:ascii="Times New Roman" w:hAnsi="Times New Roman" w:cs="Times New Roman"/>
                <w:color w:val="000000" w:themeColor="text1"/>
                <w:sz w:val="20"/>
                <w:szCs w:val="20"/>
              </w:rPr>
            </w:pPr>
            <w:r w:rsidRPr="0096761A">
              <w:rPr>
                <w:rFonts w:ascii="Times New Roman" w:hAnsi="Times New Roman" w:cs="Times New Roman"/>
                <w:b/>
                <w:color w:val="000000" w:themeColor="text1"/>
                <w:sz w:val="20"/>
                <w:szCs w:val="20"/>
              </w:rPr>
              <w:t>Resource</w:t>
            </w:r>
          </w:p>
        </w:tc>
        <w:tc>
          <w:tcPr>
            <w:tcW w:w="4464" w:type="dxa"/>
            <w:tcMar>
              <w:top w:w="80" w:type="dxa"/>
              <w:left w:w="80" w:type="dxa"/>
              <w:bottom w:w="80" w:type="dxa"/>
              <w:right w:w="80" w:type="dxa"/>
            </w:tcMar>
            <w:vAlign w:val="center"/>
          </w:tcPr>
          <w:p w14:paraId="16488E97" w14:textId="77777777" w:rsidR="00835AF4" w:rsidRPr="0096761A" w:rsidRDefault="00835AF4" w:rsidP="006A4990">
            <w:pPr>
              <w:jc w:val="center"/>
              <w:rPr>
                <w:rFonts w:ascii="Times New Roman" w:hAnsi="Times New Roman" w:cs="Times New Roman"/>
                <w:color w:val="000000" w:themeColor="text1"/>
                <w:sz w:val="20"/>
                <w:szCs w:val="20"/>
              </w:rPr>
            </w:pPr>
            <w:r w:rsidRPr="0096761A">
              <w:rPr>
                <w:rFonts w:ascii="Times New Roman" w:hAnsi="Times New Roman" w:cs="Times New Roman"/>
                <w:b/>
                <w:color w:val="000000" w:themeColor="text1"/>
                <w:sz w:val="20"/>
                <w:szCs w:val="20"/>
              </w:rPr>
              <w:t>How we use it</w:t>
            </w:r>
          </w:p>
        </w:tc>
        <w:tc>
          <w:tcPr>
            <w:tcW w:w="3888" w:type="dxa"/>
            <w:tcMar>
              <w:top w:w="80" w:type="dxa"/>
              <w:left w:w="80" w:type="dxa"/>
              <w:bottom w:w="80" w:type="dxa"/>
              <w:right w:w="80" w:type="dxa"/>
            </w:tcMar>
            <w:vAlign w:val="center"/>
          </w:tcPr>
          <w:p w14:paraId="789305AD" w14:textId="77777777" w:rsidR="00835AF4" w:rsidRPr="0096761A" w:rsidRDefault="00835AF4" w:rsidP="006A4990">
            <w:pPr>
              <w:jc w:val="center"/>
              <w:rPr>
                <w:rFonts w:ascii="Times New Roman" w:hAnsi="Times New Roman" w:cs="Times New Roman"/>
                <w:color w:val="000000" w:themeColor="text1"/>
                <w:sz w:val="20"/>
                <w:szCs w:val="20"/>
              </w:rPr>
            </w:pPr>
            <w:r w:rsidRPr="0096761A">
              <w:rPr>
                <w:rFonts w:ascii="Times New Roman" w:hAnsi="Times New Roman" w:cs="Times New Roman"/>
                <w:b/>
                <w:color w:val="000000" w:themeColor="text1"/>
                <w:sz w:val="20"/>
                <w:szCs w:val="20"/>
              </w:rPr>
              <w:t>Why we selected it</w:t>
            </w:r>
          </w:p>
        </w:tc>
      </w:tr>
      <w:tr w:rsidR="00835AF4" w:rsidRPr="0096761A" w14:paraId="795506BF" w14:textId="77777777" w:rsidTr="00835AF4">
        <w:trPr>
          <w:jc w:val="center"/>
        </w:trPr>
        <w:tc>
          <w:tcPr>
            <w:tcW w:w="2448" w:type="dxa"/>
            <w:tcMar>
              <w:top w:w="80" w:type="dxa"/>
              <w:left w:w="80" w:type="dxa"/>
              <w:bottom w:w="80" w:type="dxa"/>
              <w:right w:w="80" w:type="dxa"/>
            </w:tcMar>
            <w:vAlign w:val="center"/>
          </w:tcPr>
          <w:p w14:paraId="30FF44C8"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GitHub private repository</w:t>
            </w:r>
          </w:p>
        </w:tc>
        <w:tc>
          <w:tcPr>
            <w:tcW w:w="4464" w:type="dxa"/>
            <w:tcMar>
              <w:top w:w="80" w:type="dxa"/>
              <w:left w:w="80" w:type="dxa"/>
              <w:bottom w:w="80" w:type="dxa"/>
              <w:right w:w="80" w:type="dxa"/>
            </w:tcMar>
            <w:vAlign w:val="center"/>
          </w:tcPr>
          <w:p w14:paraId="4BFE7124"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Store configurations, scripts, diagrams, documents, tests and AI-log.md.</w:t>
            </w:r>
          </w:p>
        </w:tc>
        <w:tc>
          <w:tcPr>
            <w:tcW w:w="3888" w:type="dxa"/>
            <w:tcMar>
              <w:top w:w="80" w:type="dxa"/>
              <w:left w:w="80" w:type="dxa"/>
              <w:bottom w:w="80" w:type="dxa"/>
              <w:right w:w="80" w:type="dxa"/>
            </w:tcMar>
            <w:vAlign w:val="center"/>
          </w:tcPr>
          <w:p w14:paraId="7B474CAA"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It gives time-stamped evidence and supports review. Secrets must not be uploaded.</w:t>
            </w:r>
          </w:p>
        </w:tc>
      </w:tr>
      <w:tr w:rsidR="00835AF4" w:rsidRPr="0096761A" w14:paraId="611CD884" w14:textId="77777777" w:rsidTr="00835AF4">
        <w:trPr>
          <w:jc w:val="center"/>
        </w:trPr>
        <w:tc>
          <w:tcPr>
            <w:tcW w:w="2448" w:type="dxa"/>
            <w:tcMar>
              <w:top w:w="80" w:type="dxa"/>
              <w:left w:w="80" w:type="dxa"/>
              <w:bottom w:w="80" w:type="dxa"/>
              <w:right w:w="80" w:type="dxa"/>
            </w:tcMar>
            <w:vAlign w:val="center"/>
          </w:tcPr>
          <w:p w14:paraId="4DF0CA4B"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GitHub Projects</w:t>
            </w:r>
          </w:p>
        </w:tc>
        <w:tc>
          <w:tcPr>
            <w:tcW w:w="4464" w:type="dxa"/>
            <w:tcMar>
              <w:top w:w="80" w:type="dxa"/>
              <w:left w:w="80" w:type="dxa"/>
              <w:bottom w:w="80" w:type="dxa"/>
              <w:right w:w="80" w:type="dxa"/>
            </w:tcMar>
            <w:vAlign w:val="center"/>
          </w:tcPr>
          <w:p w14:paraId="298D714B"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 xml:space="preserve">Use a Kanban flow from Backlog to </w:t>
            </w:r>
            <w:proofErr w:type="gramStart"/>
            <w:r w:rsidRPr="0096761A">
              <w:rPr>
                <w:rFonts w:ascii="Times New Roman" w:hAnsi="Times New Roman" w:cs="Times New Roman"/>
                <w:color w:val="1F2937"/>
                <w:sz w:val="20"/>
                <w:szCs w:val="20"/>
              </w:rPr>
              <w:t>Done</w:t>
            </w:r>
            <w:proofErr w:type="gramEnd"/>
            <w:r w:rsidRPr="0096761A">
              <w:rPr>
                <w:rFonts w:ascii="Times New Roman" w:hAnsi="Times New Roman" w:cs="Times New Roman"/>
                <w:color w:val="1F2937"/>
                <w:sz w:val="20"/>
                <w:szCs w:val="20"/>
              </w:rPr>
              <w:t>.</w:t>
            </w:r>
          </w:p>
        </w:tc>
        <w:tc>
          <w:tcPr>
            <w:tcW w:w="3888" w:type="dxa"/>
            <w:tcMar>
              <w:top w:w="80" w:type="dxa"/>
              <w:left w:w="80" w:type="dxa"/>
              <w:bottom w:w="80" w:type="dxa"/>
              <w:right w:w="80" w:type="dxa"/>
            </w:tcMar>
            <w:vAlign w:val="center"/>
          </w:tcPr>
          <w:p w14:paraId="3240201D"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It shows the owner and progress of each task.</w:t>
            </w:r>
          </w:p>
        </w:tc>
      </w:tr>
      <w:tr w:rsidR="00835AF4" w:rsidRPr="0096761A" w14:paraId="1D05AB55" w14:textId="77777777" w:rsidTr="00835AF4">
        <w:trPr>
          <w:jc w:val="center"/>
        </w:trPr>
        <w:tc>
          <w:tcPr>
            <w:tcW w:w="2448" w:type="dxa"/>
            <w:tcMar>
              <w:top w:w="80" w:type="dxa"/>
              <w:left w:w="80" w:type="dxa"/>
              <w:bottom w:w="80" w:type="dxa"/>
              <w:right w:w="80" w:type="dxa"/>
            </w:tcMar>
            <w:vAlign w:val="center"/>
          </w:tcPr>
          <w:p w14:paraId="2AAB33F2"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Microsoft Teams</w:t>
            </w:r>
          </w:p>
        </w:tc>
        <w:tc>
          <w:tcPr>
            <w:tcW w:w="4464" w:type="dxa"/>
            <w:tcMar>
              <w:top w:w="80" w:type="dxa"/>
              <w:left w:w="80" w:type="dxa"/>
              <w:bottom w:w="80" w:type="dxa"/>
              <w:right w:w="80" w:type="dxa"/>
            </w:tcMar>
            <w:vAlign w:val="center"/>
          </w:tcPr>
          <w:p w14:paraId="04F4854A"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Keep meetings, decisions, troubleshooting and mentor discussion.</w:t>
            </w:r>
          </w:p>
        </w:tc>
        <w:tc>
          <w:tcPr>
            <w:tcW w:w="3888" w:type="dxa"/>
            <w:tcMar>
              <w:top w:w="80" w:type="dxa"/>
              <w:left w:w="80" w:type="dxa"/>
              <w:bottom w:w="80" w:type="dxa"/>
              <w:right w:w="80" w:type="dxa"/>
            </w:tcMar>
            <w:vAlign w:val="center"/>
          </w:tcPr>
          <w:p w14:paraId="33AA081A"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It keeps a searchable record of why a decision was made.</w:t>
            </w:r>
          </w:p>
        </w:tc>
      </w:tr>
      <w:tr w:rsidR="00835AF4" w:rsidRPr="0096761A" w14:paraId="63D08E17" w14:textId="77777777" w:rsidTr="00835AF4">
        <w:trPr>
          <w:jc w:val="center"/>
        </w:trPr>
        <w:tc>
          <w:tcPr>
            <w:tcW w:w="2448" w:type="dxa"/>
            <w:tcMar>
              <w:top w:w="80" w:type="dxa"/>
              <w:left w:w="80" w:type="dxa"/>
              <w:bottom w:w="80" w:type="dxa"/>
              <w:right w:w="80" w:type="dxa"/>
            </w:tcMar>
            <w:vAlign w:val="center"/>
          </w:tcPr>
          <w:p w14:paraId="7D8AA634"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 xml:space="preserve">VirtualBox, VMware, </w:t>
            </w:r>
            <w:proofErr w:type="spellStart"/>
            <w:r w:rsidRPr="0096761A">
              <w:rPr>
                <w:rFonts w:ascii="Times New Roman" w:hAnsi="Times New Roman" w:cs="Times New Roman"/>
                <w:color w:val="1F2937"/>
                <w:sz w:val="20"/>
                <w:szCs w:val="20"/>
              </w:rPr>
              <w:t>Proxmox</w:t>
            </w:r>
            <w:proofErr w:type="spellEnd"/>
            <w:r w:rsidRPr="0096761A">
              <w:rPr>
                <w:rFonts w:ascii="Times New Roman" w:hAnsi="Times New Roman" w:cs="Times New Roman"/>
                <w:color w:val="1F2937"/>
                <w:sz w:val="20"/>
                <w:szCs w:val="20"/>
              </w:rPr>
              <w:t xml:space="preserve"> or GNS3</w:t>
            </w:r>
          </w:p>
        </w:tc>
        <w:tc>
          <w:tcPr>
            <w:tcW w:w="4464" w:type="dxa"/>
            <w:tcMar>
              <w:top w:w="80" w:type="dxa"/>
              <w:left w:w="80" w:type="dxa"/>
              <w:bottom w:w="80" w:type="dxa"/>
              <w:right w:w="80" w:type="dxa"/>
            </w:tcMar>
            <w:vAlign w:val="center"/>
          </w:tcPr>
          <w:p w14:paraId="4B172049"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Run the firewall, servers and client in a virtual environment.</w:t>
            </w:r>
          </w:p>
        </w:tc>
        <w:tc>
          <w:tcPr>
            <w:tcW w:w="3888" w:type="dxa"/>
            <w:tcMar>
              <w:top w:w="80" w:type="dxa"/>
              <w:left w:w="80" w:type="dxa"/>
              <w:bottom w:w="80" w:type="dxa"/>
              <w:right w:w="80" w:type="dxa"/>
            </w:tcMar>
            <w:vAlign w:val="center"/>
          </w:tcPr>
          <w:p w14:paraId="513E730D"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It meets the real-build requirement. The final platform depends on team hardware.</w:t>
            </w:r>
          </w:p>
        </w:tc>
      </w:tr>
      <w:tr w:rsidR="00835AF4" w:rsidRPr="0096761A" w14:paraId="5F1E4D52" w14:textId="77777777" w:rsidTr="00835AF4">
        <w:trPr>
          <w:jc w:val="center"/>
        </w:trPr>
        <w:tc>
          <w:tcPr>
            <w:tcW w:w="2448" w:type="dxa"/>
            <w:tcMar>
              <w:top w:w="80" w:type="dxa"/>
              <w:left w:w="80" w:type="dxa"/>
              <w:bottom w:w="80" w:type="dxa"/>
              <w:right w:w="80" w:type="dxa"/>
            </w:tcMar>
            <w:vAlign w:val="center"/>
          </w:tcPr>
          <w:p w14:paraId="52E7F66D" w14:textId="77777777" w:rsidR="00835AF4" w:rsidRPr="0096761A" w:rsidRDefault="00835AF4" w:rsidP="006A4990">
            <w:pPr>
              <w:rPr>
                <w:rFonts w:ascii="Times New Roman" w:hAnsi="Times New Roman" w:cs="Times New Roman"/>
                <w:sz w:val="20"/>
                <w:szCs w:val="20"/>
              </w:rPr>
            </w:pPr>
            <w:proofErr w:type="spellStart"/>
            <w:r w:rsidRPr="0096761A">
              <w:rPr>
                <w:rFonts w:ascii="Times New Roman" w:hAnsi="Times New Roman" w:cs="Times New Roman"/>
                <w:color w:val="1F2937"/>
                <w:sz w:val="20"/>
                <w:szCs w:val="20"/>
              </w:rPr>
              <w:t>pfSense</w:t>
            </w:r>
            <w:proofErr w:type="spellEnd"/>
          </w:p>
        </w:tc>
        <w:tc>
          <w:tcPr>
            <w:tcW w:w="4464" w:type="dxa"/>
            <w:tcMar>
              <w:top w:w="80" w:type="dxa"/>
              <w:left w:w="80" w:type="dxa"/>
              <w:bottom w:w="80" w:type="dxa"/>
              <w:right w:w="80" w:type="dxa"/>
            </w:tcMar>
            <w:vAlign w:val="center"/>
          </w:tcPr>
          <w:p w14:paraId="27E586EB"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Create VLAN routing, firewall rules and syslog.</w:t>
            </w:r>
          </w:p>
        </w:tc>
        <w:tc>
          <w:tcPr>
            <w:tcW w:w="3888" w:type="dxa"/>
            <w:tcMar>
              <w:top w:w="80" w:type="dxa"/>
              <w:left w:w="80" w:type="dxa"/>
              <w:bottom w:w="80" w:type="dxa"/>
              <w:right w:w="80" w:type="dxa"/>
            </w:tcMar>
            <w:vAlign w:val="center"/>
          </w:tcPr>
          <w:p w14:paraId="2B75BE9D"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It is widely documented and suitable for a small network lab.</w:t>
            </w:r>
          </w:p>
        </w:tc>
      </w:tr>
      <w:tr w:rsidR="00835AF4" w:rsidRPr="0096761A" w14:paraId="7B4B8ABE" w14:textId="77777777" w:rsidTr="00835AF4">
        <w:trPr>
          <w:jc w:val="center"/>
        </w:trPr>
        <w:tc>
          <w:tcPr>
            <w:tcW w:w="2448" w:type="dxa"/>
            <w:tcMar>
              <w:top w:w="80" w:type="dxa"/>
              <w:left w:w="80" w:type="dxa"/>
              <w:bottom w:w="80" w:type="dxa"/>
              <w:right w:w="80" w:type="dxa"/>
            </w:tcMar>
            <w:vAlign w:val="center"/>
          </w:tcPr>
          <w:p w14:paraId="28893D26"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 xml:space="preserve">Ubuntu LTS and </w:t>
            </w:r>
            <w:proofErr w:type="spellStart"/>
            <w:r w:rsidRPr="0096761A">
              <w:rPr>
                <w:rFonts w:ascii="Times New Roman" w:hAnsi="Times New Roman" w:cs="Times New Roman"/>
                <w:color w:val="1F2937"/>
                <w:sz w:val="20"/>
                <w:szCs w:val="20"/>
              </w:rPr>
              <w:t>Nextcloud</w:t>
            </w:r>
            <w:proofErr w:type="spellEnd"/>
          </w:p>
        </w:tc>
        <w:tc>
          <w:tcPr>
            <w:tcW w:w="4464" w:type="dxa"/>
            <w:tcMar>
              <w:top w:w="80" w:type="dxa"/>
              <w:left w:w="80" w:type="dxa"/>
              <w:bottom w:w="80" w:type="dxa"/>
              <w:right w:w="80" w:type="dxa"/>
            </w:tcMar>
            <w:vAlign w:val="center"/>
          </w:tcPr>
          <w:p w14:paraId="33FBA609"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Run the business record portal and database.</w:t>
            </w:r>
          </w:p>
        </w:tc>
        <w:tc>
          <w:tcPr>
            <w:tcW w:w="3888" w:type="dxa"/>
            <w:tcMar>
              <w:top w:w="80" w:type="dxa"/>
              <w:left w:w="80" w:type="dxa"/>
              <w:bottom w:w="80" w:type="dxa"/>
              <w:right w:w="80" w:type="dxa"/>
            </w:tcMar>
            <w:vAlign w:val="center"/>
          </w:tcPr>
          <w:p w14:paraId="581D68D5"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It supports accounts, groups, files, MFA and logs.</w:t>
            </w:r>
          </w:p>
        </w:tc>
      </w:tr>
      <w:tr w:rsidR="00835AF4" w:rsidRPr="0096761A" w14:paraId="455EC821" w14:textId="77777777" w:rsidTr="00835AF4">
        <w:trPr>
          <w:jc w:val="center"/>
        </w:trPr>
        <w:tc>
          <w:tcPr>
            <w:tcW w:w="2448" w:type="dxa"/>
            <w:tcMar>
              <w:top w:w="80" w:type="dxa"/>
              <w:left w:w="80" w:type="dxa"/>
              <w:bottom w:w="80" w:type="dxa"/>
              <w:right w:w="80" w:type="dxa"/>
            </w:tcMar>
            <w:vAlign w:val="center"/>
          </w:tcPr>
          <w:p w14:paraId="1C169349" w14:textId="77777777" w:rsidR="00835AF4" w:rsidRPr="0096761A" w:rsidRDefault="00835AF4" w:rsidP="006A4990">
            <w:pPr>
              <w:rPr>
                <w:rFonts w:ascii="Times New Roman" w:hAnsi="Times New Roman" w:cs="Times New Roman"/>
                <w:sz w:val="20"/>
                <w:szCs w:val="20"/>
              </w:rPr>
            </w:pPr>
            <w:proofErr w:type="spellStart"/>
            <w:r w:rsidRPr="0096761A">
              <w:rPr>
                <w:rFonts w:ascii="Times New Roman" w:hAnsi="Times New Roman" w:cs="Times New Roman"/>
                <w:color w:val="1F2937"/>
                <w:sz w:val="20"/>
                <w:szCs w:val="20"/>
              </w:rPr>
              <w:t>Wazuh</w:t>
            </w:r>
            <w:proofErr w:type="spellEnd"/>
          </w:p>
        </w:tc>
        <w:tc>
          <w:tcPr>
            <w:tcW w:w="4464" w:type="dxa"/>
            <w:tcMar>
              <w:top w:w="80" w:type="dxa"/>
              <w:left w:w="80" w:type="dxa"/>
              <w:bottom w:w="80" w:type="dxa"/>
              <w:right w:w="80" w:type="dxa"/>
            </w:tcMar>
            <w:vAlign w:val="center"/>
          </w:tcPr>
          <w:p w14:paraId="291D1F87"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Collect login, file integrity, firewall and vulnerability events.</w:t>
            </w:r>
          </w:p>
        </w:tc>
        <w:tc>
          <w:tcPr>
            <w:tcW w:w="3888" w:type="dxa"/>
            <w:tcMar>
              <w:top w:w="80" w:type="dxa"/>
              <w:left w:w="80" w:type="dxa"/>
              <w:bottom w:w="80" w:type="dxa"/>
              <w:right w:w="80" w:type="dxa"/>
            </w:tcMar>
            <w:vAlign w:val="center"/>
          </w:tcPr>
          <w:p w14:paraId="5D4F46DF"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It is an open-source monitoring platform suitable for the security part.</w:t>
            </w:r>
          </w:p>
        </w:tc>
      </w:tr>
      <w:tr w:rsidR="00835AF4" w:rsidRPr="0096761A" w14:paraId="6F48F577" w14:textId="77777777" w:rsidTr="00835AF4">
        <w:trPr>
          <w:jc w:val="center"/>
        </w:trPr>
        <w:tc>
          <w:tcPr>
            <w:tcW w:w="2448" w:type="dxa"/>
            <w:tcMar>
              <w:top w:w="80" w:type="dxa"/>
              <w:left w:w="80" w:type="dxa"/>
              <w:bottom w:w="80" w:type="dxa"/>
              <w:right w:w="80" w:type="dxa"/>
            </w:tcMar>
            <w:vAlign w:val="center"/>
          </w:tcPr>
          <w:p w14:paraId="60308223" w14:textId="77777777" w:rsidR="00835AF4" w:rsidRPr="0096761A" w:rsidRDefault="00835AF4" w:rsidP="006A4990">
            <w:pPr>
              <w:rPr>
                <w:rFonts w:ascii="Times New Roman" w:hAnsi="Times New Roman" w:cs="Times New Roman"/>
                <w:sz w:val="20"/>
                <w:szCs w:val="20"/>
              </w:rPr>
            </w:pPr>
            <w:proofErr w:type="spellStart"/>
            <w:r w:rsidRPr="0096761A">
              <w:rPr>
                <w:rFonts w:ascii="Times New Roman" w:hAnsi="Times New Roman" w:cs="Times New Roman"/>
                <w:color w:val="1F2937"/>
                <w:sz w:val="20"/>
                <w:szCs w:val="20"/>
              </w:rPr>
              <w:t>Restic</w:t>
            </w:r>
            <w:proofErr w:type="spellEnd"/>
            <w:r w:rsidRPr="0096761A">
              <w:rPr>
                <w:rFonts w:ascii="Times New Roman" w:hAnsi="Times New Roman" w:cs="Times New Roman"/>
                <w:color w:val="1F2937"/>
                <w:sz w:val="20"/>
                <w:szCs w:val="20"/>
              </w:rPr>
              <w:t xml:space="preserve"> and </w:t>
            </w:r>
            <w:proofErr w:type="spellStart"/>
            <w:r w:rsidRPr="0096761A">
              <w:rPr>
                <w:rFonts w:ascii="Times New Roman" w:hAnsi="Times New Roman" w:cs="Times New Roman"/>
                <w:color w:val="1F2937"/>
                <w:sz w:val="20"/>
                <w:szCs w:val="20"/>
              </w:rPr>
              <w:t>MinIO</w:t>
            </w:r>
            <w:proofErr w:type="spellEnd"/>
          </w:p>
        </w:tc>
        <w:tc>
          <w:tcPr>
            <w:tcW w:w="4464" w:type="dxa"/>
            <w:tcMar>
              <w:top w:w="80" w:type="dxa"/>
              <w:left w:w="80" w:type="dxa"/>
              <w:bottom w:w="80" w:type="dxa"/>
              <w:right w:w="80" w:type="dxa"/>
            </w:tcMar>
            <w:vAlign w:val="center"/>
          </w:tcPr>
          <w:p w14:paraId="3FFD64FD"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Create encrypted backups and store them in an isolated S3-compatible repository.</w:t>
            </w:r>
          </w:p>
        </w:tc>
        <w:tc>
          <w:tcPr>
            <w:tcW w:w="3888" w:type="dxa"/>
            <w:tcMar>
              <w:top w:w="80" w:type="dxa"/>
              <w:left w:w="80" w:type="dxa"/>
              <w:bottom w:w="80" w:type="dxa"/>
              <w:right w:w="80" w:type="dxa"/>
            </w:tcMar>
            <w:vAlign w:val="center"/>
          </w:tcPr>
          <w:p w14:paraId="77180371"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They support scripting, snapshots, checking and recovery testing.</w:t>
            </w:r>
          </w:p>
        </w:tc>
      </w:tr>
      <w:tr w:rsidR="00835AF4" w:rsidRPr="0096761A" w14:paraId="01ECD835" w14:textId="77777777" w:rsidTr="00835AF4">
        <w:trPr>
          <w:jc w:val="center"/>
        </w:trPr>
        <w:tc>
          <w:tcPr>
            <w:tcW w:w="2448" w:type="dxa"/>
            <w:tcMar>
              <w:top w:w="80" w:type="dxa"/>
              <w:left w:w="80" w:type="dxa"/>
              <w:bottom w:w="80" w:type="dxa"/>
              <w:right w:w="80" w:type="dxa"/>
            </w:tcMar>
            <w:vAlign w:val="center"/>
          </w:tcPr>
          <w:p w14:paraId="5CFDDA54"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Python, Bash and PowerShell</w:t>
            </w:r>
          </w:p>
        </w:tc>
        <w:tc>
          <w:tcPr>
            <w:tcW w:w="4464" w:type="dxa"/>
            <w:tcMar>
              <w:top w:w="80" w:type="dxa"/>
              <w:left w:w="80" w:type="dxa"/>
              <w:bottom w:w="80" w:type="dxa"/>
              <w:right w:w="80" w:type="dxa"/>
            </w:tcMar>
            <w:vAlign w:val="center"/>
          </w:tcPr>
          <w:p w14:paraId="11ADAB59"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Automate backup, test data, verification and network tests.</w:t>
            </w:r>
          </w:p>
        </w:tc>
        <w:tc>
          <w:tcPr>
            <w:tcW w:w="3888" w:type="dxa"/>
            <w:tcMar>
              <w:top w:w="80" w:type="dxa"/>
              <w:left w:w="80" w:type="dxa"/>
              <w:bottom w:w="80" w:type="dxa"/>
              <w:right w:w="80" w:type="dxa"/>
            </w:tcMar>
            <w:vAlign w:val="center"/>
          </w:tcPr>
          <w:p w14:paraId="4E933F36"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Automation makes the work repeatable and meets the capstone requirement.</w:t>
            </w:r>
          </w:p>
        </w:tc>
      </w:tr>
      <w:tr w:rsidR="00835AF4" w:rsidRPr="0096761A" w14:paraId="0C255DF8" w14:textId="77777777" w:rsidTr="00835AF4">
        <w:trPr>
          <w:jc w:val="center"/>
        </w:trPr>
        <w:tc>
          <w:tcPr>
            <w:tcW w:w="2448" w:type="dxa"/>
            <w:tcMar>
              <w:top w:w="80" w:type="dxa"/>
              <w:left w:w="80" w:type="dxa"/>
              <w:bottom w:w="80" w:type="dxa"/>
              <w:right w:w="80" w:type="dxa"/>
            </w:tcMar>
            <w:vAlign w:val="center"/>
          </w:tcPr>
          <w:p w14:paraId="762F17B5"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Optional cloud storage</w:t>
            </w:r>
          </w:p>
        </w:tc>
        <w:tc>
          <w:tcPr>
            <w:tcW w:w="4464" w:type="dxa"/>
            <w:tcMar>
              <w:top w:w="80" w:type="dxa"/>
              <w:left w:w="80" w:type="dxa"/>
              <w:bottom w:w="80" w:type="dxa"/>
              <w:right w:w="80" w:type="dxa"/>
            </w:tcMar>
            <w:vAlign w:val="center"/>
          </w:tcPr>
          <w:p w14:paraId="07AD6C47"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Keep a second encrypted backup outside the local lab.</w:t>
            </w:r>
          </w:p>
        </w:tc>
        <w:tc>
          <w:tcPr>
            <w:tcW w:w="3888" w:type="dxa"/>
            <w:tcMar>
              <w:top w:w="80" w:type="dxa"/>
              <w:left w:w="80" w:type="dxa"/>
              <w:bottom w:w="80" w:type="dxa"/>
              <w:right w:w="80" w:type="dxa"/>
            </w:tcMar>
            <w:vAlign w:val="center"/>
          </w:tcPr>
          <w:p w14:paraId="231F8B07"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 xml:space="preserve">This is a stretch </w:t>
            </w:r>
            <w:proofErr w:type="gramStart"/>
            <w:r w:rsidRPr="0096761A">
              <w:rPr>
                <w:rFonts w:ascii="Times New Roman" w:hAnsi="Times New Roman" w:cs="Times New Roman"/>
                <w:color w:val="1F2937"/>
                <w:sz w:val="20"/>
                <w:szCs w:val="20"/>
              </w:rPr>
              <w:t>goal</w:t>
            </w:r>
            <w:proofErr w:type="gramEnd"/>
            <w:r w:rsidRPr="0096761A">
              <w:rPr>
                <w:rFonts w:ascii="Times New Roman" w:hAnsi="Times New Roman" w:cs="Times New Roman"/>
                <w:color w:val="1F2937"/>
                <w:sz w:val="20"/>
                <w:szCs w:val="20"/>
              </w:rPr>
              <w:t xml:space="preserve"> and the cost must be approved first.</w:t>
            </w:r>
          </w:p>
        </w:tc>
      </w:tr>
    </w:tbl>
    <w:p w14:paraId="10929F14" w14:textId="77777777" w:rsidR="00835AF4" w:rsidRPr="005077D8" w:rsidRDefault="00835AF4" w:rsidP="00835AF4">
      <w:pPr>
        <w:rPr>
          <w:rFonts w:ascii="Times New Roman" w:hAnsi="Times New Roman" w:cs="Times New Roman"/>
          <w:sz w:val="22"/>
        </w:rPr>
      </w:pPr>
    </w:p>
    <w:p w14:paraId="63ED8DA4" w14:textId="2C8EF9BD" w:rsidR="00835AF4" w:rsidRDefault="00835AF4" w:rsidP="00835AF4">
      <w:pPr>
        <w:rPr>
          <w:rFonts w:ascii="Times New Roman" w:hAnsi="Times New Roman" w:cs="Times New Roman"/>
          <w:sz w:val="24"/>
          <w:szCs w:val="24"/>
        </w:rPr>
      </w:pPr>
      <w:r w:rsidRPr="0096761A">
        <w:rPr>
          <w:rFonts w:ascii="Times New Roman" w:hAnsi="Times New Roman" w:cs="Times New Roman"/>
          <w:sz w:val="24"/>
          <w:szCs w:val="24"/>
        </w:rPr>
        <w:t xml:space="preserve">From the above tools we found that the main MVP can be completed using open-source or community software. The team only needs to choose one </w:t>
      </w:r>
      <w:r w:rsidR="00C14BCE" w:rsidRPr="0096761A">
        <w:rPr>
          <w:rFonts w:ascii="Times New Roman" w:hAnsi="Times New Roman" w:cs="Times New Roman"/>
          <w:sz w:val="24"/>
          <w:szCs w:val="24"/>
        </w:rPr>
        <w:t>virtualization</w:t>
      </w:r>
      <w:r w:rsidRPr="0096761A">
        <w:rPr>
          <w:rFonts w:ascii="Times New Roman" w:hAnsi="Times New Roman" w:cs="Times New Roman"/>
          <w:sz w:val="24"/>
          <w:szCs w:val="24"/>
        </w:rPr>
        <w:t xml:space="preserve"> platform. Using many platforms together can make the project difficult to rebuild.</w:t>
      </w:r>
    </w:p>
    <w:p w14:paraId="3CD082B3" w14:textId="77777777" w:rsidR="0096761A" w:rsidRDefault="0096761A" w:rsidP="00835AF4">
      <w:pPr>
        <w:rPr>
          <w:rFonts w:ascii="Times New Roman" w:hAnsi="Times New Roman" w:cs="Times New Roman"/>
          <w:sz w:val="24"/>
          <w:szCs w:val="24"/>
        </w:rPr>
      </w:pPr>
    </w:p>
    <w:p w14:paraId="0965491C" w14:textId="77777777" w:rsidR="0096761A" w:rsidRDefault="0096761A" w:rsidP="00835AF4">
      <w:pPr>
        <w:rPr>
          <w:rFonts w:ascii="Times New Roman" w:hAnsi="Times New Roman" w:cs="Times New Roman"/>
          <w:sz w:val="24"/>
          <w:szCs w:val="24"/>
        </w:rPr>
      </w:pPr>
    </w:p>
    <w:p w14:paraId="107B9670" w14:textId="77777777" w:rsidR="0096761A" w:rsidRPr="0096761A" w:rsidRDefault="0096761A" w:rsidP="00835AF4">
      <w:pPr>
        <w:rPr>
          <w:rFonts w:ascii="Times New Roman" w:hAnsi="Times New Roman" w:cs="Times New Roman"/>
          <w:sz w:val="24"/>
          <w:szCs w:val="24"/>
        </w:rPr>
      </w:pPr>
    </w:p>
    <w:p w14:paraId="2B5FC271" w14:textId="77777777" w:rsidR="00835AF4" w:rsidRPr="004C76CC" w:rsidRDefault="00835AF4" w:rsidP="004C76CC">
      <w:pPr>
        <w:pStyle w:val="Heading2"/>
        <w:rPr>
          <w:rFonts w:ascii="Times New Roman" w:hAnsi="Times New Roman" w:cs="Times New Roman"/>
          <w:color w:val="000000" w:themeColor="text1"/>
          <w:sz w:val="28"/>
          <w:szCs w:val="28"/>
        </w:rPr>
      </w:pPr>
      <w:r w:rsidRPr="004C76CC">
        <w:rPr>
          <w:rFonts w:ascii="Times New Roman" w:hAnsi="Times New Roman" w:cs="Times New Roman"/>
          <w:color w:val="000000" w:themeColor="text1"/>
          <w:sz w:val="28"/>
          <w:szCs w:val="28"/>
        </w:rPr>
        <w:lastRenderedPageBreak/>
        <w:t>13.1 Indicative resource and budget plan</w:t>
      </w:r>
    </w:p>
    <w:tbl>
      <w:tblPr>
        <w:tblStyle w:val="TableGrid"/>
        <w:tblW w:w="0" w:type="auto"/>
        <w:jc w:val="center"/>
        <w:tblLook w:val="04A0" w:firstRow="1" w:lastRow="0" w:firstColumn="1" w:lastColumn="0" w:noHBand="0" w:noVBand="1"/>
      </w:tblPr>
      <w:tblGrid>
        <w:gridCol w:w="2418"/>
        <w:gridCol w:w="2054"/>
        <w:gridCol w:w="1746"/>
        <w:gridCol w:w="2798"/>
      </w:tblGrid>
      <w:tr w:rsidR="00835AF4" w:rsidRPr="0096761A" w14:paraId="503F5912" w14:textId="77777777" w:rsidTr="00835AF4">
        <w:trPr>
          <w:jc w:val="center"/>
        </w:trPr>
        <w:tc>
          <w:tcPr>
            <w:tcW w:w="2880" w:type="dxa"/>
            <w:tcMar>
              <w:top w:w="80" w:type="dxa"/>
              <w:left w:w="80" w:type="dxa"/>
              <w:bottom w:w="80" w:type="dxa"/>
              <w:right w:w="80" w:type="dxa"/>
            </w:tcMar>
            <w:vAlign w:val="center"/>
          </w:tcPr>
          <w:p w14:paraId="13B3382E" w14:textId="77777777" w:rsidR="00835AF4" w:rsidRPr="0096761A" w:rsidRDefault="00835AF4" w:rsidP="006A4990">
            <w:pPr>
              <w:jc w:val="center"/>
              <w:rPr>
                <w:rFonts w:ascii="Times New Roman" w:hAnsi="Times New Roman" w:cs="Times New Roman"/>
                <w:color w:val="000000" w:themeColor="text1"/>
                <w:sz w:val="20"/>
                <w:szCs w:val="20"/>
              </w:rPr>
            </w:pPr>
            <w:r w:rsidRPr="0096761A">
              <w:rPr>
                <w:rFonts w:ascii="Times New Roman" w:hAnsi="Times New Roman" w:cs="Times New Roman"/>
                <w:b/>
                <w:color w:val="000000" w:themeColor="text1"/>
                <w:sz w:val="20"/>
                <w:szCs w:val="20"/>
              </w:rPr>
              <w:t>Item</w:t>
            </w:r>
          </w:p>
        </w:tc>
        <w:tc>
          <w:tcPr>
            <w:tcW w:w="2448" w:type="dxa"/>
            <w:tcMar>
              <w:top w:w="80" w:type="dxa"/>
              <w:left w:w="80" w:type="dxa"/>
              <w:bottom w:w="80" w:type="dxa"/>
              <w:right w:w="80" w:type="dxa"/>
            </w:tcMar>
            <w:vAlign w:val="center"/>
          </w:tcPr>
          <w:p w14:paraId="5D7EE8FE" w14:textId="77777777" w:rsidR="00835AF4" w:rsidRPr="0096761A" w:rsidRDefault="00835AF4" w:rsidP="006A4990">
            <w:pPr>
              <w:jc w:val="center"/>
              <w:rPr>
                <w:rFonts w:ascii="Times New Roman" w:hAnsi="Times New Roman" w:cs="Times New Roman"/>
                <w:color w:val="000000" w:themeColor="text1"/>
                <w:sz w:val="20"/>
                <w:szCs w:val="20"/>
              </w:rPr>
            </w:pPr>
            <w:r w:rsidRPr="0096761A">
              <w:rPr>
                <w:rFonts w:ascii="Times New Roman" w:hAnsi="Times New Roman" w:cs="Times New Roman"/>
                <w:b/>
                <w:color w:val="000000" w:themeColor="text1"/>
                <w:sz w:val="20"/>
                <w:szCs w:val="20"/>
              </w:rPr>
              <w:t>Quantity / allowance</w:t>
            </w:r>
          </w:p>
        </w:tc>
        <w:tc>
          <w:tcPr>
            <w:tcW w:w="2016" w:type="dxa"/>
            <w:tcMar>
              <w:top w:w="80" w:type="dxa"/>
              <w:left w:w="80" w:type="dxa"/>
              <w:bottom w:w="80" w:type="dxa"/>
              <w:right w:w="80" w:type="dxa"/>
            </w:tcMar>
            <w:vAlign w:val="center"/>
          </w:tcPr>
          <w:p w14:paraId="68BD3F86" w14:textId="77777777" w:rsidR="00835AF4" w:rsidRPr="0096761A" w:rsidRDefault="00835AF4" w:rsidP="006A4990">
            <w:pPr>
              <w:jc w:val="center"/>
              <w:rPr>
                <w:rFonts w:ascii="Times New Roman" w:hAnsi="Times New Roman" w:cs="Times New Roman"/>
                <w:color w:val="000000" w:themeColor="text1"/>
                <w:sz w:val="20"/>
                <w:szCs w:val="20"/>
              </w:rPr>
            </w:pPr>
            <w:r w:rsidRPr="0096761A">
              <w:rPr>
                <w:rFonts w:ascii="Times New Roman" w:hAnsi="Times New Roman" w:cs="Times New Roman"/>
                <w:b/>
                <w:color w:val="000000" w:themeColor="text1"/>
                <w:sz w:val="20"/>
                <w:szCs w:val="20"/>
              </w:rPr>
              <w:t>Estimated cost</w:t>
            </w:r>
          </w:p>
        </w:tc>
        <w:tc>
          <w:tcPr>
            <w:tcW w:w="3456" w:type="dxa"/>
            <w:tcMar>
              <w:top w:w="80" w:type="dxa"/>
              <w:left w:w="80" w:type="dxa"/>
              <w:bottom w:w="80" w:type="dxa"/>
              <w:right w:w="80" w:type="dxa"/>
            </w:tcMar>
            <w:vAlign w:val="center"/>
          </w:tcPr>
          <w:p w14:paraId="3F3ADD0F" w14:textId="77777777" w:rsidR="00835AF4" w:rsidRPr="0096761A" w:rsidRDefault="00835AF4" w:rsidP="006A4990">
            <w:pPr>
              <w:jc w:val="center"/>
              <w:rPr>
                <w:rFonts w:ascii="Times New Roman" w:hAnsi="Times New Roman" w:cs="Times New Roman"/>
                <w:color w:val="000000" w:themeColor="text1"/>
                <w:sz w:val="20"/>
                <w:szCs w:val="20"/>
              </w:rPr>
            </w:pPr>
            <w:r w:rsidRPr="0096761A">
              <w:rPr>
                <w:rFonts w:ascii="Times New Roman" w:hAnsi="Times New Roman" w:cs="Times New Roman"/>
                <w:b/>
                <w:color w:val="000000" w:themeColor="text1"/>
                <w:sz w:val="20"/>
                <w:szCs w:val="20"/>
              </w:rPr>
              <w:t>Control</w:t>
            </w:r>
          </w:p>
        </w:tc>
      </w:tr>
      <w:tr w:rsidR="00835AF4" w:rsidRPr="0096761A" w14:paraId="036505E5" w14:textId="77777777" w:rsidTr="00835AF4">
        <w:trPr>
          <w:jc w:val="center"/>
        </w:trPr>
        <w:tc>
          <w:tcPr>
            <w:tcW w:w="2880" w:type="dxa"/>
            <w:tcMar>
              <w:top w:w="80" w:type="dxa"/>
              <w:left w:w="80" w:type="dxa"/>
              <w:bottom w:w="80" w:type="dxa"/>
              <w:right w:w="80" w:type="dxa"/>
            </w:tcMar>
            <w:vAlign w:val="center"/>
          </w:tcPr>
          <w:p w14:paraId="2948F277"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Existing student computers or shared virtual host</w:t>
            </w:r>
          </w:p>
        </w:tc>
        <w:tc>
          <w:tcPr>
            <w:tcW w:w="2448" w:type="dxa"/>
            <w:tcMar>
              <w:top w:w="80" w:type="dxa"/>
              <w:left w:w="80" w:type="dxa"/>
              <w:bottom w:w="80" w:type="dxa"/>
              <w:right w:w="80" w:type="dxa"/>
            </w:tcMar>
            <w:vAlign w:val="center"/>
          </w:tcPr>
          <w:p w14:paraId="6E8A7A6C"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Team provided</w:t>
            </w:r>
          </w:p>
        </w:tc>
        <w:tc>
          <w:tcPr>
            <w:tcW w:w="2016" w:type="dxa"/>
            <w:tcMar>
              <w:top w:w="80" w:type="dxa"/>
              <w:left w:w="80" w:type="dxa"/>
              <w:bottom w:w="80" w:type="dxa"/>
              <w:right w:w="80" w:type="dxa"/>
            </w:tcMar>
            <w:vAlign w:val="center"/>
          </w:tcPr>
          <w:p w14:paraId="51876E1B"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AU$0 direct purchase</w:t>
            </w:r>
          </w:p>
        </w:tc>
        <w:tc>
          <w:tcPr>
            <w:tcW w:w="3456" w:type="dxa"/>
            <w:tcMar>
              <w:top w:w="80" w:type="dxa"/>
              <w:left w:w="80" w:type="dxa"/>
              <w:bottom w:w="80" w:type="dxa"/>
              <w:right w:w="80" w:type="dxa"/>
            </w:tcMar>
            <w:vAlign w:val="center"/>
          </w:tcPr>
          <w:p w14:paraId="5397D8CD"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Check capacity in Week 2 and start VMs in stages if required.</w:t>
            </w:r>
          </w:p>
        </w:tc>
      </w:tr>
      <w:tr w:rsidR="00835AF4" w:rsidRPr="0096761A" w14:paraId="584AB575" w14:textId="77777777" w:rsidTr="00835AF4">
        <w:trPr>
          <w:jc w:val="center"/>
        </w:trPr>
        <w:tc>
          <w:tcPr>
            <w:tcW w:w="2880" w:type="dxa"/>
            <w:tcMar>
              <w:top w:w="80" w:type="dxa"/>
              <w:left w:w="80" w:type="dxa"/>
              <w:bottom w:w="80" w:type="dxa"/>
              <w:right w:w="80" w:type="dxa"/>
            </w:tcMar>
            <w:vAlign w:val="center"/>
          </w:tcPr>
          <w:p w14:paraId="559FD85D"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Community and open-source software</w:t>
            </w:r>
          </w:p>
        </w:tc>
        <w:tc>
          <w:tcPr>
            <w:tcW w:w="2448" w:type="dxa"/>
            <w:tcMar>
              <w:top w:w="80" w:type="dxa"/>
              <w:left w:w="80" w:type="dxa"/>
              <w:bottom w:w="80" w:type="dxa"/>
              <w:right w:w="80" w:type="dxa"/>
            </w:tcMar>
            <w:vAlign w:val="center"/>
          </w:tcPr>
          <w:p w14:paraId="703C4E22"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All main MVP tools</w:t>
            </w:r>
          </w:p>
        </w:tc>
        <w:tc>
          <w:tcPr>
            <w:tcW w:w="2016" w:type="dxa"/>
            <w:tcMar>
              <w:top w:w="80" w:type="dxa"/>
              <w:left w:w="80" w:type="dxa"/>
              <w:bottom w:w="80" w:type="dxa"/>
              <w:right w:w="80" w:type="dxa"/>
            </w:tcMar>
            <w:vAlign w:val="center"/>
          </w:tcPr>
          <w:p w14:paraId="548E7333" w14:textId="01006624"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 xml:space="preserve">AU$0 </w:t>
            </w:r>
            <w:r w:rsidR="00E7506C" w:rsidRPr="0096761A">
              <w:rPr>
                <w:rFonts w:ascii="Times New Roman" w:hAnsi="Times New Roman" w:cs="Times New Roman"/>
                <w:color w:val="1F2937"/>
                <w:sz w:val="20"/>
                <w:szCs w:val="20"/>
              </w:rPr>
              <w:t>license</w:t>
            </w:r>
            <w:r w:rsidRPr="0096761A">
              <w:rPr>
                <w:rFonts w:ascii="Times New Roman" w:hAnsi="Times New Roman" w:cs="Times New Roman"/>
                <w:color w:val="1F2937"/>
                <w:sz w:val="20"/>
                <w:szCs w:val="20"/>
              </w:rPr>
              <w:t xml:space="preserve"> cost</w:t>
            </w:r>
          </w:p>
        </w:tc>
        <w:tc>
          <w:tcPr>
            <w:tcW w:w="3456" w:type="dxa"/>
            <w:tcMar>
              <w:top w:w="80" w:type="dxa"/>
              <w:left w:w="80" w:type="dxa"/>
              <w:bottom w:w="80" w:type="dxa"/>
              <w:right w:w="80" w:type="dxa"/>
            </w:tcMar>
            <w:vAlign w:val="center"/>
          </w:tcPr>
          <w:p w14:paraId="77E64750" w14:textId="4EF4267B"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 xml:space="preserve">Check </w:t>
            </w:r>
            <w:r w:rsidR="00E7506C" w:rsidRPr="0096761A">
              <w:rPr>
                <w:rFonts w:ascii="Times New Roman" w:hAnsi="Times New Roman" w:cs="Times New Roman"/>
                <w:color w:val="1F2937"/>
                <w:sz w:val="20"/>
                <w:szCs w:val="20"/>
              </w:rPr>
              <w:t>license</w:t>
            </w:r>
            <w:r w:rsidRPr="0096761A">
              <w:rPr>
                <w:rFonts w:ascii="Times New Roman" w:hAnsi="Times New Roman" w:cs="Times New Roman"/>
                <w:color w:val="1F2937"/>
                <w:sz w:val="20"/>
                <w:szCs w:val="20"/>
              </w:rPr>
              <w:t xml:space="preserve"> conditions and edition limits.</w:t>
            </w:r>
          </w:p>
        </w:tc>
      </w:tr>
      <w:tr w:rsidR="00835AF4" w:rsidRPr="0096761A" w14:paraId="6BA09250" w14:textId="77777777" w:rsidTr="00835AF4">
        <w:trPr>
          <w:jc w:val="center"/>
        </w:trPr>
        <w:tc>
          <w:tcPr>
            <w:tcW w:w="2880" w:type="dxa"/>
            <w:tcMar>
              <w:top w:w="80" w:type="dxa"/>
              <w:left w:w="80" w:type="dxa"/>
              <w:bottom w:w="80" w:type="dxa"/>
              <w:right w:w="80" w:type="dxa"/>
            </w:tcMar>
            <w:vAlign w:val="center"/>
          </w:tcPr>
          <w:p w14:paraId="45202AD6"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Optional cloud object storage</w:t>
            </w:r>
          </w:p>
        </w:tc>
        <w:tc>
          <w:tcPr>
            <w:tcW w:w="2448" w:type="dxa"/>
            <w:tcMar>
              <w:top w:w="80" w:type="dxa"/>
              <w:left w:w="80" w:type="dxa"/>
              <w:bottom w:w="80" w:type="dxa"/>
              <w:right w:w="80" w:type="dxa"/>
            </w:tcMar>
            <w:vAlign w:val="center"/>
          </w:tcPr>
          <w:p w14:paraId="7E182BB4"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Small test allocation</w:t>
            </w:r>
          </w:p>
        </w:tc>
        <w:tc>
          <w:tcPr>
            <w:tcW w:w="2016" w:type="dxa"/>
            <w:tcMar>
              <w:top w:w="80" w:type="dxa"/>
              <w:left w:w="80" w:type="dxa"/>
              <w:bottom w:w="80" w:type="dxa"/>
              <w:right w:w="80" w:type="dxa"/>
            </w:tcMar>
            <w:vAlign w:val="center"/>
          </w:tcPr>
          <w:p w14:paraId="0051A20A"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Maximum AU$50 for the team</w:t>
            </w:r>
          </w:p>
        </w:tc>
        <w:tc>
          <w:tcPr>
            <w:tcW w:w="3456" w:type="dxa"/>
            <w:tcMar>
              <w:top w:w="80" w:type="dxa"/>
              <w:left w:w="80" w:type="dxa"/>
              <w:bottom w:w="80" w:type="dxa"/>
              <w:right w:w="80" w:type="dxa"/>
            </w:tcMar>
            <w:vAlign w:val="center"/>
          </w:tcPr>
          <w:p w14:paraId="56C200AB"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Use budget alerts and delete the storage after the project.</w:t>
            </w:r>
          </w:p>
        </w:tc>
      </w:tr>
      <w:tr w:rsidR="00835AF4" w:rsidRPr="0096761A" w14:paraId="1B724D64" w14:textId="77777777" w:rsidTr="00835AF4">
        <w:trPr>
          <w:jc w:val="center"/>
        </w:trPr>
        <w:tc>
          <w:tcPr>
            <w:tcW w:w="2880" w:type="dxa"/>
            <w:tcMar>
              <w:top w:w="80" w:type="dxa"/>
              <w:left w:w="80" w:type="dxa"/>
              <w:bottom w:w="80" w:type="dxa"/>
              <w:right w:w="80" w:type="dxa"/>
            </w:tcMar>
            <w:vAlign w:val="center"/>
          </w:tcPr>
          <w:p w14:paraId="0A19E866"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External drive or extra storage</w:t>
            </w:r>
          </w:p>
        </w:tc>
        <w:tc>
          <w:tcPr>
            <w:tcW w:w="2448" w:type="dxa"/>
            <w:tcMar>
              <w:top w:w="80" w:type="dxa"/>
              <w:left w:w="80" w:type="dxa"/>
              <w:bottom w:w="80" w:type="dxa"/>
              <w:right w:w="80" w:type="dxa"/>
            </w:tcMar>
            <w:vAlign w:val="center"/>
          </w:tcPr>
          <w:p w14:paraId="1EF542BC"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Only when required</w:t>
            </w:r>
          </w:p>
        </w:tc>
        <w:tc>
          <w:tcPr>
            <w:tcW w:w="2016" w:type="dxa"/>
            <w:tcMar>
              <w:top w:w="80" w:type="dxa"/>
              <w:left w:w="80" w:type="dxa"/>
              <w:bottom w:w="80" w:type="dxa"/>
              <w:right w:w="80" w:type="dxa"/>
            </w:tcMar>
            <w:vAlign w:val="center"/>
          </w:tcPr>
          <w:p w14:paraId="420DEA2F" w14:textId="5848EF12"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w:t>
            </w:r>
            <w:r w:rsidR="00481247">
              <w:rPr>
                <w:rFonts w:ascii="Times New Roman" w:hAnsi="Times New Roman" w:cs="Times New Roman"/>
                <w:color w:val="1F2937"/>
                <w:sz w:val="20"/>
                <w:szCs w:val="20"/>
              </w:rPr>
              <w:t>Need an</w:t>
            </w:r>
            <w:r w:rsidRPr="0096761A">
              <w:rPr>
                <w:rFonts w:ascii="Times New Roman" w:hAnsi="Times New Roman" w:cs="Times New Roman"/>
                <w:color w:val="1F2937"/>
                <w:sz w:val="20"/>
                <w:szCs w:val="20"/>
              </w:rPr>
              <w:t xml:space="preserve"> approved amount]</w:t>
            </w:r>
          </w:p>
        </w:tc>
        <w:tc>
          <w:tcPr>
            <w:tcW w:w="3456" w:type="dxa"/>
            <w:tcMar>
              <w:top w:w="80" w:type="dxa"/>
              <w:left w:w="80" w:type="dxa"/>
              <w:bottom w:w="80" w:type="dxa"/>
              <w:right w:w="80" w:type="dxa"/>
            </w:tcMar>
            <w:vAlign w:val="center"/>
          </w:tcPr>
          <w:p w14:paraId="2ADDD648"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Get approval first and store synthetic data only.</w:t>
            </w:r>
          </w:p>
        </w:tc>
      </w:tr>
      <w:tr w:rsidR="00835AF4" w:rsidRPr="0096761A" w14:paraId="5AB2F2AD" w14:textId="77777777" w:rsidTr="00835AF4">
        <w:trPr>
          <w:jc w:val="center"/>
        </w:trPr>
        <w:tc>
          <w:tcPr>
            <w:tcW w:w="2880" w:type="dxa"/>
            <w:tcMar>
              <w:top w:w="80" w:type="dxa"/>
              <w:left w:w="80" w:type="dxa"/>
              <w:bottom w:w="80" w:type="dxa"/>
              <w:right w:w="80" w:type="dxa"/>
            </w:tcMar>
            <w:vAlign w:val="center"/>
          </w:tcPr>
          <w:p w14:paraId="0B0FC8E0"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Contingency</w:t>
            </w:r>
          </w:p>
        </w:tc>
        <w:tc>
          <w:tcPr>
            <w:tcW w:w="2448" w:type="dxa"/>
            <w:tcMar>
              <w:top w:w="80" w:type="dxa"/>
              <w:left w:w="80" w:type="dxa"/>
              <w:bottom w:w="80" w:type="dxa"/>
              <w:right w:w="80" w:type="dxa"/>
            </w:tcMar>
            <w:vAlign w:val="center"/>
          </w:tcPr>
          <w:p w14:paraId="779A0127"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10% of the approved cash budget</w:t>
            </w:r>
          </w:p>
        </w:tc>
        <w:tc>
          <w:tcPr>
            <w:tcW w:w="2016" w:type="dxa"/>
            <w:tcMar>
              <w:top w:w="80" w:type="dxa"/>
              <w:left w:w="80" w:type="dxa"/>
              <w:bottom w:w="80" w:type="dxa"/>
              <w:right w:w="80" w:type="dxa"/>
            </w:tcMar>
            <w:vAlign w:val="center"/>
          </w:tcPr>
          <w:p w14:paraId="6A2B35D1" w14:textId="6755F7B4"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w:t>
            </w:r>
            <w:r w:rsidR="00EC4A97">
              <w:rPr>
                <w:rFonts w:ascii="Times New Roman" w:hAnsi="Times New Roman" w:cs="Times New Roman"/>
                <w:color w:val="1F2937"/>
                <w:sz w:val="20"/>
                <w:szCs w:val="20"/>
              </w:rPr>
              <w:t>A</w:t>
            </w:r>
            <w:r w:rsidRPr="0096761A">
              <w:rPr>
                <w:rFonts w:ascii="Times New Roman" w:hAnsi="Times New Roman" w:cs="Times New Roman"/>
                <w:color w:val="1F2937"/>
                <w:sz w:val="20"/>
                <w:szCs w:val="20"/>
              </w:rPr>
              <w:t>mount</w:t>
            </w:r>
            <w:r w:rsidR="00FC3FF0">
              <w:rPr>
                <w:rFonts w:ascii="Times New Roman" w:hAnsi="Times New Roman" w:cs="Times New Roman"/>
                <w:color w:val="1F2937"/>
                <w:sz w:val="20"/>
                <w:szCs w:val="20"/>
              </w:rPr>
              <w:t xml:space="preserve"> will be provided later</w:t>
            </w:r>
            <w:r w:rsidRPr="0096761A">
              <w:rPr>
                <w:rFonts w:ascii="Times New Roman" w:hAnsi="Times New Roman" w:cs="Times New Roman"/>
                <w:color w:val="1F2937"/>
                <w:sz w:val="20"/>
                <w:szCs w:val="20"/>
              </w:rPr>
              <w:t>]</w:t>
            </w:r>
          </w:p>
        </w:tc>
        <w:tc>
          <w:tcPr>
            <w:tcW w:w="3456" w:type="dxa"/>
            <w:tcMar>
              <w:top w:w="80" w:type="dxa"/>
              <w:left w:w="80" w:type="dxa"/>
              <w:bottom w:w="80" w:type="dxa"/>
              <w:right w:w="80" w:type="dxa"/>
            </w:tcMar>
            <w:vAlign w:val="center"/>
          </w:tcPr>
          <w:p w14:paraId="16BC8E7C" w14:textId="77777777" w:rsidR="00835AF4" w:rsidRPr="0096761A" w:rsidRDefault="00835AF4" w:rsidP="006A4990">
            <w:pPr>
              <w:rPr>
                <w:rFonts w:ascii="Times New Roman" w:hAnsi="Times New Roman" w:cs="Times New Roman"/>
                <w:sz w:val="20"/>
                <w:szCs w:val="20"/>
              </w:rPr>
            </w:pPr>
            <w:r w:rsidRPr="0096761A">
              <w:rPr>
                <w:rFonts w:ascii="Times New Roman" w:hAnsi="Times New Roman" w:cs="Times New Roman"/>
                <w:color w:val="1F2937"/>
                <w:sz w:val="20"/>
                <w:szCs w:val="20"/>
              </w:rPr>
              <w:t>Use only after team agreement.</w:t>
            </w:r>
          </w:p>
        </w:tc>
      </w:tr>
    </w:tbl>
    <w:p w14:paraId="2CE82F65" w14:textId="77777777" w:rsidR="00835AF4" w:rsidRPr="005077D8" w:rsidRDefault="00835AF4" w:rsidP="00835AF4">
      <w:pPr>
        <w:rPr>
          <w:rFonts w:ascii="Times New Roman" w:hAnsi="Times New Roman" w:cs="Times New Roman"/>
        </w:rPr>
      </w:pPr>
    </w:p>
    <w:p w14:paraId="1E8576AD" w14:textId="54149A11" w:rsidR="00835AF4" w:rsidRPr="0061740C" w:rsidRDefault="00835AF4" w:rsidP="0061740C">
      <w:pPr>
        <w:pStyle w:val="Heading1"/>
        <w:rPr>
          <w:rFonts w:ascii="Times New Roman" w:hAnsi="Times New Roman" w:cs="Times New Roman"/>
          <w:color w:val="000000" w:themeColor="text1"/>
          <w:sz w:val="32"/>
          <w:szCs w:val="32"/>
        </w:rPr>
      </w:pPr>
      <w:r w:rsidRPr="0061740C">
        <w:rPr>
          <w:rFonts w:ascii="Times New Roman" w:hAnsi="Times New Roman" w:cs="Times New Roman"/>
          <w:color w:val="000000" w:themeColor="text1"/>
          <w:sz w:val="32"/>
          <w:szCs w:val="32"/>
        </w:rPr>
        <w:t>14. Feasibility analysis</w:t>
      </w:r>
    </w:p>
    <w:p w14:paraId="01268AC4" w14:textId="15F67112" w:rsidR="00835AF4" w:rsidRPr="0061740C" w:rsidRDefault="00E208B7" w:rsidP="00835AF4">
      <w:pPr>
        <w:rPr>
          <w:rFonts w:ascii="Times New Roman" w:hAnsi="Times New Roman" w:cs="Times New Roman"/>
          <w:sz w:val="24"/>
          <w:szCs w:val="24"/>
        </w:rPr>
      </w:pPr>
      <w:r w:rsidRPr="00E208B7">
        <w:rPr>
          <w:rFonts w:ascii="Times New Roman" w:hAnsi="Times New Roman" w:cs="Times New Roman"/>
          <w:color w:val="222222"/>
          <w:sz w:val="24"/>
          <w:szCs w:val="24"/>
          <w:shd w:val="clear" w:color="auto" w:fill="FFFFFF"/>
        </w:rPr>
        <w:t xml:space="preserve">A technical feasibility </w:t>
      </w:r>
      <w:r>
        <w:rPr>
          <w:rFonts w:ascii="Times New Roman" w:hAnsi="Times New Roman" w:cs="Times New Roman"/>
          <w:color w:val="222222"/>
          <w:sz w:val="24"/>
          <w:szCs w:val="24"/>
          <w:shd w:val="clear" w:color="auto" w:fill="FFFFFF"/>
        </w:rPr>
        <w:t>analysis</w:t>
      </w:r>
      <w:r w:rsidRPr="00E208B7">
        <w:rPr>
          <w:rFonts w:ascii="Times New Roman" w:hAnsi="Times New Roman" w:cs="Times New Roman"/>
          <w:color w:val="222222"/>
          <w:sz w:val="24"/>
          <w:szCs w:val="24"/>
          <w:shd w:val="clear" w:color="auto" w:fill="FFFFFF"/>
        </w:rPr>
        <w:t xml:space="preserve"> is carefully carried out </w:t>
      </w:r>
      <w:proofErr w:type="gramStart"/>
      <w:r w:rsidRPr="00E208B7">
        <w:rPr>
          <w:rFonts w:ascii="Times New Roman" w:hAnsi="Times New Roman" w:cs="Times New Roman"/>
          <w:color w:val="222222"/>
          <w:sz w:val="24"/>
          <w:szCs w:val="24"/>
          <w:shd w:val="clear" w:color="auto" w:fill="FFFFFF"/>
        </w:rPr>
        <w:t>in order to</w:t>
      </w:r>
      <w:proofErr w:type="gramEnd"/>
      <w:r w:rsidRPr="00E208B7">
        <w:rPr>
          <w:rFonts w:ascii="Times New Roman" w:hAnsi="Times New Roman" w:cs="Times New Roman"/>
          <w:color w:val="222222"/>
          <w:sz w:val="24"/>
          <w:szCs w:val="24"/>
          <w:shd w:val="clear" w:color="auto" w:fill="FFFFFF"/>
        </w:rPr>
        <w:t xml:space="preserve"> determine a professional investment strategy</w:t>
      </w:r>
      <w:r>
        <w:rPr>
          <w:rFonts w:ascii="Times New Roman" w:hAnsi="Times New Roman" w:cs="Times New Roman"/>
          <w:color w:val="222222"/>
          <w:sz w:val="24"/>
          <w:szCs w:val="24"/>
          <w:shd w:val="clear" w:color="auto" w:fill="FFFFFF"/>
        </w:rPr>
        <w:t xml:space="preserve"> </w:t>
      </w:r>
      <w:r w:rsidR="00401489" w:rsidRPr="00401489">
        <w:rPr>
          <w:rFonts w:ascii="Times New Roman" w:hAnsi="Times New Roman" w:cs="Times New Roman"/>
          <w:sz w:val="24"/>
          <w:szCs w:val="24"/>
        </w:rPr>
        <w:t>(</w:t>
      </w:r>
      <w:proofErr w:type="spellStart"/>
      <w:r w:rsidR="00401489" w:rsidRPr="00401489">
        <w:rPr>
          <w:rFonts w:ascii="Times New Roman" w:hAnsi="Times New Roman" w:cs="Times New Roman"/>
          <w:sz w:val="24"/>
          <w:szCs w:val="24"/>
        </w:rPr>
        <w:t>Gürtürk</w:t>
      </w:r>
      <w:proofErr w:type="spellEnd"/>
      <w:r w:rsidR="00401489" w:rsidRPr="00401489">
        <w:rPr>
          <w:rFonts w:ascii="Times New Roman" w:hAnsi="Times New Roman" w:cs="Times New Roman"/>
          <w:sz w:val="24"/>
          <w:szCs w:val="24"/>
        </w:rPr>
        <w:t>, Erdem &amp; Uçar 2024)</w:t>
      </w:r>
      <w:r w:rsidR="00C538D2" w:rsidRPr="00401489">
        <w:rPr>
          <w:rFonts w:ascii="Times New Roman" w:hAnsi="Times New Roman" w:cs="Times New Roman"/>
          <w:color w:val="222222"/>
          <w:sz w:val="24"/>
          <w:szCs w:val="24"/>
          <w:shd w:val="clear" w:color="auto" w:fill="FFFFFF"/>
        </w:rPr>
        <w:t>.</w:t>
      </w:r>
      <w:r w:rsidR="00DF5424">
        <w:rPr>
          <w:rFonts w:ascii="Merriweather" w:hAnsi="Merriweather"/>
          <w:color w:val="222222"/>
          <w:sz w:val="27"/>
          <w:szCs w:val="27"/>
          <w:shd w:val="clear" w:color="auto" w:fill="FFFFFF"/>
        </w:rPr>
        <w:t xml:space="preserve"> </w:t>
      </w:r>
      <w:proofErr w:type="spellStart"/>
      <w:r w:rsidR="00835AF4" w:rsidRPr="0061740C">
        <w:rPr>
          <w:rFonts w:ascii="Times New Roman" w:hAnsi="Times New Roman" w:cs="Times New Roman"/>
          <w:sz w:val="24"/>
          <w:szCs w:val="24"/>
        </w:rPr>
        <w:t>Afte</w:t>
      </w:r>
      <w:proofErr w:type="spellEnd"/>
      <w:r w:rsidR="00835AF4" w:rsidRPr="0061740C">
        <w:rPr>
          <w:rFonts w:ascii="Times New Roman" w:hAnsi="Times New Roman" w:cs="Times New Roman"/>
          <w:sz w:val="24"/>
          <w:szCs w:val="24"/>
        </w:rPr>
        <w:t xml:space="preserve">r selecting the tools and project scope, we </w:t>
      </w:r>
      <w:r w:rsidR="006C20FA" w:rsidRPr="0061740C">
        <w:rPr>
          <w:rFonts w:ascii="Times New Roman" w:hAnsi="Times New Roman" w:cs="Times New Roman"/>
          <w:sz w:val="24"/>
          <w:szCs w:val="24"/>
        </w:rPr>
        <w:t>analyzed</w:t>
      </w:r>
      <w:r w:rsidR="00835AF4" w:rsidRPr="0061740C">
        <w:rPr>
          <w:rFonts w:ascii="Times New Roman" w:hAnsi="Times New Roman" w:cs="Times New Roman"/>
          <w:sz w:val="24"/>
          <w:szCs w:val="24"/>
        </w:rPr>
        <w:t xml:space="preserve"> whether the project can be completed in this term. We checked the technical, schedule, operational, economic, safety and teamwork feasibility.</w:t>
      </w:r>
    </w:p>
    <w:tbl>
      <w:tblPr>
        <w:tblStyle w:val="TableGrid"/>
        <w:tblW w:w="0" w:type="auto"/>
        <w:jc w:val="center"/>
        <w:tblLook w:val="04A0" w:firstRow="1" w:lastRow="0" w:firstColumn="1" w:lastColumn="0" w:noHBand="0" w:noVBand="1"/>
      </w:tblPr>
      <w:tblGrid>
        <w:gridCol w:w="2273"/>
        <w:gridCol w:w="6743"/>
      </w:tblGrid>
      <w:tr w:rsidR="00835AF4" w:rsidRPr="0061740C" w14:paraId="14839859" w14:textId="77777777" w:rsidTr="00835AF4">
        <w:trPr>
          <w:jc w:val="center"/>
        </w:trPr>
        <w:tc>
          <w:tcPr>
            <w:tcW w:w="2592" w:type="dxa"/>
            <w:tcMar>
              <w:top w:w="80" w:type="dxa"/>
              <w:left w:w="80" w:type="dxa"/>
              <w:bottom w:w="80" w:type="dxa"/>
              <w:right w:w="80" w:type="dxa"/>
            </w:tcMar>
            <w:vAlign w:val="center"/>
          </w:tcPr>
          <w:p w14:paraId="3EA6325B" w14:textId="77777777" w:rsidR="00835AF4" w:rsidRPr="0061740C" w:rsidRDefault="00835AF4" w:rsidP="006A4990">
            <w:pPr>
              <w:jc w:val="center"/>
              <w:rPr>
                <w:rFonts w:ascii="Times New Roman" w:hAnsi="Times New Roman" w:cs="Times New Roman"/>
                <w:color w:val="000000" w:themeColor="text1"/>
                <w:sz w:val="20"/>
                <w:szCs w:val="20"/>
              </w:rPr>
            </w:pPr>
            <w:r w:rsidRPr="0061740C">
              <w:rPr>
                <w:rFonts w:ascii="Times New Roman" w:hAnsi="Times New Roman" w:cs="Times New Roman"/>
                <w:b/>
                <w:color w:val="000000" w:themeColor="text1"/>
                <w:sz w:val="20"/>
                <w:szCs w:val="20"/>
              </w:rPr>
              <w:t>Feasibility area</w:t>
            </w:r>
          </w:p>
        </w:tc>
        <w:tc>
          <w:tcPr>
            <w:tcW w:w="8208" w:type="dxa"/>
            <w:tcMar>
              <w:top w:w="80" w:type="dxa"/>
              <w:left w:w="80" w:type="dxa"/>
              <w:bottom w:w="80" w:type="dxa"/>
              <w:right w:w="80" w:type="dxa"/>
            </w:tcMar>
            <w:vAlign w:val="center"/>
          </w:tcPr>
          <w:p w14:paraId="08E6ACE6" w14:textId="77777777" w:rsidR="00835AF4" w:rsidRPr="0061740C" w:rsidRDefault="00835AF4" w:rsidP="006A4990">
            <w:pPr>
              <w:jc w:val="center"/>
              <w:rPr>
                <w:rFonts w:ascii="Times New Roman" w:hAnsi="Times New Roman" w:cs="Times New Roman"/>
                <w:color w:val="000000" w:themeColor="text1"/>
                <w:sz w:val="20"/>
                <w:szCs w:val="20"/>
              </w:rPr>
            </w:pPr>
            <w:r w:rsidRPr="0061740C">
              <w:rPr>
                <w:rFonts w:ascii="Times New Roman" w:hAnsi="Times New Roman" w:cs="Times New Roman"/>
                <w:b/>
                <w:color w:val="000000" w:themeColor="text1"/>
                <w:sz w:val="20"/>
                <w:szCs w:val="20"/>
              </w:rPr>
              <w:t>Assessment</w:t>
            </w:r>
          </w:p>
        </w:tc>
      </w:tr>
      <w:tr w:rsidR="00835AF4" w:rsidRPr="0061740C" w14:paraId="1C685704" w14:textId="77777777" w:rsidTr="00835AF4">
        <w:trPr>
          <w:jc w:val="center"/>
        </w:trPr>
        <w:tc>
          <w:tcPr>
            <w:tcW w:w="2592" w:type="dxa"/>
            <w:tcMar>
              <w:top w:w="80" w:type="dxa"/>
              <w:left w:w="80" w:type="dxa"/>
              <w:bottom w:w="80" w:type="dxa"/>
              <w:right w:w="80" w:type="dxa"/>
            </w:tcMar>
            <w:vAlign w:val="center"/>
          </w:tcPr>
          <w:p w14:paraId="177848EE" w14:textId="77777777" w:rsidR="00835AF4" w:rsidRPr="0061740C" w:rsidRDefault="00835AF4" w:rsidP="006A4990">
            <w:pPr>
              <w:rPr>
                <w:rFonts w:ascii="Times New Roman" w:hAnsi="Times New Roman" w:cs="Times New Roman"/>
                <w:sz w:val="20"/>
                <w:szCs w:val="20"/>
              </w:rPr>
            </w:pPr>
            <w:r w:rsidRPr="0061740C">
              <w:rPr>
                <w:rFonts w:ascii="Times New Roman" w:hAnsi="Times New Roman" w:cs="Times New Roman"/>
                <w:color w:val="1F2937"/>
                <w:sz w:val="20"/>
                <w:szCs w:val="20"/>
              </w:rPr>
              <w:t>Technical feasibility</w:t>
            </w:r>
          </w:p>
        </w:tc>
        <w:tc>
          <w:tcPr>
            <w:tcW w:w="8208" w:type="dxa"/>
            <w:tcMar>
              <w:top w:w="80" w:type="dxa"/>
              <w:left w:w="80" w:type="dxa"/>
              <w:bottom w:w="80" w:type="dxa"/>
              <w:right w:w="80" w:type="dxa"/>
            </w:tcMar>
            <w:vAlign w:val="center"/>
          </w:tcPr>
          <w:p w14:paraId="7C928795" w14:textId="308003A0" w:rsidR="00835AF4" w:rsidRPr="0061740C" w:rsidRDefault="00835AF4" w:rsidP="006A4990">
            <w:pPr>
              <w:rPr>
                <w:rFonts w:ascii="Times New Roman" w:hAnsi="Times New Roman" w:cs="Times New Roman"/>
                <w:sz w:val="20"/>
                <w:szCs w:val="20"/>
              </w:rPr>
            </w:pPr>
            <w:r w:rsidRPr="0061740C">
              <w:rPr>
                <w:rFonts w:ascii="Times New Roman" w:hAnsi="Times New Roman" w:cs="Times New Roman"/>
                <w:color w:val="1F2937"/>
                <w:sz w:val="20"/>
                <w:szCs w:val="20"/>
              </w:rPr>
              <w:t xml:space="preserve">The tools can run on student </w:t>
            </w:r>
            <w:r w:rsidR="002248E4" w:rsidRPr="0061740C">
              <w:rPr>
                <w:rFonts w:ascii="Times New Roman" w:hAnsi="Times New Roman" w:cs="Times New Roman"/>
                <w:color w:val="1F2937"/>
                <w:sz w:val="20"/>
                <w:szCs w:val="20"/>
              </w:rPr>
              <w:t>virtualization</w:t>
            </w:r>
            <w:r w:rsidRPr="0061740C">
              <w:rPr>
                <w:rFonts w:ascii="Times New Roman" w:hAnsi="Times New Roman" w:cs="Times New Roman"/>
                <w:color w:val="1F2937"/>
                <w:sz w:val="20"/>
                <w:szCs w:val="20"/>
              </w:rPr>
              <w:t xml:space="preserve"> hardware and have clear setup documents. We will test resource use and integration early.</w:t>
            </w:r>
          </w:p>
        </w:tc>
      </w:tr>
      <w:tr w:rsidR="00835AF4" w:rsidRPr="0061740C" w14:paraId="0FA9B9C2" w14:textId="77777777" w:rsidTr="00835AF4">
        <w:trPr>
          <w:jc w:val="center"/>
        </w:trPr>
        <w:tc>
          <w:tcPr>
            <w:tcW w:w="2592" w:type="dxa"/>
            <w:tcMar>
              <w:top w:w="80" w:type="dxa"/>
              <w:left w:w="80" w:type="dxa"/>
              <w:bottom w:w="80" w:type="dxa"/>
              <w:right w:w="80" w:type="dxa"/>
            </w:tcMar>
            <w:vAlign w:val="center"/>
          </w:tcPr>
          <w:p w14:paraId="69DEFFE7" w14:textId="77777777" w:rsidR="00835AF4" w:rsidRPr="0061740C" w:rsidRDefault="00835AF4" w:rsidP="006A4990">
            <w:pPr>
              <w:rPr>
                <w:rFonts w:ascii="Times New Roman" w:hAnsi="Times New Roman" w:cs="Times New Roman"/>
                <w:sz w:val="20"/>
                <w:szCs w:val="20"/>
              </w:rPr>
            </w:pPr>
            <w:r w:rsidRPr="0061740C">
              <w:rPr>
                <w:rFonts w:ascii="Times New Roman" w:hAnsi="Times New Roman" w:cs="Times New Roman"/>
                <w:color w:val="1F2937"/>
                <w:sz w:val="20"/>
                <w:szCs w:val="20"/>
              </w:rPr>
              <w:t>Schedule feasibility</w:t>
            </w:r>
          </w:p>
        </w:tc>
        <w:tc>
          <w:tcPr>
            <w:tcW w:w="8208" w:type="dxa"/>
            <w:tcMar>
              <w:top w:w="80" w:type="dxa"/>
              <w:left w:w="80" w:type="dxa"/>
              <w:bottom w:w="80" w:type="dxa"/>
              <w:right w:w="80" w:type="dxa"/>
            </w:tcMar>
            <w:vAlign w:val="center"/>
          </w:tcPr>
          <w:p w14:paraId="2B0C3DC0" w14:textId="77777777" w:rsidR="00835AF4" w:rsidRPr="0061740C" w:rsidRDefault="00835AF4" w:rsidP="006A4990">
            <w:pPr>
              <w:rPr>
                <w:rFonts w:ascii="Times New Roman" w:hAnsi="Times New Roman" w:cs="Times New Roman"/>
                <w:sz w:val="20"/>
                <w:szCs w:val="20"/>
              </w:rPr>
            </w:pPr>
            <w:r w:rsidRPr="0061740C">
              <w:rPr>
                <w:rFonts w:ascii="Times New Roman" w:hAnsi="Times New Roman" w:cs="Times New Roman"/>
                <w:color w:val="1F2937"/>
                <w:sz w:val="20"/>
                <w:szCs w:val="20"/>
              </w:rPr>
              <w:t>The roadmap builds a network skeleton and one thin working process by the middle of the term. Stretch goals will wait until the MVP is stable.</w:t>
            </w:r>
          </w:p>
        </w:tc>
      </w:tr>
      <w:tr w:rsidR="00835AF4" w:rsidRPr="0061740C" w14:paraId="24A3167B" w14:textId="77777777" w:rsidTr="00835AF4">
        <w:trPr>
          <w:jc w:val="center"/>
        </w:trPr>
        <w:tc>
          <w:tcPr>
            <w:tcW w:w="2592" w:type="dxa"/>
            <w:tcMar>
              <w:top w:w="80" w:type="dxa"/>
              <w:left w:w="80" w:type="dxa"/>
              <w:bottom w:w="80" w:type="dxa"/>
              <w:right w:w="80" w:type="dxa"/>
            </w:tcMar>
            <w:vAlign w:val="center"/>
          </w:tcPr>
          <w:p w14:paraId="7D47F421" w14:textId="77777777" w:rsidR="00835AF4" w:rsidRPr="0061740C" w:rsidRDefault="00835AF4" w:rsidP="006A4990">
            <w:pPr>
              <w:rPr>
                <w:rFonts w:ascii="Times New Roman" w:hAnsi="Times New Roman" w:cs="Times New Roman"/>
                <w:sz w:val="20"/>
                <w:szCs w:val="20"/>
              </w:rPr>
            </w:pPr>
            <w:r w:rsidRPr="0061740C">
              <w:rPr>
                <w:rFonts w:ascii="Times New Roman" w:hAnsi="Times New Roman" w:cs="Times New Roman"/>
                <w:color w:val="1F2937"/>
                <w:sz w:val="20"/>
                <w:szCs w:val="20"/>
              </w:rPr>
              <w:t>Operational feasibility</w:t>
            </w:r>
          </w:p>
        </w:tc>
        <w:tc>
          <w:tcPr>
            <w:tcW w:w="8208" w:type="dxa"/>
            <w:tcMar>
              <w:top w:w="80" w:type="dxa"/>
              <w:left w:w="80" w:type="dxa"/>
              <w:bottom w:w="80" w:type="dxa"/>
              <w:right w:w="80" w:type="dxa"/>
            </w:tcMar>
            <w:vAlign w:val="center"/>
          </w:tcPr>
          <w:p w14:paraId="4C6DA015" w14:textId="77777777" w:rsidR="00835AF4" w:rsidRPr="0061740C" w:rsidRDefault="00835AF4" w:rsidP="006A4990">
            <w:pPr>
              <w:rPr>
                <w:rFonts w:ascii="Times New Roman" w:hAnsi="Times New Roman" w:cs="Times New Roman"/>
                <w:sz w:val="20"/>
                <w:szCs w:val="20"/>
              </w:rPr>
            </w:pPr>
            <w:r w:rsidRPr="0061740C">
              <w:rPr>
                <w:rFonts w:ascii="Times New Roman" w:hAnsi="Times New Roman" w:cs="Times New Roman"/>
                <w:color w:val="1F2937"/>
                <w:sz w:val="20"/>
                <w:szCs w:val="20"/>
              </w:rPr>
              <w:t>The user will use a web portal, TOTP and short runbooks. This is suitable for a small office without dedicated IT staff.</w:t>
            </w:r>
          </w:p>
        </w:tc>
      </w:tr>
      <w:tr w:rsidR="00835AF4" w:rsidRPr="0061740C" w14:paraId="0215009E" w14:textId="77777777" w:rsidTr="00835AF4">
        <w:trPr>
          <w:jc w:val="center"/>
        </w:trPr>
        <w:tc>
          <w:tcPr>
            <w:tcW w:w="2592" w:type="dxa"/>
            <w:tcMar>
              <w:top w:w="80" w:type="dxa"/>
              <w:left w:w="80" w:type="dxa"/>
              <w:bottom w:w="80" w:type="dxa"/>
              <w:right w:w="80" w:type="dxa"/>
            </w:tcMar>
            <w:vAlign w:val="center"/>
          </w:tcPr>
          <w:p w14:paraId="1FA21FC9" w14:textId="77777777" w:rsidR="00835AF4" w:rsidRPr="0061740C" w:rsidRDefault="00835AF4" w:rsidP="006A4990">
            <w:pPr>
              <w:rPr>
                <w:rFonts w:ascii="Times New Roman" w:hAnsi="Times New Roman" w:cs="Times New Roman"/>
                <w:sz w:val="20"/>
                <w:szCs w:val="20"/>
              </w:rPr>
            </w:pPr>
            <w:r w:rsidRPr="0061740C">
              <w:rPr>
                <w:rFonts w:ascii="Times New Roman" w:hAnsi="Times New Roman" w:cs="Times New Roman"/>
                <w:color w:val="1F2937"/>
                <w:sz w:val="20"/>
                <w:szCs w:val="20"/>
              </w:rPr>
              <w:t>Economic feasibility</w:t>
            </w:r>
          </w:p>
        </w:tc>
        <w:tc>
          <w:tcPr>
            <w:tcW w:w="8208" w:type="dxa"/>
            <w:tcMar>
              <w:top w:w="80" w:type="dxa"/>
              <w:left w:w="80" w:type="dxa"/>
              <w:bottom w:w="80" w:type="dxa"/>
              <w:right w:w="80" w:type="dxa"/>
            </w:tcMar>
            <w:vAlign w:val="center"/>
          </w:tcPr>
          <w:p w14:paraId="29AA3737" w14:textId="77777777" w:rsidR="00835AF4" w:rsidRPr="0061740C" w:rsidRDefault="00835AF4" w:rsidP="006A4990">
            <w:pPr>
              <w:rPr>
                <w:rFonts w:ascii="Times New Roman" w:hAnsi="Times New Roman" w:cs="Times New Roman"/>
                <w:sz w:val="20"/>
                <w:szCs w:val="20"/>
              </w:rPr>
            </w:pPr>
            <w:r w:rsidRPr="0061740C">
              <w:rPr>
                <w:rFonts w:ascii="Times New Roman" w:hAnsi="Times New Roman" w:cs="Times New Roman"/>
                <w:color w:val="1F2937"/>
                <w:sz w:val="20"/>
                <w:szCs w:val="20"/>
              </w:rPr>
              <w:t>The MVP mainly uses existing hardware and free or community software. Cloud use is optional and capped.</w:t>
            </w:r>
          </w:p>
        </w:tc>
      </w:tr>
      <w:tr w:rsidR="00835AF4" w:rsidRPr="0061740C" w14:paraId="10F09F5C" w14:textId="77777777" w:rsidTr="00835AF4">
        <w:trPr>
          <w:jc w:val="center"/>
        </w:trPr>
        <w:tc>
          <w:tcPr>
            <w:tcW w:w="2592" w:type="dxa"/>
            <w:tcMar>
              <w:top w:w="80" w:type="dxa"/>
              <w:left w:w="80" w:type="dxa"/>
              <w:bottom w:w="80" w:type="dxa"/>
              <w:right w:w="80" w:type="dxa"/>
            </w:tcMar>
            <w:vAlign w:val="center"/>
          </w:tcPr>
          <w:p w14:paraId="7AC55362" w14:textId="77777777" w:rsidR="00835AF4" w:rsidRPr="0061740C" w:rsidRDefault="00835AF4" w:rsidP="006A4990">
            <w:pPr>
              <w:rPr>
                <w:rFonts w:ascii="Times New Roman" w:hAnsi="Times New Roman" w:cs="Times New Roman"/>
                <w:sz w:val="20"/>
                <w:szCs w:val="20"/>
              </w:rPr>
            </w:pPr>
            <w:r w:rsidRPr="0061740C">
              <w:rPr>
                <w:rFonts w:ascii="Times New Roman" w:hAnsi="Times New Roman" w:cs="Times New Roman"/>
                <w:color w:val="1F2937"/>
                <w:sz w:val="20"/>
                <w:szCs w:val="20"/>
              </w:rPr>
              <w:t>Safety and ethical feasibility</w:t>
            </w:r>
          </w:p>
        </w:tc>
        <w:tc>
          <w:tcPr>
            <w:tcW w:w="8208" w:type="dxa"/>
            <w:tcMar>
              <w:top w:w="80" w:type="dxa"/>
              <w:left w:w="80" w:type="dxa"/>
              <w:bottom w:w="80" w:type="dxa"/>
              <w:right w:w="80" w:type="dxa"/>
            </w:tcMar>
            <w:vAlign w:val="center"/>
          </w:tcPr>
          <w:p w14:paraId="7F1CDA53" w14:textId="77777777" w:rsidR="00835AF4" w:rsidRPr="0061740C" w:rsidRDefault="00835AF4" w:rsidP="006A4990">
            <w:pPr>
              <w:rPr>
                <w:rFonts w:ascii="Times New Roman" w:hAnsi="Times New Roman" w:cs="Times New Roman"/>
                <w:sz w:val="20"/>
                <w:szCs w:val="20"/>
              </w:rPr>
            </w:pPr>
            <w:r w:rsidRPr="0061740C">
              <w:rPr>
                <w:rFonts w:ascii="Times New Roman" w:hAnsi="Times New Roman" w:cs="Times New Roman"/>
                <w:color w:val="1F2937"/>
                <w:sz w:val="20"/>
                <w:szCs w:val="20"/>
              </w:rPr>
              <w:t>Only synthetic data and a limited test directory will be used. Real ransomware and uncontrolled destructive testing are excluded.</w:t>
            </w:r>
          </w:p>
        </w:tc>
      </w:tr>
      <w:tr w:rsidR="00835AF4" w:rsidRPr="0061740C" w14:paraId="29126129" w14:textId="77777777" w:rsidTr="00835AF4">
        <w:trPr>
          <w:jc w:val="center"/>
        </w:trPr>
        <w:tc>
          <w:tcPr>
            <w:tcW w:w="2592" w:type="dxa"/>
            <w:tcMar>
              <w:top w:w="80" w:type="dxa"/>
              <w:left w:w="80" w:type="dxa"/>
              <w:bottom w:w="80" w:type="dxa"/>
              <w:right w:w="80" w:type="dxa"/>
            </w:tcMar>
            <w:vAlign w:val="center"/>
          </w:tcPr>
          <w:p w14:paraId="7A1E53FA" w14:textId="77777777" w:rsidR="00835AF4" w:rsidRPr="0061740C" w:rsidRDefault="00835AF4" w:rsidP="006A4990">
            <w:pPr>
              <w:rPr>
                <w:rFonts w:ascii="Times New Roman" w:hAnsi="Times New Roman" w:cs="Times New Roman"/>
                <w:sz w:val="20"/>
                <w:szCs w:val="20"/>
              </w:rPr>
            </w:pPr>
            <w:r w:rsidRPr="0061740C">
              <w:rPr>
                <w:rFonts w:ascii="Times New Roman" w:hAnsi="Times New Roman" w:cs="Times New Roman"/>
                <w:color w:val="1F2937"/>
                <w:sz w:val="20"/>
                <w:szCs w:val="20"/>
              </w:rPr>
              <w:t>Team feasibility</w:t>
            </w:r>
          </w:p>
        </w:tc>
        <w:tc>
          <w:tcPr>
            <w:tcW w:w="8208" w:type="dxa"/>
            <w:tcMar>
              <w:top w:w="80" w:type="dxa"/>
              <w:left w:w="80" w:type="dxa"/>
              <w:bottom w:w="80" w:type="dxa"/>
              <w:right w:w="80" w:type="dxa"/>
            </w:tcMar>
            <w:vAlign w:val="center"/>
          </w:tcPr>
          <w:p w14:paraId="78888990" w14:textId="77777777" w:rsidR="00835AF4" w:rsidRPr="0061740C" w:rsidRDefault="00835AF4" w:rsidP="006A4990">
            <w:pPr>
              <w:rPr>
                <w:rFonts w:ascii="Times New Roman" w:hAnsi="Times New Roman" w:cs="Times New Roman"/>
                <w:sz w:val="20"/>
                <w:szCs w:val="20"/>
              </w:rPr>
            </w:pPr>
            <w:r w:rsidRPr="0061740C">
              <w:rPr>
                <w:rFonts w:ascii="Times New Roman" w:hAnsi="Times New Roman" w:cs="Times New Roman"/>
                <w:color w:val="1F2937"/>
                <w:sz w:val="20"/>
                <w:szCs w:val="20"/>
              </w:rPr>
              <w:t>Every member has one technical workstream. Weekly commits, Kanban updates and mentor demonstrations will show problems early.</w:t>
            </w:r>
          </w:p>
        </w:tc>
      </w:tr>
    </w:tbl>
    <w:p w14:paraId="41262182" w14:textId="77777777" w:rsidR="00835AF4" w:rsidRPr="005077D8" w:rsidRDefault="00835AF4" w:rsidP="00835AF4">
      <w:pPr>
        <w:rPr>
          <w:rFonts w:ascii="Times New Roman" w:hAnsi="Times New Roman" w:cs="Times New Roman"/>
        </w:rPr>
      </w:pPr>
    </w:p>
    <w:p w14:paraId="6EE05A3B" w14:textId="77777777" w:rsidR="00835AF4" w:rsidRPr="0061740C" w:rsidRDefault="00835AF4" w:rsidP="00835AF4">
      <w:pPr>
        <w:rPr>
          <w:rFonts w:ascii="Times New Roman" w:hAnsi="Times New Roman" w:cs="Times New Roman"/>
          <w:sz w:val="24"/>
          <w:szCs w:val="24"/>
        </w:rPr>
      </w:pPr>
      <w:r w:rsidRPr="0061740C">
        <w:rPr>
          <w:rFonts w:ascii="Times New Roman" w:hAnsi="Times New Roman" w:cs="Times New Roman"/>
          <w:sz w:val="24"/>
          <w:szCs w:val="24"/>
        </w:rPr>
        <w:t>From the above analysis we can see that the project is feasible if the team completes the main build early and controls the scope. The biggest limitation is hardware capacity and integration time, so these will be tested before the final weeks.</w:t>
      </w:r>
    </w:p>
    <w:p w14:paraId="2FF279C1" w14:textId="6B5D9845" w:rsidR="00835AF4" w:rsidRPr="00B77C64" w:rsidRDefault="00835AF4" w:rsidP="00EB58FB">
      <w:pPr>
        <w:pStyle w:val="Heading1"/>
        <w:rPr>
          <w:rFonts w:ascii="Times New Roman" w:hAnsi="Times New Roman" w:cs="Times New Roman"/>
          <w:color w:val="000000" w:themeColor="text1"/>
          <w:sz w:val="32"/>
          <w:szCs w:val="32"/>
        </w:rPr>
      </w:pPr>
      <w:r w:rsidRPr="00B77C64">
        <w:rPr>
          <w:rFonts w:ascii="Times New Roman" w:hAnsi="Times New Roman" w:cs="Times New Roman"/>
          <w:color w:val="000000" w:themeColor="text1"/>
          <w:sz w:val="32"/>
          <w:szCs w:val="32"/>
        </w:rPr>
        <w:lastRenderedPageBreak/>
        <w:t>15. Professional, ethical and security considerations</w:t>
      </w:r>
    </w:p>
    <w:p w14:paraId="04359F62" w14:textId="608D0B00" w:rsidR="00835AF4" w:rsidRPr="00EB58FB" w:rsidRDefault="00AA0EF5" w:rsidP="00835AF4">
      <w:pPr>
        <w:rPr>
          <w:rFonts w:ascii="Times New Roman" w:hAnsi="Times New Roman" w:cs="Times New Roman"/>
          <w:sz w:val="24"/>
          <w:szCs w:val="24"/>
        </w:rPr>
      </w:pPr>
      <w:r w:rsidRPr="00A21401">
        <w:rPr>
          <w:rFonts w:ascii="Times New Roman" w:hAnsi="Times New Roman" w:cs="Times New Roman"/>
          <w:sz w:val="24"/>
          <w:szCs w:val="24"/>
        </w:rPr>
        <w:t xml:space="preserve">The team </w:t>
      </w:r>
      <w:r w:rsidR="00A21401" w:rsidRPr="00A21401">
        <w:rPr>
          <w:rFonts w:ascii="Times New Roman" w:hAnsi="Times New Roman" w:cs="Times New Roman"/>
          <w:sz w:val="24"/>
          <w:szCs w:val="24"/>
        </w:rPr>
        <w:t>must</w:t>
      </w:r>
      <w:r w:rsidRPr="00A21401">
        <w:rPr>
          <w:rFonts w:ascii="Times New Roman" w:hAnsi="Times New Roman" w:cs="Times New Roman"/>
          <w:sz w:val="24"/>
          <w:szCs w:val="24"/>
        </w:rPr>
        <w:t xml:space="preserve"> work responsibly and safely because this project involves security and data recovery.</w:t>
      </w:r>
      <w:r w:rsidR="00A21401" w:rsidRPr="00A21401">
        <w:rPr>
          <w:rFonts w:ascii="Times New Roman" w:hAnsi="Times New Roman" w:cs="Times New Roman"/>
          <w:sz w:val="24"/>
          <w:szCs w:val="24"/>
        </w:rPr>
        <w:t xml:space="preserve"> </w:t>
      </w:r>
      <w:r w:rsidR="00835AF4" w:rsidRPr="00EB58FB">
        <w:rPr>
          <w:rFonts w:ascii="Times New Roman" w:hAnsi="Times New Roman" w:cs="Times New Roman"/>
          <w:sz w:val="24"/>
          <w:szCs w:val="24"/>
        </w:rPr>
        <w:t>We will use the following rules during the project</w:t>
      </w:r>
      <w:r w:rsidR="007A66EA">
        <w:rPr>
          <w:rFonts w:ascii="Times New Roman" w:hAnsi="Times New Roman" w:cs="Times New Roman"/>
          <w:sz w:val="24"/>
          <w:szCs w:val="24"/>
        </w:rPr>
        <w:t xml:space="preserve"> (NIST 20</w:t>
      </w:r>
      <w:r w:rsidR="00024E7A">
        <w:rPr>
          <w:rFonts w:ascii="Times New Roman" w:hAnsi="Times New Roman" w:cs="Times New Roman"/>
          <w:sz w:val="24"/>
          <w:szCs w:val="24"/>
        </w:rPr>
        <w:t>18</w:t>
      </w:r>
      <w:r w:rsidR="007A66EA">
        <w:rPr>
          <w:rFonts w:ascii="Times New Roman" w:hAnsi="Times New Roman" w:cs="Times New Roman"/>
          <w:sz w:val="24"/>
          <w:szCs w:val="24"/>
        </w:rPr>
        <w:t>)</w:t>
      </w:r>
      <w:r w:rsidR="00835AF4" w:rsidRPr="00EB58FB">
        <w:rPr>
          <w:rFonts w:ascii="Times New Roman" w:hAnsi="Times New Roman" w:cs="Times New Roman"/>
          <w:sz w:val="24"/>
          <w:szCs w:val="24"/>
        </w:rPr>
        <w:t>:</w:t>
      </w:r>
    </w:p>
    <w:p w14:paraId="183023E8" w14:textId="77777777" w:rsidR="00835AF4" w:rsidRPr="00EB58FB" w:rsidRDefault="00835AF4" w:rsidP="00835AF4">
      <w:pPr>
        <w:pStyle w:val="ListBullet"/>
        <w:tabs>
          <w:tab w:val="num" w:pos="360"/>
        </w:tabs>
        <w:ind w:left="360" w:hanging="360"/>
        <w:rPr>
          <w:rFonts w:ascii="Times New Roman" w:hAnsi="Times New Roman" w:cs="Times New Roman"/>
          <w:sz w:val="24"/>
          <w:szCs w:val="24"/>
        </w:rPr>
      </w:pPr>
      <w:r w:rsidRPr="00EB58FB">
        <w:rPr>
          <w:rFonts w:ascii="Times New Roman" w:hAnsi="Times New Roman" w:cs="Times New Roman"/>
          <w:sz w:val="24"/>
          <w:szCs w:val="24"/>
        </w:rPr>
        <w:t>Use synthetic data only and do not collect unnecessary personal or business information.</w:t>
      </w:r>
    </w:p>
    <w:p w14:paraId="09DE42B1" w14:textId="77777777" w:rsidR="00835AF4" w:rsidRPr="00EB58FB" w:rsidRDefault="00835AF4" w:rsidP="00835AF4">
      <w:pPr>
        <w:pStyle w:val="ListBullet"/>
        <w:tabs>
          <w:tab w:val="num" w:pos="360"/>
        </w:tabs>
        <w:ind w:left="360" w:hanging="360"/>
        <w:rPr>
          <w:rFonts w:ascii="Times New Roman" w:hAnsi="Times New Roman" w:cs="Times New Roman"/>
          <w:sz w:val="24"/>
          <w:szCs w:val="24"/>
        </w:rPr>
      </w:pPr>
      <w:r w:rsidRPr="00EB58FB">
        <w:rPr>
          <w:rFonts w:ascii="Times New Roman" w:hAnsi="Times New Roman" w:cs="Times New Roman"/>
          <w:sz w:val="24"/>
          <w:szCs w:val="24"/>
        </w:rPr>
        <w:t>Keep the repository private and remove passwords, tokens, public IP addresses and identifying screenshots before submission.</w:t>
      </w:r>
    </w:p>
    <w:p w14:paraId="2EB137C0" w14:textId="77777777" w:rsidR="00835AF4" w:rsidRPr="00EB58FB" w:rsidRDefault="00835AF4" w:rsidP="00835AF4">
      <w:pPr>
        <w:pStyle w:val="ListBullet"/>
        <w:tabs>
          <w:tab w:val="num" w:pos="360"/>
        </w:tabs>
        <w:ind w:left="360" w:hanging="360"/>
        <w:rPr>
          <w:rFonts w:ascii="Times New Roman" w:hAnsi="Times New Roman" w:cs="Times New Roman"/>
          <w:sz w:val="24"/>
          <w:szCs w:val="24"/>
        </w:rPr>
      </w:pPr>
      <w:r w:rsidRPr="00EB58FB">
        <w:rPr>
          <w:rFonts w:ascii="Times New Roman" w:hAnsi="Times New Roman" w:cs="Times New Roman"/>
          <w:sz w:val="24"/>
          <w:szCs w:val="24"/>
        </w:rPr>
        <w:t>Do not run real ransomware or test a system without clear ownership and permission.</w:t>
      </w:r>
    </w:p>
    <w:p w14:paraId="5FB4841C" w14:textId="77777777" w:rsidR="00835AF4" w:rsidRPr="00EB58FB" w:rsidRDefault="00835AF4" w:rsidP="00835AF4">
      <w:pPr>
        <w:pStyle w:val="ListBullet"/>
        <w:tabs>
          <w:tab w:val="num" w:pos="360"/>
        </w:tabs>
        <w:ind w:left="360" w:hanging="360"/>
        <w:rPr>
          <w:rFonts w:ascii="Times New Roman" w:hAnsi="Times New Roman" w:cs="Times New Roman"/>
          <w:sz w:val="24"/>
          <w:szCs w:val="24"/>
        </w:rPr>
      </w:pPr>
      <w:r w:rsidRPr="00EB58FB">
        <w:rPr>
          <w:rFonts w:ascii="Times New Roman" w:hAnsi="Times New Roman" w:cs="Times New Roman"/>
          <w:sz w:val="24"/>
          <w:szCs w:val="24"/>
        </w:rPr>
        <w:t>Use dry-run mode by default and restrict the simulation to the approved test folder.</w:t>
      </w:r>
    </w:p>
    <w:p w14:paraId="2B3D0B54" w14:textId="77777777" w:rsidR="00835AF4" w:rsidRPr="00EB58FB" w:rsidRDefault="00835AF4" w:rsidP="00835AF4">
      <w:pPr>
        <w:pStyle w:val="ListBullet"/>
        <w:tabs>
          <w:tab w:val="num" w:pos="360"/>
        </w:tabs>
        <w:ind w:left="360" w:hanging="360"/>
        <w:rPr>
          <w:rFonts w:ascii="Times New Roman" w:hAnsi="Times New Roman" w:cs="Times New Roman"/>
          <w:sz w:val="24"/>
          <w:szCs w:val="24"/>
        </w:rPr>
      </w:pPr>
      <w:r w:rsidRPr="00EB58FB">
        <w:rPr>
          <w:rFonts w:ascii="Times New Roman" w:hAnsi="Times New Roman" w:cs="Times New Roman"/>
          <w:sz w:val="24"/>
          <w:szCs w:val="24"/>
        </w:rPr>
        <w:t>Tell users what monitoring is used and collect only the events needed for security and recovery.</w:t>
      </w:r>
    </w:p>
    <w:p w14:paraId="5FE8513B" w14:textId="28652C79" w:rsidR="00835AF4" w:rsidRPr="00EB58FB" w:rsidRDefault="00835AF4" w:rsidP="00835AF4">
      <w:pPr>
        <w:pStyle w:val="ListBullet"/>
        <w:tabs>
          <w:tab w:val="num" w:pos="360"/>
        </w:tabs>
        <w:ind w:left="360" w:hanging="360"/>
        <w:rPr>
          <w:rFonts w:ascii="Times New Roman" w:hAnsi="Times New Roman" w:cs="Times New Roman"/>
          <w:sz w:val="24"/>
          <w:szCs w:val="24"/>
        </w:rPr>
      </w:pPr>
      <w:r w:rsidRPr="00EB58FB">
        <w:rPr>
          <w:rFonts w:ascii="Times New Roman" w:hAnsi="Times New Roman" w:cs="Times New Roman"/>
          <w:sz w:val="24"/>
          <w:szCs w:val="24"/>
        </w:rPr>
        <w:t xml:space="preserve">Check software </w:t>
      </w:r>
      <w:r w:rsidR="008E15A5" w:rsidRPr="00EB58FB">
        <w:rPr>
          <w:rFonts w:ascii="Times New Roman" w:hAnsi="Times New Roman" w:cs="Times New Roman"/>
          <w:sz w:val="24"/>
          <w:szCs w:val="24"/>
        </w:rPr>
        <w:t>licenses</w:t>
      </w:r>
      <w:r w:rsidRPr="00EB58FB">
        <w:rPr>
          <w:rFonts w:ascii="Times New Roman" w:hAnsi="Times New Roman" w:cs="Times New Roman"/>
          <w:sz w:val="24"/>
          <w:szCs w:val="24"/>
        </w:rPr>
        <w:t xml:space="preserve"> and give credit for third-party code, documents and diagrams.</w:t>
      </w:r>
    </w:p>
    <w:p w14:paraId="6E813BB8" w14:textId="77777777" w:rsidR="00835AF4" w:rsidRPr="00EB58FB" w:rsidRDefault="00835AF4" w:rsidP="00835AF4">
      <w:pPr>
        <w:pStyle w:val="ListBullet"/>
        <w:tabs>
          <w:tab w:val="num" w:pos="360"/>
        </w:tabs>
        <w:ind w:left="360" w:hanging="360"/>
        <w:rPr>
          <w:rFonts w:ascii="Times New Roman" w:hAnsi="Times New Roman" w:cs="Times New Roman"/>
          <w:sz w:val="24"/>
          <w:szCs w:val="24"/>
        </w:rPr>
      </w:pPr>
      <w:r w:rsidRPr="00EB58FB">
        <w:rPr>
          <w:rFonts w:ascii="Times New Roman" w:hAnsi="Times New Roman" w:cs="Times New Roman"/>
          <w:sz w:val="24"/>
          <w:szCs w:val="24"/>
        </w:rPr>
        <w:t>Record important AI use in AI-log.md, check the output and understand every submitted artefact.</w:t>
      </w:r>
    </w:p>
    <w:p w14:paraId="6EDCE246" w14:textId="77777777" w:rsidR="00835AF4" w:rsidRPr="00EB58FB" w:rsidRDefault="00835AF4" w:rsidP="00835AF4">
      <w:pPr>
        <w:pStyle w:val="ListBullet"/>
        <w:tabs>
          <w:tab w:val="num" w:pos="360"/>
        </w:tabs>
        <w:ind w:left="360" w:hanging="360"/>
        <w:rPr>
          <w:rFonts w:ascii="Times New Roman" w:hAnsi="Times New Roman" w:cs="Times New Roman"/>
          <w:sz w:val="24"/>
          <w:szCs w:val="24"/>
        </w:rPr>
      </w:pPr>
      <w:r w:rsidRPr="00EB58FB">
        <w:rPr>
          <w:rFonts w:ascii="Times New Roman" w:hAnsi="Times New Roman" w:cs="Times New Roman"/>
          <w:sz w:val="24"/>
          <w:szCs w:val="24"/>
        </w:rPr>
        <w:t>Refer legal, privacy, insurance and notification questions to qualified advisers instead of giving legal advice.</w:t>
      </w:r>
    </w:p>
    <w:p w14:paraId="2AE18EF1" w14:textId="3A5BDC3B" w:rsidR="00835AF4" w:rsidRPr="005077D8" w:rsidRDefault="008E15A5" w:rsidP="00835AF4">
      <w:pPr>
        <w:rPr>
          <w:rFonts w:ascii="Times New Roman" w:hAnsi="Times New Roman" w:cs="Times New Roman"/>
          <w:sz w:val="22"/>
        </w:rPr>
      </w:pPr>
      <w:r w:rsidRPr="00EB58FB">
        <w:rPr>
          <w:rFonts w:ascii="Times New Roman" w:hAnsi="Times New Roman" w:cs="Times New Roman"/>
          <w:sz w:val="24"/>
          <w:szCs w:val="24"/>
        </w:rPr>
        <w:t>So,</w:t>
      </w:r>
      <w:r w:rsidR="00835AF4" w:rsidRPr="00EB58FB">
        <w:rPr>
          <w:rFonts w:ascii="Times New Roman" w:hAnsi="Times New Roman" w:cs="Times New Roman"/>
          <w:sz w:val="24"/>
          <w:szCs w:val="24"/>
        </w:rPr>
        <w:t xml:space="preserve"> from these considerations we decided that safety and privacy will be included in the technical design, not only written at the end. The simulation, screenshots and repository will be checked before they are shared.</w:t>
      </w:r>
    </w:p>
    <w:p w14:paraId="2A35829A" w14:textId="711CA583" w:rsidR="00835AF4" w:rsidRPr="00B77C64" w:rsidRDefault="00835AF4" w:rsidP="00B77C64">
      <w:pPr>
        <w:pStyle w:val="Heading1"/>
        <w:rPr>
          <w:rFonts w:ascii="Times New Roman" w:hAnsi="Times New Roman" w:cs="Times New Roman"/>
          <w:color w:val="000000" w:themeColor="text1"/>
          <w:sz w:val="32"/>
          <w:szCs w:val="32"/>
        </w:rPr>
      </w:pPr>
      <w:r w:rsidRPr="00B77C64">
        <w:rPr>
          <w:rFonts w:ascii="Times New Roman" w:hAnsi="Times New Roman" w:cs="Times New Roman"/>
          <w:color w:val="000000" w:themeColor="text1"/>
          <w:sz w:val="32"/>
          <w:szCs w:val="32"/>
        </w:rPr>
        <w:t xml:space="preserve">References </w:t>
      </w:r>
    </w:p>
    <w:p w14:paraId="4F8BAD71" w14:textId="77777777" w:rsidR="00E50A70" w:rsidRPr="00E50A70" w:rsidRDefault="00E50A70" w:rsidP="00E50A70">
      <w:pPr>
        <w:pStyle w:val="pdq2pgselectionanchorcontainer"/>
      </w:pPr>
      <w:proofErr w:type="spellStart"/>
      <w:r w:rsidRPr="00E50A70">
        <w:t>Gürtürk</w:t>
      </w:r>
      <w:proofErr w:type="spellEnd"/>
      <w:r w:rsidRPr="00E50A70">
        <w:t xml:space="preserve">, M, Erdem, M &amp; Uçar, F 2024, ‘Solar energy technical feasibility comparison: an alternative proposal for the industry’, </w:t>
      </w:r>
      <w:r w:rsidRPr="00E50A70">
        <w:rPr>
          <w:rStyle w:val="Emphasis"/>
        </w:rPr>
        <w:t>Energy Efficiency</w:t>
      </w:r>
      <w:r w:rsidRPr="00E50A70">
        <w:t>, vol. 17, article 41. DOI: 10.1007/s12053-024-10226-9</w:t>
      </w:r>
    </w:p>
    <w:p w14:paraId="2E9940E2" w14:textId="77777777" w:rsidR="006666EC" w:rsidRPr="00E50A70" w:rsidRDefault="006666EC" w:rsidP="006666EC">
      <w:pPr>
        <w:rPr>
          <w:rFonts w:ascii="Times New Roman" w:hAnsi="Times New Roman" w:cs="Times New Roman"/>
          <w:sz w:val="24"/>
          <w:szCs w:val="24"/>
        </w:rPr>
      </w:pPr>
      <w:r w:rsidRPr="00E50A70">
        <w:rPr>
          <w:rFonts w:ascii="Times New Roman" w:hAnsi="Times New Roman" w:cs="Times New Roman"/>
          <w:sz w:val="24"/>
          <w:szCs w:val="24"/>
        </w:rPr>
        <w:t xml:space="preserve">Kerzner, H 2017, </w:t>
      </w:r>
      <w:r w:rsidRPr="00E50A70">
        <w:rPr>
          <w:rStyle w:val="Emphasis"/>
          <w:rFonts w:ascii="Times New Roman" w:hAnsi="Times New Roman" w:cs="Times New Roman"/>
          <w:sz w:val="24"/>
          <w:szCs w:val="24"/>
        </w:rPr>
        <w:t>Project management: a systems approach to planning, scheduling, and controlling</w:t>
      </w:r>
      <w:r w:rsidRPr="00E50A70">
        <w:rPr>
          <w:rFonts w:ascii="Times New Roman" w:hAnsi="Times New Roman" w:cs="Times New Roman"/>
          <w:sz w:val="24"/>
          <w:szCs w:val="24"/>
        </w:rPr>
        <w:t xml:space="preserve">, 12th </w:t>
      </w:r>
      <w:proofErr w:type="spellStart"/>
      <w:r w:rsidRPr="00E50A70">
        <w:rPr>
          <w:rFonts w:ascii="Times New Roman" w:hAnsi="Times New Roman" w:cs="Times New Roman"/>
          <w:sz w:val="24"/>
          <w:szCs w:val="24"/>
        </w:rPr>
        <w:t>edn</w:t>
      </w:r>
      <w:proofErr w:type="spellEnd"/>
      <w:r w:rsidRPr="00E50A70">
        <w:rPr>
          <w:rFonts w:ascii="Times New Roman" w:hAnsi="Times New Roman" w:cs="Times New Roman"/>
          <w:sz w:val="24"/>
          <w:szCs w:val="24"/>
        </w:rPr>
        <w:t>, E-book, John Wiley &amp; Sons, Hoboken, New Jersey.</w:t>
      </w:r>
    </w:p>
    <w:p w14:paraId="3562367E" w14:textId="18E2D067" w:rsidR="009E54F3" w:rsidRPr="00E50A70" w:rsidRDefault="00FD5E04" w:rsidP="00FD5E04">
      <w:pPr>
        <w:pStyle w:val="NormalWeb"/>
      </w:pPr>
      <w:r w:rsidRPr="00E50A70">
        <w:rPr>
          <w:rStyle w:val="Strong"/>
          <w:b w:val="0"/>
          <w:bCs w:val="0"/>
        </w:rPr>
        <w:t>NIST 2024</w:t>
      </w:r>
      <w:r w:rsidRPr="00E50A70">
        <w:t xml:space="preserve">, </w:t>
      </w:r>
      <w:r w:rsidRPr="00E50A70">
        <w:rPr>
          <w:rStyle w:val="Emphasis"/>
        </w:rPr>
        <w:t>Cybersecurity Framework (CSF) 2.0</w:t>
      </w:r>
      <w:r w:rsidRPr="00E50A70">
        <w:t xml:space="preserve">, National Institute of Standards and Technology, viewed 25 </w:t>
      </w:r>
      <w:r w:rsidR="00C1067F" w:rsidRPr="00E50A70">
        <w:t>July</w:t>
      </w:r>
      <w:r w:rsidRPr="00E50A70">
        <w:t xml:space="preserve"> 2026, </w:t>
      </w:r>
      <w:hyperlink r:id="rId5" w:history="1">
        <w:r w:rsidR="00793BB3" w:rsidRPr="00E50A70">
          <w:rPr>
            <w:rStyle w:val="Hyperlink"/>
          </w:rPr>
          <w:t>https://doi.org/10.6028/N</w:t>
        </w:r>
        <w:r w:rsidR="00793BB3" w:rsidRPr="00E50A70">
          <w:rPr>
            <w:rStyle w:val="Hyperlink"/>
          </w:rPr>
          <w:t>I</w:t>
        </w:r>
        <w:r w:rsidR="00793BB3" w:rsidRPr="00E50A70">
          <w:rPr>
            <w:rStyle w:val="Hyperlink"/>
          </w:rPr>
          <w:t>ST.CSWP.29</w:t>
        </w:r>
      </w:hyperlink>
    </w:p>
    <w:p w14:paraId="1FF4EDFD" w14:textId="719FA818" w:rsidR="00FD5E04" w:rsidRPr="00E50A70" w:rsidRDefault="00FD5E04" w:rsidP="00B73403">
      <w:pPr>
        <w:rPr>
          <w:rFonts w:ascii="Times New Roman" w:hAnsi="Times New Roman" w:cs="Times New Roman"/>
          <w:sz w:val="24"/>
          <w:szCs w:val="24"/>
        </w:rPr>
      </w:pPr>
      <w:r w:rsidRPr="00E50A70">
        <w:rPr>
          <w:rFonts w:ascii="Times New Roman" w:hAnsi="Times New Roman" w:cs="Times New Roman"/>
          <w:sz w:val="24"/>
          <w:szCs w:val="24"/>
        </w:rPr>
        <w:t>NIST 20</w:t>
      </w:r>
      <w:r w:rsidR="00FD6E91" w:rsidRPr="00E50A70">
        <w:rPr>
          <w:rFonts w:ascii="Times New Roman" w:hAnsi="Times New Roman" w:cs="Times New Roman"/>
          <w:sz w:val="24"/>
          <w:szCs w:val="24"/>
        </w:rPr>
        <w:t>18</w:t>
      </w:r>
      <w:r w:rsidRPr="00E50A70">
        <w:rPr>
          <w:rFonts w:ascii="Times New Roman" w:hAnsi="Times New Roman" w:cs="Times New Roman"/>
          <w:sz w:val="24"/>
          <w:szCs w:val="24"/>
        </w:rPr>
        <w:t xml:space="preserve">, </w:t>
      </w:r>
      <w:r w:rsidRPr="00E50A70">
        <w:rPr>
          <w:rStyle w:val="Emphasis"/>
          <w:rFonts w:ascii="Times New Roman" w:hAnsi="Times New Roman" w:cs="Times New Roman"/>
          <w:sz w:val="24"/>
          <w:szCs w:val="24"/>
        </w:rPr>
        <w:t>Risk Management Framework for Information Systems and Organizations: A System Life Cycle Approach for Security and Privacy (SP 800-37 Rev. 2)</w:t>
      </w:r>
      <w:r w:rsidRPr="00E50A70">
        <w:rPr>
          <w:rFonts w:ascii="Times New Roman" w:hAnsi="Times New Roman" w:cs="Times New Roman"/>
          <w:sz w:val="24"/>
          <w:szCs w:val="24"/>
        </w:rPr>
        <w:t xml:space="preserve">, National Institute of Standards and Technology, viewed 25 </w:t>
      </w:r>
      <w:r w:rsidR="00C1067F" w:rsidRPr="00E50A70">
        <w:rPr>
          <w:rFonts w:ascii="Times New Roman" w:hAnsi="Times New Roman" w:cs="Times New Roman"/>
          <w:sz w:val="24"/>
          <w:szCs w:val="24"/>
        </w:rPr>
        <w:t>July</w:t>
      </w:r>
      <w:r w:rsidRPr="00E50A70">
        <w:rPr>
          <w:rFonts w:ascii="Times New Roman" w:hAnsi="Times New Roman" w:cs="Times New Roman"/>
          <w:sz w:val="24"/>
          <w:szCs w:val="24"/>
        </w:rPr>
        <w:t xml:space="preserve"> 2026,</w:t>
      </w:r>
      <w:r w:rsidR="00B73403" w:rsidRPr="00E50A70">
        <w:rPr>
          <w:rFonts w:ascii="Times New Roman" w:hAnsi="Times New Roman" w:cs="Times New Roman"/>
          <w:sz w:val="24"/>
          <w:szCs w:val="24"/>
        </w:rPr>
        <w:t xml:space="preserve"> </w:t>
      </w:r>
      <w:hyperlink r:id="rId6" w:history="1">
        <w:r w:rsidR="00B73403" w:rsidRPr="00E50A70">
          <w:rPr>
            <w:rStyle w:val="Hyperlink"/>
            <w:rFonts w:ascii="Times New Roman" w:hAnsi="Times New Roman" w:cs="Times New Roman"/>
            <w:sz w:val="24"/>
            <w:szCs w:val="24"/>
          </w:rPr>
          <w:t>https://doi</w:t>
        </w:r>
        <w:r w:rsidR="00B73403" w:rsidRPr="00E50A70">
          <w:rPr>
            <w:rStyle w:val="Hyperlink"/>
            <w:rFonts w:ascii="Times New Roman" w:hAnsi="Times New Roman" w:cs="Times New Roman"/>
            <w:sz w:val="24"/>
            <w:szCs w:val="24"/>
          </w:rPr>
          <w:t>.</w:t>
        </w:r>
        <w:r w:rsidR="00B73403" w:rsidRPr="00E50A70">
          <w:rPr>
            <w:rStyle w:val="Hyperlink"/>
            <w:rFonts w:ascii="Times New Roman" w:hAnsi="Times New Roman" w:cs="Times New Roman"/>
            <w:sz w:val="24"/>
            <w:szCs w:val="24"/>
          </w:rPr>
          <w:t>org/10.6028/NIST.SP.800-37r2</w:t>
        </w:r>
      </w:hyperlink>
    </w:p>
    <w:p w14:paraId="51124551" w14:textId="77777777" w:rsidR="00B73403" w:rsidRPr="00E50A70" w:rsidRDefault="00B73403" w:rsidP="00B73403">
      <w:pPr>
        <w:rPr>
          <w:rFonts w:ascii="Times New Roman" w:hAnsi="Times New Roman" w:cs="Times New Roman"/>
          <w:sz w:val="24"/>
          <w:szCs w:val="24"/>
        </w:rPr>
      </w:pPr>
    </w:p>
    <w:p w14:paraId="517C8D9D" w14:textId="2F3A0912" w:rsidR="00B73403" w:rsidRPr="00B77C64" w:rsidRDefault="00B73403" w:rsidP="000E468D">
      <w:pPr>
        <w:rPr>
          <w:rFonts w:ascii="Times New Roman" w:hAnsi="Times New Roman" w:cs="Times New Roman"/>
          <w:sz w:val="24"/>
          <w:szCs w:val="24"/>
        </w:rPr>
      </w:pPr>
    </w:p>
    <w:sectPr w:rsidR="00B73403" w:rsidRPr="00B77C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rriweather">
    <w:panose1 w:val="00000500000000000000"/>
    <w:charset w:val="4D"/>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681EBC"/>
    <w:lvl w:ilvl="0">
      <w:start w:val="1"/>
      <w:numFmt w:val="bullet"/>
      <w:pStyle w:val="ListBullet"/>
      <w:lvlText w:val=""/>
      <w:lvlJc w:val="left"/>
      <w:pPr>
        <w:tabs>
          <w:tab w:val="num" w:pos="360"/>
        </w:tabs>
        <w:ind w:left="360" w:hanging="360"/>
      </w:pPr>
      <w:rPr>
        <w:rFonts w:ascii="Symbol" w:hAnsi="Symbol" w:hint="default"/>
      </w:rPr>
    </w:lvl>
  </w:abstractNum>
  <w:num w:numId="1" w16cid:durableId="33353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8D"/>
    <w:rsid w:val="000128ED"/>
    <w:rsid w:val="00024E7A"/>
    <w:rsid w:val="00033ACB"/>
    <w:rsid w:val="000E468D"/>
    <w:rsid w:val="001217EB"/>
    <w:rsid w:val="001A38D1"/>
    <w:rsid w:val="002248E4"/>
    <w:rsid w:val="00263A88"/>
    <w:rsid w:val="002936F9"/>
    <w:rsid w:val="002A5FBB"/>
    <w:rsid w:val="003818F8"/>
    <w:rsid w:val="00401489"/>
    <w:rsid w:val="004152F8"/>
    <w:rsid w:val="004316C2"/>
    <w:rsid w:val="00481247"/>
    <w:rsid w:val="004C76CC"/>
    <w:rsid w:val="005077D8"/>
    <w:rsid w:val="005154C5"/>
    <w:rsid w:val="0061740C"/>
    <w:rsid w:val="006176AA"/>
    <w:rsid w:val="006666EC"/>
    <w:rsid w:val="00685348"/>
    <w:rsid w:val="006A04A0"/>
    <w:rsid w:val="006C20FA"/>
    <w:rsid w:val="00793BB3"/>
    <w:rsid w:val="007A66EA"/>
    <w:rsid w:val="00835AF4"/>
    <w:rsid w:val="008A54F8"/>
    <w:rsid w:val="008E15A5"/>
    <w:rsid w:val="0096761A"/>
    <w:rsid w:val="009D0511"/>
    <w:rsid w:val="009E54F3"/>
    <w:rsid w:val="00A21401"/>
    <w:rsid w:val="00AA0EF5"/>
    <w:rsid w:val="00B73403"/>
    <w:rsid w:val="00B77C64"/>
    <w:rsid w:val="00BF695E"/>
    <w:rsid w:val="00C1067F"/>
    <w:rsid w:val="00C14BCE"/>
    <w:rsid w:val="00C538D2"/>
    <w:rsid w:val="00CA12BA"/>
    <w:rsid w:val="00CE5554"/>
    <w:rsid w:val="00CF6B37"/>
    <w:rsid w:val="00DF5424"/>
    <w:rsid w:val="00E208B7"/>
    <w:rsid w:val="00E50A70"/>
    <w:rsid w:val="00E7506C"/>
    <w:rsid w:val="00EB58FB"/>
    <w:rsid w:val="00EC4A97"/>
    <w:rsid w:val="00ED6500"/>
    <w:rsid w:val="00F12FDE"/>
    <w:rsid w:val="00F66F77"/>
    <w:rsid w:val="00F741D3"/>
    <w:rsid w:val="00F93111"/>
    <w:rsid w:val="00FC3FF0"/>
    <w:rsid w:val="00FD5E04"/>
    <w:rsid w:val="00FD6E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650DFCF"/>
  <w15:chartTrackingRefBased/>
  <w15:docId w15:val="{7A6E433F-16CC-364A-AD13-F349F7666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68D"/>
    <w:pPr>
      <w:spacing w:after="120" w:line="259" w:lineRule="auto"/>
    </w:pPr>
    <w:rPr>
      <w:rFonts w:ascii="Arial" w:eastAsiaTheme="minorEastAsia" w:hAnsi="Arial"/>
      <w:kern w:val="0"/>
      <w:sz w:val="21"/>
      <w:szCs w:val="22"/>
      <w:lang w:val="en-US"/>
      <w14:ligatures w14:val="none"/>
    </w:rPr>
  </w:style>
  <w:style w:type="paragraph" w:styleId="Heading1">
    <w:name w:val="heading 1"/>
    <w:basedOn w:val="Normal"/>
    <w:next w:val="Normal"/>
    <w:link w:val="Heading1Char"/>
    <w:uiPriority w:val="9"/>
    <w:qFormat/>
    <w:rsid w:val="000E4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4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4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68D"/>
    <w:rPr>
      <w:rFonts w:eastAsiaTheme="majorEastAsia" w:cstheme="majorBidi"/>
      <w:color w:val="272727" w:themeColor="text1" w:themeTint="D8"/>
    </w:rPr>
  </w:style>
  <w:style w:type="paragraph" w:styleId="Title">
    <w:name w:val="Title"/>
    <w:basedOn w:val="Normal"/>
    <w:next w:val="Normal"/>
    <w:link w:val="TitleChar"/>
    <w:uiPriority w:val="10"/>
    <w:qFormat/>
    <w:rsid w:val="000E4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68D"/>
    <w:pPr>
      <w:spacing w:before="160"/>
      <w:jc w:val="center"/>
    </w:pPr>
    <w:rPr>
      <w:i/>
      <w:iCs/>
      <w:color w:val="404040" w:themeColor="text1" w:themeTint="BF"/>
    </w:rPr>
  </w:style>
  <w:style w:type="character" w:customStyle="1" w:styleId="QuoteChar">
    <w:name w:val="Quote Char"/>
    <w:basedOn w:val="DefaultParagraphFont"/>
    <w:link w:val="Quote"/>
    <w:uiPriority w:val="29"/>
    <w:rsid w:val="000E468D"/>
    <w:rPr>
      <w:i/>
      <w:iCs/>
      <w:color w:val="404040" w:themeColor="text1" w:themeTint="BF"/>
    </w:rPr>
  </w:style>
  <w:style w:type="paragraph" w:styleId="ListParagraph">
    <w:name w:val="List Paragraph"/>
    <w:basedOn w:val="Normal"/>
    <w:uiPriority w:val="34"/>
    <w:qFormat/>
    <w:rsid w:val="000E468D"/>
    <w:pPr>
      <w:ind w:left="720"/>
      <w:contextualSpacing/>
    </w:pPr>
  </w:style>
  <w:style w:type="character" w:styleId="IntenseEmphasis">
    <w:name w:val="Intense Emphasis"/>
    <w:basedOn w:val="DefaultParagraphFont"/>
    <w:uiPriority w:val="21"/>
    <w:qFormat/>
    <w:rsid w:val="000E468D"/>
    <w:rPr>
      <w:i/>
      <w:iCs/>
      <w:color w:val="0F4761" w:themeColor="accent1" w:themeShade="BF"/>
    </w:rPr>
  </w:style>
  <w:style w:type="paragraph" w:styleId="IntenseQuote">
    <w:name w:val="Intense Quote"/>
    <w:basedOn w:val="Normal"/>
    <w:next w:val="Normal"/>
    <w:link w:val="IntenseQuoteChar"/>
    <w:uiPriority w:val="30"/>
    <w:qFormat/>
    <w:rsid w:val="000E4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68D"/>
    <w:rPr>
      <w:i/>
      <w:iCs/>
      <w:color w:val="0F4761" w:themeColor="accent1" w:themeShade="BF"/>
    </w:rPr>
  </w:style>
  <w:style w:type="character" w:styleId="IntenseReference">
    <w:name w:val="Intense Reference"/>
    <w:basedOn w:val="DefaultParagraphFont"/>
    <w:uiPriority w:val="32"/>
    <w:qFormat/>
    <w:rsid w:val="000E468D"/>
    <w:rPr>
      <w:b/>
      <w:bCs/>
      <w:smallCaps/>
      <w:color w:val="0F4761" w:themeColor="accent1" w:themeShade="BF"/>
      <w:spacing w:val="5"/>
    </w:rPr>
  </w:style>
  <w:style w:type="table" w:styleId="TableGrid">
    <w:name w:val="Table Grid"/>
    <w:basedOn w:val="TableNormal"/>
    <w:uiPriority w:val="59"/>
    <w:rsid w:val="000E468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Note">
    <w:name w:val="Small Note"/>
    <w:rsid w:val="006176AA"/>
    <w:pPr>
      <w:spacing w:after="80" w:line="276" w:lineRule="auto"/>
    </w:pPr>
    <w:rPr>
      <w:rFonts w:ascii="Arial" w:eastAsiaTheme="minorEastAsia" w:hAnsi="Arial"/>
      <w:color w:val="5A5A5A"/>
      <w:kern w:val="0"/>
      <w:sz w:val="17"/>
      <w:szCs w:val="22"/>
      <w:lang w:val="en-US"/>
      <w14:ligatures w14:val="none"/>
    </w:rPr>
  </w:style>
  <w:style w:type="paragraph" w:styleId="ListBullet">
    <w:name w:val="List Bullet"/>
    <w:basedOn w:val="Normal"/>
    <w:uiPriority w:val="99"/>
    <w:unhideWhenUsed/>
    <w:rsid w:val="00835AF4"/>
    <w:pPr>
      <w:numPr>
        <w:numId w:val="1"/>
      </w:numPr>
      <w:tabs>
        <w:tab w:val="clear" w:pos="360"/>
      </w:tabs>
      <w:ind w:left="0" w:firstLine="0"/>
      <w:contextualSpacing/>
    </w:pPr>
  </w:style>
  <w:style w:type="character" w:styleId="Hyperlink">
    <w:name w:val="Hyperlink"/>
    <w:basedOn w:val="DefaultParagraphFont"/>
    <w:uiPriority w:val="99"/>
    <w:unhideWhenUsed/>
    <w:rsid w:val="00FD5E04"/>
    <w:rPr>
      <w:color w:val="467886" w:themeColor="hyperlink"/>
      <w:u w:val="single"/>
    </w:rPr>
  </w:style>
  <w:style w:type="character" w:styleId="UnresolvedMention">
    <w:name w:val="Unresolved Mention"/>
    <w:basedOn w:val="DefaultParagraphFont"/>
    <w:uiPriority w:val="99"/>
    <w:semiHidden/>
    <w:unhideWhenUsed/>
    <w:rsid w:val="00FD5E04"/>
    <w:rPr>
      <w:color w:val="605E5C"/>
      <w:shd w:val="clear" w:color="auto" w:fill="E1DFDD"/>
    </w:rPr>
  </w:style>
  <w:style w:type="paragraph" w:styleId="NormalWeb">
    <w:name w:val="Normal (Web)"/>
    <w:basedOn w:val="Normal"/>
    <w:uiPriority w:val="99"/>
    <w:unhideWhenUsed/>
    <w:rsid w:val="00FD5E04"/>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character" w:styleId="Emphasis">
    <w:name w:val="Emphasis"/>
    <w:basedOn w:val="DefaultParagraphFont"/>
    <w:uiPriority w:val="20"/>
    <w:qFormat/>
    <w:rsid w:val="00FD5E04"/>
    <w:rPr>
      <w:i/>
      <w:iCs/>
    </w:rPr>
  </w:style>
  <w:style w:type="character" w:styleId="Strong">
    <w:name w:val="Strong"/>
    <w:basedOn w:val="DefaultParagraphFont"/>
    <w:uiPriority w:val="22"/>
    <w:qFormat/>
    <w:rsid w:val="00FD5E04"/>
    <w:rPr>
      <w:b/>
      <w:bCs/>
    </w:rPr>
  </w:style>
  <w:style w:type="character" w:styleId="FollowedHyperlink">
    <w:name w:val="FollowedHyperlink"/>
    <w:basedOn w:val="DefaultParagraphFont"/>
    <w:uiPriority w:val="99"/>
    <w:semiHidden/>
    <w:unhideWhenUsed/>
    <w:rsid w:val="008A54F8"/>
    <w:rPr>
      <w:color w:val="96607D" w:themeColor="followedHyperlink"/>
      <w:u w:val="single"/>
    </w:rPr>
  </w:style>
  <w:style w:type="paragraph" w:customStyle="1" w:styleId="pdq2pgselectionanchorcontainer">
    <w:name w:val="pdq2pg_selectionanchorcontainer"/>
    <w:basedOn w:val="Normal"/>
    <w:rsid w:val="00F12FDE"/>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6028/NIST.SP.800-37r2" TargetMode="External"/><Relationship Id="rId5" Type="http://schemas.openxmlformats.org/officeDocument/2006/relationships/hyperlink" Target="https://doi.org/10.6028/NIST.CSWP.2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Normal.dotm</Template>
  <TotalTime>142</TotalTime>
  <Pages>5</Pages>
  <Words>1597</Words>
  <Characters>9107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Tanvi Mahmud</dc:creator>
  <cp:keywords/>
  <dc:description/>
  <cp:lastModifiedBy>Sheikh Tanvi Mahmud</cp:lastModifiedBy>
  <cp:revision>52</cp:revision>
  <dcterms:created xsi:type="dcterms:W3CDTF">2026-07-29T06:51:00Z</dcterms:created>
  <dcterms:modified xsi:type="dcterms:W3CDTF">2026-08-02T11:45:00Z</dcterms:modified>
</cp:coreProperties>
</file>