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3D7A1" w14:textId="77777777" w:rsidR="00772CBD" w:rsidRPr="00845CA0" w:rsidRDefault="00772CBD" w:rsidP="00772CBD">
      <w:pPr>
        <w:pStyle w:val="Title"/>
        <w:jc w:val="center"/>
        <w:rPr>
          <w:rFonts w:ascii="Times New Roman" w:eastAsia="Times New Roman" w:hAnsi="Times New Roman" w:cs="Times New Roman"/>
          <w:b/>
          <w:bCs/>
        </w:rPr>
      </w:pPr>
      <w:bookmarkStart w:id="0" w:name="_c19p3trdsa8z" w:colFirst="0" w:colLast="0"/>
      <w:bookmarkStart w:id="1" w:name="_6sdqq3a2mauk" w:colFirst="0" w:colLast="0"/>
      <w:bookmarkStart w:id="2" w:name="_mvr5lgy03i5q" w:colFirst="0" w:colLast="0"/>
      <w:bookmarkStart w:id="3" w:name="_aoh9yo421dod" w:colFirst="0" w:colLast="0"/>
      <w:bookmarkStart w:id="4" w:name="_l8d43qqqdqyc" w:colFirst="0" w:colLast="0"/>
      <w:bookmarkStart w:id="5" w:name="_a6snr6b99l66" w:colFirst="0" w:colLast="0"/>
      <w:bookmarkStart w:id="6" w:name="_y2bff9evdtkl" w:colFirst="0" w:colLast="0"/>
      <w:bookmarkStart w:id="7" w:name="_xdku73bn86zj" w:colFirst="0" w:colLast="0"/>
      <w:bookmarkStart w:id="8" w:name="_njwmkdj0bst5" w:colFirst="0" w:colLast="0"/>
      <w:bookmarkStart w:id="9" w:name="_p52o5lfxrtvt" w:colFirst="0" w:colLast="0"/>
      <w:bookmarkStart w:id="10" w:name="_x8s8d4s1rq4l" w:colFirst="0" w:colLast="0"/>
      <w:bookmarkStart w:id="11" w:name="_ja0x46sj8e89" w:colFirst="0" w:colLast="0"/>
      <w:bookmarkStart w:id="12" w:name="_dgsdwdfhur5l" w:colFirst="0" w:colLast="0"/>
      <w:bookmarkStart w:id="13" w:name="_q1e1cgq867or" w:colFirst="0" w:colLast="0"/>
      <w:bookmarkStart w:id="14" w:name="_f4czjuop1x8i" w:colFirst="0" w:colLast="0"/>
      <w:bookmarkStart w:id="15" w:name="_7vpp5s6umgwh" w:colFirst="0" w:colLast="0"/>
      <w:bookmarkStart w:id="16" w:name="_e3mi013qvvds" w:colFirst="0" w:colLast="0"/>
      <w:bookmarkStart w:id="17" w:name="_Toc242277325"/>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sidRPr="00845CA0">
        <w:rPr>
          <w:rFonts w:ascii="Times New Roman" w:eastAsia="Times New Roman" w:hAnsi="Times New Roman" w:cs="Times New Roman"/>
          <w:b/>
          <w:bCs/>
        </w:rPr>
        <w:t>AG-3</w:t>
      </w:r>
    </w:p>
    <w:p w14:paraId="7E442B21" w14:textId="77777777" w:rsidR="00772CBD" w:rsidRPr="00845CA0" w:rsidRDefault="00772CBD" w:rsidP="00772CBD">
      <w:pPr>
        <w:pStyle w:val="Title"/>
        <w:jc w:val="center"/>
        <w:rPr>
          <w:rFonts w:ascii="Times New Roman" w:eastAsia="Times New Roman" w:hAnsi="Times New Roman" w:cs="Times New Roman"/>
          <w:b/>
          <w:bCs/>
          <w:sz w:val="40"/>
          <w:szCs w:val="40"/>
        </w:rPr>
      </w:pPr>
      <w:r w:rsidRPr="00F83D73">
        <w:rPr>
          <w:rFonts w:ascii="Times New Roman" w:eastAsia="Times New Roman" w:hAnsi="Times New Roman" w:cs="Times New Roman"/>
          <w:b/>
          <w:bCs/>
          <w:sz w:val="36"/>
          <w:szCs w:val="36"/>
        </w:rPr>
        <w:t>Cyber Resilience for an Agribusiness Back</w:t>
      </w:r>
      <w:r w:rsidRPr="00845CA0">
        <w:rPr>
          <w:rFonts w:ascii="Times New Roman" w:eastAsia="Times New Roman" w:hAnsi="Times New Roman" w:cs="Times New Roman"/>
          <w:b/>
          <w:bCs/>
          <w:sz w:val="40"/>
          <w:szCs w:val="40"/>
        </w:rPr>
        <w:t xml:space="preserve"> Office</w:t>
      </w:r>
    </w:p>
    <w:p w14:paraId="1837838E" w14:textId="77777777" w:rsidR="00772CBD" w:rsidRPr="00845CA0" w:rsidRDefault="00772CBD" w:rsidP="00772CBD">
      <w:pPr>
        <w:pStyle w:val="Title"/>
        <w:jc w:val="center"/>
        <w:rPr>
          <w:rFonts w:ascii="Times New Roman" w:eastAsia="Times New Roman" w:hAnsi="Times New Roman" w:cs="Times New Roman"/>
          <w:b/>
          <w:bCs/>
          <w:sz w:val="32"/>
          <w:szCs w:val="32"/>
        </w:rPr>
      </w:pPr>
      <w:bookmarkStart w:id="18" w:name="_1o90j576do89" w:colFirst="0" w:colLast="0"/>
      <w:bookmarkEnd w:id="18"/>
      <w:r w:rsidRPr="00845CA0">
        <w:rPr>
          <w:rFonts w:ascii="Times New Roman" w:eastAsia="Times New Roman" w:hAnsi="Times New Roman" w:cs="Times New Roman"/>
          <w:b/>
          <w:bCs/>
          <w:sz w:val="32"/>
          <w:szCs w:val="32"/>
        </w:rPr>
        <w:t xml:space="preserve">AG3 Security Monitoring and </w:t>
      </w:r>
      <w:proofErr w:type="spellStart"/>
      <w:r w:rsidRPr="00845CA0">
        <w:rPr>
          <w:rFonts w:ascii="Times New Roman" w:eastAsia="Times New Roman" w:hAnsi="Times New Roman" w:cs="Times New Roman"/>
          <w:b/>
          <w:bCs/>
          <w:sz w:val="32"/>
          <w:szCs w:val="32"/>
        </w:rPr>
        <w:t>Wazuh</w:t>
      </w:r>
      <w:proofErr w:type="spellEnd"/>
      <w:r w:rsidRPr="00845CA0">
        <w:rPr>
          <w:rFonts w:ascii="Times New Roman" w:eastAsia="Times New Roman" w:hAnsi="Times New Roman" w:cs="Times New Roman"/>
          <w:b/>
          <w:bCs/>
          <w:sz w:val="32"/>
          <w:szCs w:val="32"/>
        </w:rPr>
        <w:t xml:space="preserve"> Implementation </w:t>
      </w:r>
    </w:p>
    <w:p w14:paraId="24BEAE16" w14:textId="77777777" w:rsidR="00772CBD" w:rsidRDefault="00772CBD" w:rsidP="00772CBD">
      <w:pPr>
        <w:pStyle w:val="Title"/>
        <w:jc w:val="center"/>
        <w:rPr>
          <w:rFonts w:ascii="Times New Roman" w:eastAsia="Times New Roman" w:hAnsi="Times New Roman" w:cs="Times New Roman"/>
          <w:sz w:val="28"/>
          <w:szCs w:val="28"/>
        </w:rPr>
      </w:pPr>
    </w:p>
    <w:p w14:paraId="4229511E" w14:textId="77777777" w:rsidR="00772CBD" w:rsidRPr="00F83D73" w:rsidRDefault="00772CBD" w:rsidP="00772CBD"/>
    <w:p w14:paraId="4619BE8B" w14:textId="77777777" w:rsidR="00772CBD" w:rsidRPr="00F83D73" w:rsidRDefault="00772CBD" w:rsidP="00772CBD">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COIT20265 Networks and Information Security Project</w:t>
      </w:r>
    </w:p>
    <w:p w14:paraId="64AFC1BF" w14:textId="77777777" w:rsidR="00772CBD" w:rsidRDefault="00772CBD" w:rsidP="00772CBD">
      <w:pPr>
        <w:pStyle w:val="Title"/>
        <w:jc w:val="center"/>
        <w:rPr>
          <w:rFonts w:ascii="Times New Roman" w:eastAsia="Times New Roman" w:hAnsi="Times New Roman" w:cs="Times New Roman"/>
          <w:sz w:val="32"/>
          <w:szCs w:val="32"/>
        </w:rPr>
      </w:pPr>
    </w:p>
    <w:p w14:paraId="45A8A1C4" w14:textId="77777777" w:rsidR="00772CBD" w:rsidRDefault="00772CBD" w:rsidP="00772CBD">
      <w:pPr>
        <w:pStyle w:val="Title"/>
        <w:jc w:val="center"/>
        <w:rPr>
          <w:rFonts w:ascii="Times New Roman" w:eastAsia="Times New Roman" w:hAnsi="Times New Roman" w:cs="Times New Roman"/>
          <w:sz w:val="32"/>
          <w:szCs w:val="32"/>
        </w:rPr>
      </w:pPr>
    </w:p>
    <w:p w14:paraId="7152ACD3" w14:textId="77777777" w:rsidR="00772CBD" w:rsidRDefault="00772CBD" w:rsidP="00772CBD">
      <w:pPr>
        <w:pStyle w:val="Title"/>
        <w:jc w:val="center"/>
        <w:rPr>
          <w:rFonts w:ascii="Times New Roman" w:eastAsia="Times New Roman" w:hAnsi="Times New Roman" w:cs="Times New Roman"/>
          <w:sz w:val="32"/>
          <w:szCs w:val="32"/>
        </w:rPr>
      </w:pPr>
    </w:p>
    <w:p w14:paraId="0BBD0594" w14:textId="77777777" w:rsidR="00772CBD" w:rsidRDefault="00772CBD" w:rsidP="00772CBD">
      <w:pPr>
        <w:pStyle w:val="Title"/>
        <w:jc w:val="center"/>
        <w:rPr>
          <w:rFonts w:ascii="Times New Roman" w:eastAsia="Times New Roman" w:hAnsi="Times New Roman" w:cs="Times New Roman"/>
          <w:sz w:val="32"/>
          <w:szCs w:val="32"/>
        </w:rPr>
      </w:pPr>
    </w:p>
    <w:p w14:paraId="6D8BBA08" w14:textId="77777777" w:rsidR="00772CBD" w:rsidRPr="00F83D73" w:rsidRDefault="00772CBD" w:rsidP="00772CBD"/>
    <w:p w14:paraId="246CB8BF" w14:textId="77777777" w:rsidR="00772CBD" w:rsidRDefault="00772CBD" w:rsidP="00772CBD">
      <w:pPr>
        <w:pStyle w:val="Title"/>
        <w:jc w:val="center"/>
        <w:rPr>
          <w:rFonts w:ascii="Times New Roman" w:eastAsia="Times New Roman" w:hAnsi="Times New Roman" w:cs="Times New Roman"/>
          <w:sz w:val="32"/>
          <w:szCs w:val="32"/>
        </w:rPr>
      </w:pPr>
    </w:p>
    <w:p w14:paraId="79F84A2E" w14:textId="77777777" w:rsidR="00772CBD" w:rsidRPr="00F83D73" w:rsidRDefault="00772CBD" w:rsidP="00772CBD">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 xml:space="preserve">Group </w:t>
      </w:r>
      <w:r w:rsidRPr="00F83D73">
        <w:rPr>
          <w:rFonts w:ascii="Times New Roman" w:eastAsia="Times New Roman" w:hAnsi="Times New Roman" w:cs="Times New Roman"/>
          <w:b/>
          <w:bCs/>
          <w:sz w:val="24"/>
          <w:szCs w:val="24"/>
        </w:rPr>
        <w:t>PG5</w:t>
      </w:r>
    </w:p>
    <w:p w14:paraId="4542BBE6" w14:textId="77777777" w:rsidR="00772CBD" w:rsidRPr="00F83D73" w:rsidRDefault="00772CBD" w:rsidP="00772CBD">
      <w:pPr>
        <w:pStyle w:val="Title"/>
        <w:jc w:val="center"/>
        <w:rPr>
          <w:rFonts w:ascii="Times New Roman" w:eastAsia="Times New Roman" w:hAnsi="Times New Roman" w:cs="Times New Roman"/>
          <w:sz w:val="24"/>
          <w:szCs w:val="24"/>
        </w:rPr>
      </w:pPr>
      <w:bookmarkStart w:id="19" w:name="_q3u2i8cpdmht" w:colFirst="0" w:colLast="0"/>
      <w:bookmarkEnd w:id="19"/>
      <w:proofErr w:type="spellStart"/>
      <w:r w:rsidRPr="00F83D73">
        <w:rPr>
          <w:rFonts w:ascii="Times New Roman" w:eastAsia="Times New Roman" w:hAnsi="Times New Roman" w:cs="Times New Roman"/>
          <w:sz w:val="24"/>
          <w:szCs w:val="24"/>
        </w:rPr>
        <w:t>CQUniversity</w:t>
      </w:r>
      <w:proofErr w:type="spellEnd"/>
      <w:r w:rsidRPr="00F83D73">
        <w:rPr>
          <w:rFonts w:ascii="Times New Roman" w:eastAsia="Times New Roman" w:hAnsi="Times New Roman" w:cs="Times New Roman"/>
          <w:sz w:val="24"/>
          <w:szCs w:val="24"/>
        </w:rPr>
        <w:t xml:space="preserve"> Australia</w:t>
      </w:r>
    </w:p>
    <w:p w14:paraId="2C2F43B1" w14:textId="77777777" w:rsidR="00772CBD" w:rsidRDefault="00772CBD" w:rsidP="00772CBD">
      <w:pPr>
        <w:pStyle w:val="Title"/>
        <w:jc w:val="center"/>
        <w:rPr>
          <w:rFonts w:ascii="Times New Roman" w:eastAsia="Times New Roman" w:hAnsi="Times New Roman" w:cs="Times New Roman"/>
        </w:rPr>
      </w:pPr>
      <w:bookmarkStart w:id="20" w:name="_ecny6ua52db" w:colFirst="0" w:colLast="0"/>
      <w:bookmarkEnd w:id="20"/>
    </w:p>
    <w:p w14:paraId="2C44AEAD" w14:textId="77777777" w:rsidR="00772CBD" w:rsidRDefault="00772CBD" w:rsidP="00772CBD">
      <w:pPr>
        <w:pStyle w:val="Title"/>
        <w:jc w:val="center"/>
        <w:rPr>
          <w:rFonts w:ascii="Times New Roman" w:eastAsia="Times New Roman" w:hAnsi="Times New Roman" w:cs="Times New Roman"/>
          <w:sz w:val="36"/>
          <w:szCs w:val="36"/>
        </w:rPr>
      </w:pPr>
      <w:bookmarkStart w:id="21" w:name="_e8nh4go332w4" w:colFirst="0" w:colLast="0"/>
      <w:bookmarkEnd w:id="21"/>
    </w:p>
    <w:p w14:paraId="61EDE05D" w14:textId="77777777" w:rsidR="00772CBD" w:rsidRDefault="00772CBD" w:rsidP="00772CBD"/>
    <w:p w14:paraId="7DC52E7E" w14:textId="77777777" w:rsidR="00772CBD" w:rsidRDefault="00772CBD" w:rsidP="00772CBD">
      <w:pPr>
        <w:pStyle w:val="Heading1"/>
        <w:keepNext w:val="0"/>
        <w:keepLines w:val="0"/>
        <w:spacing w:before="480"/>
        <w:rPr>
          <w:rFonts w:ascii="Times New Roman" w:eastAsia="Times New Roman" w:hAnsi="Times New Roman" w:cs="Times New Roman"/>
          <w:b/>
          <w:bCs/>
          <w:sz w:val="32"/>
          <w:szCs w:val="32"/>
        </w:rPr>
      </w:pPr>
      <w:bookmarkStart w:id="22" w:name="_3gh2uut03yo2" w:colFirst="0" w:colLast="0"/>
      <w:bookmarkEnd w:id="22"/>
    </w:p>
    <w:p w14:paraId="10958865" w14:textId="77777777" w:rsidR="00772CBD" w:rsidRDefault="00772CBD" w:rsidP="00772CBD">
      <w:pPr>
        <w:pStyle w:val="Heading1"/>
        <w:keepNext w:val="0"/>
        <w:keepLines w:val="0"/>
        <w:spacing w:before="480"/>
        <w:rPr>
          <w:rFonts w:ascii="Times New Roman" w:eastAsia="Times New Roman" w:hAnsi="Times New Roman" w:cs="Times New Roman"/>
          <w:b/>
          <w:bCs/>
          <w:sz w:val="32"/>
          <w:szCs w:val="32"/>
        </w:rPr>
      </w:pPr>
      <w:bookmarkStart w:id="23" w:name="_5dz15fwexlk7" w:colFirst="0" w:colLast="0"/>
      <w:bookmarkEnd w:id="23"/>
    </w:p>
    <w:p w14:paraId="539E3E77" w14:textId="77777777" w:rsidR="00772CBD" w:rsidRDefault="00772CBD" w:rsidP="00772CBD">
      <w:pPr>
        <w:pStyle w:val="Heading1"/>
        <w:keepNext w:val="0"/>
        <w:keepLines w:val="0"/>
        <w:spacing w:before="480"/>
        <w:rPr>
          <w:rFonts w:ascii="Times New Roman" w:eastAsia="Times New Roman" w:hAnsi="Times New Roman" w:cs="Times New Roman"/>
          <w:b/>
          <w:bCs/>
          <w:sz w:val="32"/>
          <w:szCs w:val="32"/>
        </w:rPr>
      </w:pPr>
      <w:bookmarkStart w:id="24" w:name="_z9n86x6n3mx8" w:colFirst="0" w:colLast="0"/>
      <w:bookmarkEnd w:id="24"/>
    </w:p>
    <w:p w14:paraId="78CF48C6" w14:textId="77777777" w:rsidR="00772CBD" w:rsidRDefault="00772CBD" w:rsidP="00772CBD">
      <w:pPr>
        <w:pStyle w:val="Heading1"/>
        <w:keepNext w:val="0"/>
        <w:keepLines w:val="0"/>
        <w:spacing w:before="480"/>
        <w:rPr>
          <w:rFonts w:ascii="Times New Roman" w:eastAsia="Times New Roman" w:hAnsi="Times New Roman" w:cs="Times New Roman"/>
          <w:b/>
          <w:bCs/>
          <w:sz w:val="32"/>
          <w:szCs w:val="32"/>
        </w:rPr>
      </w:pPr>
      <w:bookmarkStart w:id="25" w:name="_qdhqte9saqhe" w:colFirst="0" w:colLast="0"/>
      <w:bookmarkEnd w:id="25"/>
    </w:p>
    <w:p w14:paraId="4327C333" w14:textId="77777777" w:rsidR="00772CBD" w:rsidRDefault="00772CBD" w:rsidP="00772CBD">
      <w:pPr>
        <w:pStyle w:val="Heading1"/>
        <w:keepNext w:val="0"/>
        <w:keepLines w:val="0"/>
        <w:spacing w:before="480"/>
        <w:rPr>
          <w:rFonts w:ascii="Times New Roman" w:eastAsia="Times New Roman" w:hAnsi="Times New Roman" w:cs="Times New Roman"/>
          <w:b/>
          <w:bCs/>
          <w:sz w:val="32"/>
          <w:szCs w:val="32"/>
        </w:rPr>
      </w:pPr>
      <w:bookmarkStart w:id="26" w:name="_s4lk8rht3wst" w:colFirst="0" w:colLast="0"/>
      <w:bookmarkEnd w:id="26"/>
    </w:p>
    <w:p w14:paraId="67784B53" w14:textId="77777777" w:rsidR="00772CBD" w:rsidRDefault="00772CBD" w:rsidP="00772CBD">
      <w:pPr>
        <w:rPr>
          <w:rFonts w:ascii="Times New Roman" w:hAnsi="Times New Roman" w:cs="Times New Roman"/>
          <w:b/>
          <w:bCs/>
          <w:sz w:val="32"/>
          <w:szCs w:val="32"/>
        </w:rPr>
      </w:pPr>
      <w:bookmarkStart w:id="27" w:name="_7e2zw3oxxspr" w:colFirst="0" w:colLast="0"/>
      <w:bookmarkStart w:id="28" w:name="_5sfys9v3ketr" w:colFirst="0" w:colLast="0"/>
      <w:bookmarkStart w:id="29" w:name="_w61npwlb1acz" w:colFirst="0" w:colLast="0"/>
      <w:bookmarkStart w:id="30" w:name="_t6b9bo282oyv" w:colFirst="0" w:colLast="0"/>
      <w:bookmarkStart w:id="31" w:name="_etwazerbcqdg" w:colFirst="0" w:colLast="0"/>
      <w:bookmarkEnd w:id="27"/>
      <w:bookmarkEnd w:id="28"/>
      <w:bookmarkEnd w:id="29"/>
      <w:bookmarkEnd w:id="30"/>
      <w:bookmarkEnd w:id="31"/>
    </w:p>
    <w:p w14:paraId="0CEE9A27" w14:textId="77777777" w:rsidR="00772CBD" w:rsidRDefault="00772CBD" w:rsidP="00772CBD">
      <w:pPr>
        <w:spacing w:after="480"/>
        <w:rPr>
          <w:rFonts w:ascii="Times New Roman" w:hAnsi="Times New Roman" w:cs="Times New Roman"/>
          <w:b/>
          <w:bCs/>
          <w:sz w:val="32"/>
          <w:szCs w:val="32"/>
        </w:rPr>
      </w:pPr>
    </w:p>
    <w:p w14:paraId="679B9801" w14:textId="3035F50B" w:rsidR="007264FC" w:rsidRPr="005D3B24" w:rsidRDefault="00000000" w:rsidP="005D3B24">
      <w:pPr>
        <w:pStyle w:val="Heading1"/>
        <w:rPr>
          <w:rFonts w:ascii="Times New Roman" w:hAnsi="Times New Roman" w:cs="Times New Roman"/>
          <w:b/>
          <w:bCs/>
          <w:sz w:val="32"/>
          <w:szCs w:val="32"/>
        </w:rPr>
      </w:pPr>
      <w:bookmarkStart w:id="32" w:name="_Toc242474052"/>
      <w:r w:rsidRPr="005D3B24">
        <w:rPr>
          <w:rFonts w:ascii="Times New Roman" w:hAnsi="Times New Roman" w:cs="Times New Roman"/>
          <w:b/>
          <w:bCs/>
          <w:sz w:val="32"/>
          <w:szCs w:val="32"/>
        </w:rPr>
        <w:lastRenderedPageBreak/>
        <w:t>Executive summary</w:t>
      </w:r>
      <w:bookmarkEnd w:id="17"/>
      <w:bookmarkEnd w:id="32"/>
    </w:p>
    <w:p w14:paraId="57234610" w14:textId="49CE308F"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AG-3 is monitoring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application environment in a centralised manner on MON01 using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The monitoring work was done starting from a simulated environment using Kali Linux to a real-world setup with a physical network between the APP01 agent and the MON01 monitoring host. The simulation included failed-login alerts, File Integrity Monitoring (FIM), Vulnerability </w:t>
      </w:r>
      <w:r w:rsidR="00FF19DF">
        <w:rPr>
          <w:rFonts w:ascii="Times New Roman" w:eastAsia="Times New Roman" w:hAnsi="Times New Roman" w:cs="Times New Roman"/>
          <w:sz w:val="24"/>
          <w:szCs w:val="24"/>
        </w:rPr>
        <w:t>Detection</w:t>
      </w:r>
      <w:r>
        <w:rPr>
          <w:rFonts w:ascii="Times New Roman" w:eastAsia="Times New Roman" w:hAnsi="Times New Roman" w:cs="Times New Roman"/>
          <w:sz w:val="24"/>
          <w:szCs w:val="24"/>
        </w:rPr>
        <w:t xml:space="preserve"> and Security Configuration Assessment. APP01 agent enrolment and communication to the monitoring platform is recorded during the final deployment.</w:t>
      </w:r>
    </w:p>
    <w:p w14:paraId="7F43BCA2" w14:textId="2CC865ED"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two settings have been differentiated in the report. Monitoring workflow is tested in Kali </w:t>
      </w:r>
      <w:r w:rsidR="00575BD4">
        <w:rPr>
          <w:rFonts w:ascii="Times New Roman" w:eastAsia="Times New Roman" w:hAnsi="Times New Roman" w:cs="Times New Roman"/>
          <w:sz w:val="24"/>
          <w:szCs w:val="24"/>
        </w:rPr>
        <w:t>environment,</w:t>
      </w:r>
      <w:r>
        <w:rPr>
          <w:rFonts w:ascii="Times New Roman" w:eastAsia="Times New Roman" w:hAnsi="Times New Roman" w:cs="Times New Roman"/>
          <w:sz w:val="24"/>
          <w:szCs w:val="24"/>
        </w:rPr>
        <w:t xml:space="preserve"> and the results are shown by simulation. They don't automatically provide the same coverage on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host.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chosen for endpoint (Linux/Ubuntu) support, the central dashboard and the set of security assessment features without paying any commercial licensing fees for SIEM.</w:t>
      </w:r>
    </w:p>
    <w:p w14:paraId="64A89779" w14:textId="381ABC16" w:rsidR="007264FC" w:rsidRDefault="00173A64">
      <w:pPr>
        <w:spacing w:after="100"/>
        <w:rPr>
          <w:rFonts w:ascii="Times New Roman" w:eastAsia="Times New Roman" w:hAnsi="Times New Roman" w:cs="Times New Roman"/>
          <w:sz w:val="24"/>
          <w:szCs w:val="24"/>
        </w:rPr>
      </w:pPr>
      <w:r w:rsidRPr="00A86931">
        <w:rPr>
          <w:rFonts w:ascii="Times New Roman" w:hAnsi="Times New Roman" w:cs="Times New Roman"/>
          <w:sz w:val="24"/>
          <w:szCs w:val="24"/>
        </w:rPr>
        <w:t xml:space="preserve">The overall project combines </w:t>
      </w:r>
      <w:proofErr w:type="spellStart"/>
      <w:r w:rsidRPr="00A86931">
        <w:rPr>
          <w:rFonts w:ascii="Times New Roman" w:hAnsi="Times New Roman" w:cs="Times New Roman"/>
          <w:sz w:val="24"/>
          <w:szCs w:val="24"/>
        </w:rPr>
        <w:t>Wazuh</w:t>
      </w:r>
      <w:proofErr w:type="spellEnd"/>
      <w:r w:rsidRPr="00A86931">
        <w:rPr>
          <w:rFonts w:ascii="Times New Roman" w:hAnsi="Times New Roman" w:cs="Times New Roman"/>
          <w:sz w:val="24"/>
          <w:szCs w:val="24"/>
        </w:rPr>
        <w:t xml:space="preserve"> monitoring with </w:t>
      </w:r>
      <w:proofErr w:type="spellStart"/>
      <w:r w:rsidRPr="00A86931">
        <w:rPr>
          <w:rFonts w:ascii="Times New Roman" w:hAnsi="Times New Roman" w:cs="Times New Roman"/>
          <w:sz w:val="24"/>
          <w:szCs w:val="24"/>
        </w:rPr>
        <w:t>pfSense</w:t>
      </w:r>
      <w:proofErr w:type="spellEnd"/>
      <w:r w:rsidRPr="00A86931">
        <w:rPr>
          <w:rFonts w:ascii="Times New Roman" w:hAnsi="Times New Roman" w:cs="Times New Roman"/>
          <w:sz w:val="24"/>
          <w:szCs w:val="24"/>
        </w:rPr>
        <w:t xml:space="preserve"> segmentation and </w:t>
      </w:r>
      <w:proofErr w:type="spellStart"/>
      <w:r w:rsidRPr="00A86931">
        <w:rPr>
          <w:rFonts w:ascii="Times New Roman" w:hAnsi="Times New Roman" w:cs="Times New Roman"/>
          <w:sz w:val="24"/>
          <w:szCs w:val="24"/>
        </w:rPr>
        <w:t>Nextcloud</w:t>
      </w:r>
      <w:proofErr w:type="spellEnd"/>
      <w:r w:rsidRPr="00A86931">
        <w:rPr>
          <w:rFonts w:ascii="Times New Roman" w:hAnsi="Times New Roman" w:cs="Times New Roman"/>
          <w:sz w:val="24"/>
          <w:szCs w:val="24"/>
        </w:rPr>
        <w:t xml:space="preserve"> access controls</w:t>
      </w:r>
      <w:r w:rsidR="00A86931">
        <w:rPr>
          <w:rFonts w:ascii="Times New Roman" w:hAnsi="Times New Roman" w:cs="Times New Roman"/>
          <w:sz w:val="24"/>
          <w:szCs w:val="24"/>
        </w:rPr>
        <w:t xml:space="preserve">. </w:t>
      </w:r>
      <w:r w:rsidR="00000000">
        <w:rPr>
          <w:rFonts w:ascii="Times New Roman" w:eastAsia="Times New Roman" w:hAnsi="Times New Roman" w:cs="Times New Roman"/>
          <w:sz w:val="24"/>
          <w:szCs w:val="24"/>
        </w:rPr>
        <w:t xml:space="preserve">It is dependent on the availability of the endpoint agent, network path and MON01. BKP01 is still an independent backup-storage component without a </w:t>
      </w:r>
      <w:proofErr w:type="spellStart"/>
      <w:r w:rsidR="00000000">
        <w:rPr>
          <w:rFonts w:ascii="Times New Roman" w:eastAsia="Times New Roman" w:hAnsi="Times New Roman" w:cs="Times New Roman"/>
          <w:sz w:val="24"/>
          <w:szCs w:val="24"/>
        </w:rPr>
        <w:t>Wazuh</w:t>
      </w:r>
      <w:proofErr w:type="spellEnd"/>
      <w:r w:rsidR="00000000">
        <w:rPr>
          <w:rFonts w:ascii="Times New Roman" w:eastAsia="Times New Roman" w:hAnsi="Times New Roman" w:cs="Times New Roman"/>
          <w:sz w:val="24"/>
          <w:szCs w:val="24"/>
        </w:rPr>
        <w:t xml:space="preserve"> agent. Successful prevention and recovery </w:t>
      </w:r>
      <w:proofErr w:type="gramStart"/>
      <w:r w:rsidR="00000000">
        <w:rPr>
          <w:rFonts w:ascii="Times New Roman" w:eastAsia="Times New Roman" w:hAnsi="Times New Roman" w:cs="Times New Roman"/>
          <w:sz w:val="24"/>
          <w:szCs w:val="24"/>
        </w:rPr>
        <w:t>is</w:t>
      </w:r>
      <w:proofErr w:type="gramEnd"/>
      <w:r w:rsidR="00000000">
        <w:rPr>
          <w:rFonts w:ascii="Times New Roman" w:eastAsia="Times New Roman" w:hAnsi="Times New Roman" w:cs="Times New Roman"/>
          <w:sz w:val="24"/>
          <w:szCs w:val="24"/>
        </w:rPr>
        <w:t xml:space="preserve"> not necessarily identified by monitoring observations.</w:t>
      </w:r>
    </w:p>
    <w:p w14:paraId="32C7EA21" w14:textId="77777777" w:rsidR="007264FC" w:rsidRDefault="007264FC">
      <w:pPr>
        <w:rPr>
          <w:rFonts w:ascii="Times New Roman" w:eastAsia="Times New Roman" w:hAnsi="Times New Roman" w:cs="Times New Roman"/>
          <w:sz w:val="24"/>
          <w:szCs w:val="24"/>
        </w:rPr>
      </w:pPr>
    </w:p>
    <w:p w14:paraId="3A6DC06A"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3" w:name="_i5km79a38yxr" w:colFirst="0" w:colLast="0"/>
      <w:bookmarkEnd w:id="33"/>
    </w:p>
    <w:p w14:paraId="1F7B86D7"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4" w:name="_7p3acrinwc7z" w:colFirst="0" w:colLast="0"/>
      <w:bookmarkEnd w:id="34"/>
    </w:p>
    <w:p w14:paraId="038859FD" w14:textId="77777777" w:rsidR="005D3B24" w:rsidRDefault="005D3B24" w:rsidP="005D3B24"/>
    <w:p w14:paraId="57056C55" w14:textId="77777777" w:rsidR="005D3B24" w:rsidRDefault="005D3B24" w:rsidP="005D3B24"/>
    <w:p w14:paraId="6F774AAA" w14:textId="77777777" w:rsidR="005D3B24" w:rsidRDefault="005D3B24" w:rsidP="005D3B24"/>
    <w:p w14:paraId="686D9C87" w14:textId="77777777" w:rsidR="005D3B24" w:rsidRDefault="005D3B24" w:rsidP="005D3B24"/>
    <w:p w14:paraId="7C7497C5" w14:textId="77777777" w:rsidR="005D3B24" w:rsidRDefault="005D3B24" w:rsidP="005D3B24"/>
    <w:p w14:paraId="5CE944C8" w14:textId="77777777" w:rsidR="005D3B24" w:rsidRDefault="005D3B24" w:rsidP="005D3B24"/>
    <w:p w14:paraId="19B7D9DF" w14:textId="77777777" w:rsidR="005D3B24" w:rsidRDefault="005D3B24" w:rsidP="005D3B24"/>
    <w:p w14:paraId="44454C9A" w14:textId="77777777" w:rsidR="005D3B24" w:rsidRDefault="005D3B24" w:rsidP="005D3B24"/>
    <w:p w14:paraId="24CACAD0" w14:textId="77777777" w:rsidR="005D3B24" w:rsidRDefault="005D3B24" w:rsidP="005D3B24"/>
    <w:p w14:paraId="67FD0011" w14:textId="77777777" w:rsidR="005D3B24" w:rsidRDefault="005D3B24" w:rsidP="005D3B24"/>
    <w:p w14:paraId="3083A64D" w14:textId="77777777" w:rsidR="005D3B24" w:rsidRDefault="005D3B24" w:rsidP="005D3B24"/>
    <w:p w14:paraId="61239A41" w14:textId="77777777" w:rsidR="005D3B24" w:rsidRDefault="005D3B24" w:rsidP="005D3B24"/>
    <w:p w14:paraId="2AD9FCB6" w14:textId="77777777" w:rsidR="005D3B24" w:rsidRDefault="005D3B24" w:rsidP="005D3B24"/>
    <w:p w14:paraId="08243FF9" w14:textId="77777777" w:rsidR="005D3B24" w:rsidRDefault="005D3B24" w:rsidP="005D3B24"/>
    <w:p w14:paraId="32F842F4" w14:textId="77777777" w:rsidR="005D3B24" w:rsidRDefault="005D3B24" w:rsidP="005D3B24"/>
    <w:p w14:paraId="07975F5F" w14:textId="77777777" w:rsidR="005D3B24" w:rsidRDefault="005D3B24" w:rsidP="005D3B24"/>
    <w:p w14:paraId="5FDD74A0" w14:textId="77777777" w:rsidR="00A15206" w:rsidRDefault="00A15206" w:rsidP="005D3B24"/>
    <w:p w14:paraId="4E87879E" w14:textId="77777777" w:rsidR="00A15206" w:rsidRDefault="00A15206" w:rsidP="005D3B24"/>
    <w:sdt>
      <w:sdtPr>
        <w:rPr>
          <w:rFonts w:ascii="Arial" w:eastAsia="Arial" w:hAnsi="Arial" w:cs="Arial"/>
          <w:b w:val="0"/>
          <w:bCs w:val="0"/>
          <w:color w:val="auto"/>
          <w:sz w:val="22"/>
          <w:szCs w:val="22"/>
          <w:lang w:val="en-GB" w:eastAsia="en-GB"/>
        </w:rPr>
        <w:id w:val="1579547528"/>
        <w:docPartObj>
          <w:docPartGallery w:val="Table of Contents"/>
          <w:docPartUnique/>
        </w:docPartObj>
      </w:sdtPr>
      <w:sdtEndPr>
        <w:rPr>
          <w:noProof/>
        </w:rPr>
      </w:sdtEndPr>
      <w:sdtContent>
        <w:p w14:paraId="3B37B75C" w14:textId="604AC274" w:rsidR="00A15206" w:rsidRDefault="00A15206">
          <w:pPr>
            <w:pStyle w:val="TOCHeading"/>
          </w:pPr>
          <w:r>
            <w:t>Table of Contents</w:t>
          </w:r>
        </w:p>
        <w:p w14:paraId="70C4B38A" w14:textId="4531B296" w:rsidR="00FE01D7" w:rsidRDefault="00A15206">
          <w:pPr>
            <w:pStyle w:val="TOC1"/>
            <w:tabs>
              <w:tab w:val="right" w:leader="dot" w:pos="9019"/>
            </w:tabs>
            <w:rPr>
              <w:rFonts w:eastAsiaTheme="minorEastAsia" w:cstheme="minorBidi"/>
              <w:b w:val="0"/>
              <w:bCs w:val="0"/>
              <w:i w:val="0"/>
              <w:iCs w:val="0"/>
              <w:noProof/>
              <w:kern w:val="2"/>
              <w:lang w:val="en-AU"/>
              <w14:ligatures w14:val="standardContextual"/>
            </w:rPr>
          </w:pPr>
          <w:r>
            <w:rPr>
              <w:b w:val="0"/>
              <w:bCs w:val="0"/>
            </w:rPr>
            <w:fldChar w:fldCharType="begin"/>
          </w:r>
          <w:r>
            <w:instrText xml:space="preserve"> TOC \o "1-3" \h \z \u </w:instrText>
          </w:r>
          <w:r>
            <w:rPr>
              <w:b w:val="0"/>
              <w:bCs w:val="0"/>
            </w:rPr>
            <w:fldChar w:fldCharType="separate"/>
          </w:r>
          <w:hyperlink w:anchor="_Toc242474052" w:history="1">
            <w:r w:rsidR="00FE01D7" w:rsidRPr="00FA6287">
              <w:rPr>
                <w:rStyle w:val="Hyperlink"/>
                <w:rFonts w:ascii="Times New Roman" w:hAnsi="Times New Roman" w:cs="Times New Roman"/>
                <w:noProof/>
              </w:rPr>
              <w:t>Executive summary</w:t>
            </w:r>
            <w:r w:rsidR="00FE01D7">
              <w:rPr>
                <w:noProof/>
                <w:webHidden/>
              </w:rPr>
              <w:tab/>
            </w:r>
            <w:r w:rsidR="00FE01D7">
              <w:rPr>
                <w:noProof/>
                <w:webHidden/>
              </w:rPr>
              <w:fldChar w:fldCharType="begin"/>
            </w:r>
            <w:r w:rsidR="00FE01D7">
              <w:rPr>
                <w:noProof/>
                <w:webHidden/>
              </w:rPr>
              <w:instrText xml:space="preserve"> PAGEREF _Toc242474052 \h </w:instrText>
            </w:r>
            <w:r w:rsidR="00FE01D7">
              <w:rPr>
                <w:noProof/>
                <w:webHidden/>
              </w:rPr>
            </w:r>
            <w:r w:rsidR="00FE01D7">
              <w:rPr>
                <w:noProof/>
                <w:webHidden/>
              </w:rPr>
              <w:fldChar w:fldCharType="separate"/>
            </w:r>
            <w:r w:rsidR="00FE01D7">
              <w:rPr>
                <w:noProof/>
                <w:webHidden/>
              </w:rPr>
              <w:t>2</w:t>
            </w:r>
            <w:r w:rsidR="00FE01D7">
              <w:rPr>
                <w:noProof/>
                <w:webHidden/>
              </w:rPr>
              <w:fldChar w:fldCharType="end"/>
            </w:r>
          </w:hyperlink>
        </w:p>
        <w:p w14:paraId="4528A9A5" w14:textId="04F315CB"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53" w:history="1">
            <w:r w:rsidRPr="00FA6287">
              <w:rPr>
                <w:rStyle w:val="Hyperlink"/>
                <w:rFonts w:ascii="Times New Roman" w:eastAsia="Times New Roman" w:hAnsi="Times New Roman" w:cs="Times New Roman"/>
                <w:noProof/>
              </w:rPr>
              <w:t>1 Introduction</w:t>
            </w:r>
            <w:r>
              <w:rPr>
                <w:noProof/>
                <w:webHidden/>
              </w:rPr>
              <w:tab/>
            </w:r>
            <w:r>
              <w:rPr>
                <w:noProof/>
                <w:webHidden/>
              </w:rPr>
              <w:fldChar w:fldCharType="begin"/>
            </w:r>
            <w:r>
              <w:rPr>
                <w:noProof/>
                <w:webHidden/>
              </w:rPr>
              <w:instrText xml:space="preserve"> PAGEREF _Toc242474053 \h </w:instrText>
            </w:r>
            <w:r>
              <w:rPr>
                <w:noProof/>
                <w:webHidden/>
              </w:rPr>
            </w:r>
            <w:r>
              <w:rPr>
                <w:noProof/>
                <w:webHidden/>
              </w:rPr>
              <w:fldChar w:fldCharType="separate"/>
            </w:r>
            <w:r>
              <w:rPr>
                <w:noProof/>
                <w:webHidden/>
              </w:rPr>
              <w:t>3</w:t>
            </w:r>
            <w:r>
              <w:rPr>
                <w:noProof/>
                <w:webHidden/>
              </w:rPr>
              <w:fldChar w:fldCharType="end"/>
            </w:r>
          </w:hyperlink>
        </w:p>
        <w:p w14:paraId="44010A2A" w14:textId="62631726"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54" w:history="1">
            <w:r w:rsidRPr="00FA6287">
              <w:rPr>
                <w:rStyle w:val="Hyperlink"/>
                <w:rFonts w:ascii="Times New Roman" w:eastAsia="Times New Roman" w:hAnsi="Times New Roman" w:cs="Times New Roman"/>
                <w:noProof/>
              </w:rPr>
              <w:t>2 Project monitoring architecture</w:t>
            </w:r>
            <w:r>
              <w:rPr>
                <w:noProof/>
                <w:webHidden/>
              </w:rPr>
              <w:tab/>
            </w:r>
            <w:r>
              <w:rPr>
                <w:noProof/>
                <w:webHidden/>
              </w:rPr>
              <w:fldChar w:fldCharType="begin"/>
            </w:r>
            <w:r>
              <w:rPr>
                <w:noProof/>
                <w:webHidden/>
              </w:rPr>
              <w:instrText xml:space="preserve"> PAGEREF _Toc242474054 \h </w:instrText>
            </w:r>
            <w:r>
              <w:rPr>
                <w:noProof/>
                <w:webHidden/>
              </w:rPr>
            </w:r>
            <w:r>
              <w:rPr>
                <w:noProof/>
                <w:webHidden/>
              </w:rPr>
              <w:fldChar w:fldCharType="separate"/>
            </w:r>
            <w:r>
              <w:rPr>
                <w:noProof/>
                <w:webHidden/>
              </w:rPr>
              <w:t>4</w:t>
            </w:r>
            <w:r>
              <w:rPr>
                <w:noProof/>
                <w:webHidden/>
              </w:rPr>
              <w:fldChar w:fldCharType="end"/>
            </w:r>
          </w:hyperlink>
        </w:p>
        <w:p w14:paraId="76EFC452" w14:textId="43998A9D"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55" w:history="1">
            <w:r w:rsidRPr="00FA6287">
              <w:rPr>
                <w:rStyle w:val="Hyperlink"/>
                <w:rFonts w:ascii="Times New Roman" w:eastAsia="Times New Roman" w:hAnsi="Times New Roman" w:cs="Times New Roman"/>
                <w:noProof/>
              </w:rPr>
              <w:t>3 Monitoring objectives and detection scope</w:t>
            </w:r>
            <w:r>
              <w:rPr>
                <w:noProof/>
                <w:webHidden/>
              </w:rPr>
              <w:tab/>
            </w:r>
            <w:r>
              <w:rPr>
                <w:noProof/>
                <w:webHidden/>
              </w:rPr>
              <w:fldChar w:fldCharType="begin"/>
            </w:r>
            <w:r>
              <w:rPr>
                <w:noProof/>
                <w:webHidden/>
              </w:rPr>
              <w:instrText xml:space="preserve"> PAGEREF _Toc242474055 \h </w:instrText>
            </w:r>
            <w:r>
              <w:rPr>
                <w:noProof/>
                <w:webHidden/>
              </w:rPr>
            </w:r>
            <w:r>
              <w:rPr>
                <w:noProof/>
                <w:webHidden/>
              </w:rPr>
              <w:fldChar w:fldCharType="separate"/>
            </w:r>
            <w:r>
              <w:rPr>
                <w:noProof/>
                <w:webHidden/>
              </w:rPr>
              <w:t>5</w:t>
            </w:r>
            <w:r>
              <w:rPr>
                <w:noProof/>
                <w:webHidden/>
              </w:rPr>
              <w:fldChar w:fldCharType="end"/>
            </w:r>
          </w:hyperlink>
        </w:p>
        <w:p w14:paraId="674B8089" w14:textId="3F5CFC58"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56" w:history="1">
            <w:r w:rsidRPr="00FA6287">
              <w:rPr>
                <w:rStyle w:val="Hyperlink"/>
                <w:rFonts w:ascii="Times New Roman" w:eastAsia="Times New Roman" w:hAnsi="Times New Roman" w:cs="Times New Roman"/>
                <w:noProof/>
              </w:rPr>
              <w:t>4 Monitoring methods and justification</w:t>
            </w:r>
            <w:r>
              <w:rPr>
                <w:noProof/>
                <w:webHidden/>
              </w:rPr>
              <w:tab/>
            </w:r>
            <w:r>
              <w:rPr>
                <w:noProof/>
                <w:webHidden/>
              </w:rPr>
              <w:fldChar w:fldCharType="begin"/>
            </w:r>
            <w:r>
              <w:rPr>
                <w:noProof/>
                <w:webHidden/>
              </w:rPr>
              <w:instrText xml:space="preserve"> PAGEREF _Toc242474056 \h </w:instrText>
            </w:r>
            <w:r>
              <w:rPr>
                <w:noProof/>
                <w:webHidden/>
              </w:rPr>
            </w:r>
            <w:r>
              <w:rPr>
                <w:noProof/>
                <w:webHidden/>
              </w:rPr>
              <w:fldChar w:fldCharType="separate"/>
            </w:r>
            <w:r>
              <w:rPr>
                <w:noProof/>
                <w:webHidden/>
              </w:rPr>
              <w:t>6</w:t>
            </w:r>
            <w:r>
              <w:rPr>
                <w:noProof/>
                <w:webHidden/>
              </w:rPr>
              <w:fldChar w:fldCharType="end"/>
            </w:r>
          </w:hyperlink>
        </w:p>
        <w:p w14:paraId="568F069F" w14:textId="3AEDF8E8"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57" w:history="1">
            <w:r w:rsidRPr="00FA6287">
              <w:rPr>
                <w:rStyle w:val="Hyperlink"/>
                <w:rFonts w:ascii="Times New Roman" w:eastAsia="Times New Roman" w:hAnsi="Times New Roman" w:cs="Times New Roman"/>
                <w:noProof/>
              </w:rPr>
              <w:t>4.1 Centralised log and event monitoring</w:t>
            </w:r>
            <w:r>
              <w:rPr>
                <w:noProof/>
                <w:webHidden/>
              </w:rPr>
              <w:tab/>
            </w:r>
            <w:r>
              <w:rPr>
                <w:noProof/>
                <w:webHidden/>
              </w:rPr>
              <w:fldChar w:fldCharType="begin"/>
            </w:r>
            <w:r>
              <w:rPr>
                <w:noProof/>
                <w:webHidden/>
              </w:rPr>
              <w:instrText xml:space="preserve"> PAGEREF _Toc242474057 \h </w:instrText>
            </w:r>
            <w:r>
              <w:rPr>
                <w:noProof/>
                <w:webHidden/>
              </w:rPr>
            </w:r>
            <w:r>
              <w:rPr>
                <w:noProof/>
                <w:webHidden/>
              </w:rPr>
              <w:fldChar w:fldCharType="separate"/>
            </w:r>
            <w:r>
              <w:rPr>
                <w:noProof/>
                <w:webHidden/>
              </w:rPr>
              <w:t>6</w:t>
            </w:r>
            <w:r>
              <w:rPr>
                <w:noProof/>
                <w:webHidden/>
              </w:rPr>
              <w:fldChar w:fldCharType="end"/>
            </w:r>
          </w:hyperlink>
        </w:p>
        <w:p w14:paraId="47FDEF75" w14:textId="08E15F06"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58" w:history="1">
            <w:r w:rsidRPr="00FA6287">
              <w:rPr>
                <w:rStyle w:val="Hyperlink"/>
                <w:rFonts w:ascii="Times New Roman" w:eastAsia="Times New Roman" w:hAnsi="Times New Roman" w:cs="Times New Roman"/>
                <w:noProof/>
              </w:rPr>
              <w:t>4.2 Failed-login monitoring</w:t>
            </w:r>
            <w:r>
              <w:rPr>
                <w:noProof/>
                <w:webHidden/>
              </w:rPr>
              <w:tab/>
            </w:r>
            <w:r>
              <w:rPr>
                <w:noProof/>
                <w:webHidden/>
              </w:rPr>
              <w:fldChar w:fldCharType="begin"/>
            </w:r>
            <w:r>
              <w:rPr>
                <w:noProof/>
                <w:webHidden/>
              </w:rPr>
              <w:instrText xml:space="preserve"> PAGEREF _Toc242474058 \h </w:instrText>
            </w:r>
            <w:r>
              <w:rPr>
                <w:noProof/>
                <w:webHidden/>
              </w:rPr>
            </w:r>
            <w:r>
              <w:rPr>
                <w:noProof/>
                <w:webHidden/>
              </w:rPr>
              <w:fldChar w:fldCharType="separate"/>
            </w:r>
            <w:r>
              <w:rPr>
                <w:noProof/>
                <w:webHidden/>
              </w:rPr>
              <w:t>6</w:t>
            </w:r>
            <w:r>
              <w:rPr>
                <w:noProof/>
                <w:webHidden/>
              </w:rPr>
              <w:fldChar w:fldCharType="end"/>
            </w:r>
          </w:hyperlink>
        </w:p>
        <w:p w14:paraId="73D83258" w14:textId="32FF9264"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59" w:history="1">
            <w:r w:rsidRPr="00FA6287">
              <w:rPr>
                <w:rStyle w:val="Hyperlink"/>
                <w:rFonts w:ascii="Times New Roman" w:eastAsia="Times New Roman" w:hAnsi="Times New Roman" w:cs="Times New Roman"/>
                <w:noProof/>
              </w:rPr>
              <w:t>4.3 File Integrity Monitoring</w:t>
            </w:r>
            <w:r>
              <w:rPr>
                <w:noProof/>
                <w:webHidden/>
              </w:rPr>
              <w:tab/>
            </w:r>
            <w:r>
              <w:rPr>
                <w:noProof/>
                <w:webHidden/>
              </w:rPr>
              <w:fldChar w:fldCharType="begin"/>
            </w:r>
            <w:r>
              <w:rPr>
                <w:noProof/>
                <w:webHidden/>
              </w:rPr>
              <w:instrText xml:space="preserve"> PAGEREF _Toc242474059 \h </w:instrText>
            </w:r>
            <w:r>
              <w:rPr>
                <w:noProof/>
                <w:webHidden/>
              </w:rPr>
            </w:r>
            <w:r>
              <w:rPr>
                <w:noProof/>
                <w:webHidden/>
              </w:rPr>
              <w:fldChar w:fldCharType="separate"/>
            </w:r>
            <w:r>
              <w:rPr>
                <w:noProof/>
                <w:webHidden/>
              </w:rPr>
              <w:t>6</w:t>
            </w:r>
            <w:r>
              <w:rPr>
                <w:noProof/>
                <w:webHidden/>
              </w:rPr>
              <w:fldChar w:fldCharType="end"/>
            </w:r>
          </w:hyperlink>
        </w:p>
        <w:p w14:paraId="481047D0" w14:textId="3C36F101"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0" w:history="1">
            <w:r w:rsidRPr="00FA6287">
              <w:rPr>
                <w:rStyle w:val="Hyperlink"/>
                <w:rFonts w:ascii="Times New Roman" w:eastAsia="Times New Roman" w:hAnsi="Times New Roman" w:cs="Times New Roman"/>
                <w:noProof/>
              </w:rPr>
              <w:t>4.4 Vulnerability detection</w:t>
            </w:r>
            <w:r>
              <w:rPr>
                <w:noProof/>
                <w:webHidden/>
              </w:rPr>
              <w:tab/>
            </w:r>
            <w:r>
              <w:rPr>
                <w:noProof/>
                <w:webHidden/>
              </w:rPr>
              <w:fldChar w:fldCharType="begin"/>
            </w:r>
            <w:r>
              <w:rPr>
                <w:noProof/>
                <w:webHidden/>
              </w:rPr>
              <w:instrText xml:space="preserve"> PAGEREF _Toc242474060 \h </w:instrText>
            </w:r>
            <w:r>
              <w:rPr>
                <w:noProof/>
                <w:webHidden/>
              </w:rPr>
            </w:r>
            <w:r>
              <w:rPr>
                <w:noProof/>
                <w:webHidden/>
              </w:rPr>
              <w:fldChar w:fldCharType="separate"/>
            </w:r>
            <w:r>
              <w:rPr>
                <w:noProof/>
                <w:webHidden/>
              </w:rPr>
              <w:t>7</w:t>
            </w:r>
            <w:r>
              <w:rPr>
                <w:noProof/>
                <w:webHidden/>
              </w:rPr>
              <w:fldChar w:fldCharType="end"/>
            </w:r>
          </w:hyperlink>
        </w:p>
        <w:p w14:paraId="339FDB58" w14:textId="7F45FEF1"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1" w:history="1">
            <w:r w:rsidRPr="00FA6287">
              <w:rPr>
                <w:rStyle w:val="Hyperlink"/>
                <w:rFonts w:ascii="Times New Roman" w:eastAsia="Times New Roman" w:hAnsi="Times New Roman" w:cs="Times New Roman"/>
                <w:noProof/>
              </w:rPr>
              <w:t>4.5 Backup success and failure monitoring</w:t>
            </w:r>
            <w:r>
              <w:rPr>
                <w:noProof/>
                <w:webHidden/>
              </w:rPr>
              <w:tab/>
            </w:r>
            <w:r>
              <w:rPr>
                <w:noProof/>
                <w:webHidden/>
              </w:rPr>
              <w:fldChar w:fldCharType="begin"/>
            </w:r>
            <w:r>
              <w:rPr>
                <w:noProof/>
                <w:webHidden/>
              </w:rPr>
              <w:instrText xml:space="preserve"> PAGEREF _Toc242474061 \h </w:instrText>
            </w:r>
            <w:r>
              <w:rPr>
                <w:noProof/>
                <w:webHidden/>
              </w:rPr>
            </w:r>
            <w:r>
              <w:rPr>
                <w:noProof/>
                <w:webHidden/>
              </w:rPr>
              <w:fldChar w:fldCharType="separate"/>
            </w:r>
            <w:r>
              <w:rPr>
                <w:noProof/>
                <w:webHidden/>
              </w:rPr>
              <w:t>7</w:t>
            </w:r>
            <w:r>
              <w:rPr>
                <w:noProof/>
                <w:webHidden/>
              </w:rPr>
              <w:fldChar w:fldCharType="end"/>
            </w:r>
          </w:hyperlink>
        </w:p>
        <w:p w14:paraId="16AE7E36" w14:textId="64E05CCE"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2" w:history="1">
            <w:r w:rsidRPr="00FA6287">
              <w:rPr>
                <w:rStyle w:val="Hyperlink"/>
                <w:rFonts w:ascii="Times New Roman" w:eastAsia="Times New Roman" w:hAnsi="Times New Roman" w:cs="Times New Roman"/>
                <w:noProof/>
              </w:rPr>
              <w:t>4.6 Agent and monitoring-platform health</w:t>
            </w:r>
            <w:r>
              <w:rPr>
                <w:noProof/>
                <w:webHidden/>
              </w:rPr>
              <w:tab/>
            </w:r>
            <w:r>
              <w:rPr>
                <w:noProof/>
                <w:webHidden/>
              </w:rPr>
              <w:fldChar w:fldCharType="begin"/>
            </w:r>
            <w:r>
              <w:rPr>
                <w:noProof/>
                <w:webHidden/>
              </w:rPr>
              <w:instrText xml:space="preserve"> PAGEREF _Toc242474062 \h </w:instrText>
            </w:r>
            <w:r>
              <w:rPr>
                <w:noProof/>
                <w:webHidden/>
              </w:rPr>
            </w:r>
            <w:r>
              <w:rPr>
                <w:noProof/>
                <w:webHidden/>
              </w:rPr>
              <w:fldChar w:fldCharType="separate"/>
            </w:r>
            <w:r>
              <w:rPr>
                <w:noProof/>
                <w:webHidden/>
              </w:rPr>
              <w:t>8</w:t>
            </w:r>
            <w:r>
              <w:rPr>
                <w:noProof/>
                <w:webHidden/>
              </w:rPr>
              <w:fldChar w:fldCharType="end"/>
            </w:r>
          </w:hyperlink>
        </w:p>
        <w:p w14:paraId="3F2C9CC8" w14:textId="7483A5F9"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63" w:history="1">
            <w:r w:rsidRPr="00FA6287">
              <w:rPr>
                <w:rStyle w:val="Hyperlink"/>
                <w:rFonts w:ascii="Times New Roman" w:hAnsi="Times New Roman" w:cs="Times New Roman"/>
                <w:noProof/>
              </w:rPr>
              <w:t>5 Wazuh selection and project benefits</w:t>
            </w:r>
            <w:r>
              <w:rPr>
                <w:noProof/>
                <w:webHidden/>
              </w:rPr>
              <w:tab/>
            </w:r>
            <w:r>
              <w:rPr>
                <w:noProof/>
                <w:webHidden/>
              </w:rPr>
              <w:fldChar w:fldCharType="begin"/>
            </w:r>
            <w:r>
              <w:rPr>
                <w:noProof/>
                <w:webHidden/>
              </w:rPr>
              <w:instrText xml:space="preserve"> PAGEREF _Toc242474063 \h </w:instrText>
            </w:r>
            <w:r>
              <w:rPr>
                <w:noProof/>
                <w:webHidden/>
              </w:rPr>
            </w:r>
            <w:r>
              <w:rPr>
                <w:noProof/>
                <w:webHidden/>
              </w:rPr>
              <w:fldChar w:fldCharType="separate"/>
            </w:r>
            <w:r>
              <w:rPr>
                <w:noProof/>
                <w:webHidden/>
              </w:rPr>
              <w:t>8</w:t>
            </w:r>
            <w:r>
              <w:rPr>
                <w:noProof/>
                <w:webHidden/>
              </w:rPr>
              <w:fldChar w:fldCharType="end"/>
            </w:r>
          </w:hyperlink>
        </w:p>
        <w:p w14:paraId="2D878338" w14:textId="38FF7EA6"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4" w:history="1">
            <w:r w:rsidRPr="00FA6287">
              <w:rPr>
                <w:rStyle w:val="Hyperlink"/>
                <w:rFonts w:ascii="Times New Roman" w:eastAsia="Times New Roman" w:hAnsi="Times New Roman" w:cs="Times New Roman"/>
                <w:noProof/>
              </w:rPr>
              <w:t>5.1 Selection criteria</w:t>
            </w:r>
            <w:r>
              <w:rPr>
                <w:noProof/>
                <w:webHidden/>
              </w:rPr>
              <w:tab/>
            </w:r>
            <w:r>
              <w:rPr>
                <w:noProof/>
                <w:webHidden/>
              </w:rPr>
              <w:fldChar w:fldCharType="begin"/>
            </w:r>
            <w:r>
              <w:rPr>
                <w:noProof/>
                <w:webHidden/>
              </w:rPr>
              <w:instrText xml:space="preserve"> PAGEREF _Toc242474064 \h </w:instrText>
            </w:r>
            <w:r>
              <w:rPr>
                <w:noProof/>
                <w:webHidden/>
              </w:rPr>
            </w:r>
            <w:r>
              <w:rPr>
                <w:noProof/>
                <w:webHidden/>
              </w:rPr>
              <w:fldChar w:fldCharType="separate"/>
            </w:r>
            <w:r>
              <w:rPr>
                <w:noProof/>
                <w:webHidden/>
              </w:rPr>
              <w:t>8</w:t>
            </w:r>
            <w:r>
              <w:rPr>
                <w:noProof/>
                <w:webHidden/>
              </w:rPr>
              <w:fldChar w:fldCharType="end"/>
            </w:r>
          </w:hyperlink>
        </w:p>
        <w:p w14:paraId="42C1B7A9" w14:textId="72762EF5"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5" w:history="1">
            <w:r w:rsidRPr="00FA6287">
              <w:rPr>
                <w:rStyle w:val="Hyperlink"/>
                <w:rFonts w:ascii="Times New Roman" w:eastAsia="Times New Roman" w:hAnsi="Times New Roman" w:cs="Times New Roman"/>
                <w:noProof/>
              </w:rPr>
              <w:t>5.2 Published comparison with alternatives</w:t>
            </w:r>
            <w:r>
              <w:rPr>
                <w:noProof/>
                <w:webHidden/>
              </w:rPr>
              <w:tab/>
            </w:r>
            <w:r>
              <w:rPr>
                <w:noProof/>
                <w:webHidden/>
              </w:rPr>
              <w:fldChar w:fldCharType="begin"/>
            </w:r>
            <w:r>
              <w:rPr>
                <w:noProof/>
                <w:webHidden/>
              </w:rPr>
              <w:instrText xml:space="preserve"> PAGEREF _Toc242474065 \h </w:instrText>
            </w:r>
            <w:r>
              <w:rPr>
                <w:noProof/>
                <w:webHidden/>
              </w:rPr>
            </w:r>
            <w:r>
              <w:rPr>
                <w:noProof/>
                <w:webHidden/>
              </w:rPr>
              <w:fldChar w:fldCharType="separate"/>
            </w:r>
            <w:r>
              <w:rPr>
                <w:noProof/>
                <w:webHidden/>
              </w:rPr>
              <w:t>8</w:t>
            </w:r>
            <w:r>
              <w:rPr>
                <w:noProof/>
                <w:webHidden/>
              </w:rPr>
              <w:fldChar w:fldCharType="end"/>
            </w:r>
          </w:hyperlink>
        </w:p>
        <w:p w14:paraId="1CAFB0B4" w14:textId="4CFA686A"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6" w:history="1">
            <w:r w:rsidRPr="00FA6287">
              <w:rPr>
                <w:rStyle w:val="Hyperlink"/>
                <w:rFonts w:ascii="Times New Roman" w:eastAsia="Times New Roman" w:hAnsi="Times New Roman" w:cs="Times New Roman"/>
                <w:noProof/>
              </w:rPr>
              <w:t>5.3 Benefits demonstrated in the project</w:t>
            </w:r>
            <w:r>
              <w:rPr>
                <w:noProof/>
                <w:webHidden/>
              </w:rPr>
              <w:tab/>
            </w:r>
            <w:r>
              <w:rPr>
                <w:noProof/>
                <w:webHidden/>
              </w:rPr>
              <w:fldChar w:fldCharType="begin"/>
            </w:r>
            <w:r>
              <w:rPr>
                <w:noProof/>
                <w:webHidden/>
              </w:rPr>
              <w:instrText xml:space="preserve"> PAGEREF _Toc242474066 \h </w:instrText>
            </w:r>
            <w:r>
              <w:rPr>
                <w:noProof/>
                <w:webHidden/>
              </w:rPr>
            </w:r>
            <w:r>
              <w:rPr>
                <w:noProof/>
                <w:webHidden/>
              </w:rPr>
              <w:fldChar w:fldCharType="separate"/>
            </w:r>
            <w:r>
              <w:rPr>
                <w:noProof/>
                <w:webHidden/>
              </w:rPr>
              <w:t>9</w:t>
            </w:r>
            <w:r>
              <w:rPr>
                <w:noProof/>
                <w:webHidden/>
              </w:rPr>
              <w:fldChar w:fldCharType="end"/>
            </w:r>
          </w:hyperlink>
        </w:p>
        <w:p w14:paraId="1B1AA8DC" w14:textId="229C1C10"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67" w:history="1">
            <w:r w:rsidRPr="00FA6287">
              <w:rPr>
                <w:rStyle w:val="Hyperlink"/>
                <w:rFonts w:ascii="Times New Roman" w:eastAsia="Times New Roman" w:hAnsi="Times New Roman" w:cs="Times New Roman"/>
                <w:noProof/>
              </w:rPr>
              <w:t>7 Limitations and maintenance recommendations</w:t>
            </w:r>
            <w:r>
              <w:rPr>
                <w:noProof/>
                <w:webHidden/>
              </w:rPr>
              <w:tab/>
            </w:r>
            <w:r>
              <w:rPr>
                <w:noProof/>
                <w:webHidden/>
              </w:rPr>
              <w:fldChar w:fldCharType="begin"/>
            </w:r>
            <w:r>
              <w:rPr>
                <w:noProof/>
                <w:webHidden/>
              </w:rPr>
              <w:instrText xml:space="preserve"> PAGEREF _Toc242474067 \h </w:instrText>
            </w:r>
            <w:r>
              <w:rPr>
                <w:noProof/>
                <w:webHidden/>
              </w:rPr>
            </w:r>
            <w:r>
              <w:rPr>
                <w:noProof/>
                <w:webHidden/>
              </w:rPr>
              <w:fldChar w:fldCharType="separate"/>
            </w:r>
            <w:r>
              <w:rPr>
                <w:noProof/>
                <w:webHidden/>
              </w:rPr>
              <w:t>11</w:t>
            </w:r>
            <w:r>
              <w:rPr>
                <w:noProof/>
                <w:webHidden/>
              </w:rPr>
              <w:fldChar w:fldCharType="end"/>
            </w:r>
          </w:hyperlink>
        </w:p>
        <w:p w14:paraId="68CCADA0" w14:textId="0125BB6D" w:rsidR="00FE01D7" w:rsidRDefault="00FE01D7">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474068" w:history="1">
            <w:r w:rsidRPr="00FA6287">
              <w:rPr>
                <w:rStyle w:val="Hyperlink"/>
                <w:rFonts w:ascii="Times New Roman" w:eastAsia="Times New Roman" w:hAnsi="Times New Roman" w:cs="Times New Roman"/>
                <w:noProof/>
              </w:rPr>
              <w:t>7.1 Maintenance priorities</w:t>
            </w:r>
            <w:r>
              <w:rPr>
                <w:noProof/>
                <w:webHidden/>
              </w:rPr>
              <w:tab/>
            </w:r>
            <w:r>
              <w:rPr>
                <w:noProof/>
                <w:webHidden/>
              </w:rPr>
              <w:fldChar w:fldCharType="begin"/>
            </w:r>
            <w:r>
              <w:rPr>
                <w:noProof/>
                <w:webHidden/>
              </w:rPr>
              <w:instrText xml:space="preserve"> PAGEREF _Toc242474068 \h </w:instrText>
            </w:r>
            <w:r>
              <w:rPr>
                <w:noProof/>
                <w:webHidden/>
              </w:rPr>
            </w:r>
            <w:r>
              <w:rPr>
                <w:noProof/>
                <w:webHidden/>
              </w:rPr>
              <w:fldChar w:fldCharType="separate"/>
            </w:r>
            <w:r>
              <w:rPr>
                <w:noProof/>
                <w:webHidden/>
              </w:rPr>
              <w:t>11</w:t>
            </w:r>
            <w:r>
              <w:rPr>
                <w:noProof/>
                <w:webHidden/>
              </w:rPr>
              <w:fldChar w:fldCharType="end"/>
            </w:r>
          </w:hyperlink>
        </w:p>
        <w:p w14:paraId="0F2DCBB0" w14:textId="0A64654B"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69" w:history="1">
            <w:r w:rsidRPr="00FA6287">
              <w:rPr>
                <w:rStyle w:val="Hyperlink"/>
                <w:rFonts w:ascii="Times New Roman" w:eastAsia="Times New Roman" w:hAnsi="Times New Roman" w:cs="Times New Roman"/>
                <w:noProof/>
              </w:rPr>
              <w:t>8 Conclusion</w:t>
            </w:r>
            <w:r>
              <w:rPr>
                <w:noProof/>
                <w:webHidden/>
              </w:rPr>
              <w:tab/>
            </w:r>
            <w:r>
              <w:rPr>
                <w:noProof/>
                <w:webHidden/>
              </w:rPr>
              <w:fldChar w:fldCharType="begin"/>
            </w:r>
            <w:r>
              <w:rPr>
                <w:noProof/>
                <w:webHidden/>
              </w:rPr>
              <w:instrText xml:space="preserve"> PAGEREF _Toc242474069 \h </w:instrText>
            </w:r>
            <w:r>
              <w:rPr>
                <w:noProof/>
                <w:webHidden/>
              </w:rPr>
            </w:r>
            <w:r>
              <w:rPr>
                <w:noProof/>
                <w:webHidden/>
              </w:rPr>
              <w:fldChar w:fldCharType="separate"/>
            </w:r>
            <w:r>
              <w:rPr>
                <w:noProof/>
                <w:webHidden/>
              </w:rPr>
              <w:t>12</w:t>
            </w:r>
            <w:r>
              <w:rPr>
                <w:noProof/>
                <w:webHidden/>
              </w:rPr>
              <w:fldChar w:fldCharType="end"/>
            </w:r>
          </w:hyperlink>
        </w:p>
        <w:p w14:paraId="6AEBDC60" w14:textId="25FF93DD" w:rsidR="00FE01D7" w:rsidRDefault="00FE01D7">
          <w:pPr>
            <w:pStyle w:val="TOC1"/>
            <w:tabs>
              <w:tab w:val="right" w:leader="dot" w:pos="9019"/>
            </w:tabs>
            <w:rPr>
              <w:rFonts w:eastAsiaTheme="minorEastAsia" w:cstheme="minorBidi"/>
              <w:b w:val="0"/>
              <w:bCs w:val="0"/>
              <w:i w:val="0"/>
              <w:iCs w:val="0"/>
              <w:noProof/>
              <w:kern w:val="2"/>
              <w:lang w:val="en-AU"/>
              <w14:ligatures w14:val="standardContextual"/>
            </w:rPr>
          </w:pPr>
          <w:hyperlink w:anchor="_Toc242474070" w:history="1">
            <w:r w:rsidRPr="00FA6287">
              <w:rPr>
                <w:rStyle w:val="Hyperlink"/>
                <w:rFonts w:ascii="Times New Roman" w:eastAsia="Times New Roman" w:hAnsi="Times New Roman" w:cs="Times New Roman"/>
                <w:noProof/>
              </w:rPr>
              <w:t>References</w:t>
            </w:r>
            <w:r>
              <w:rPr>
                <w:noProof/>
                <w:webHidden/>
              </w:rPr>
              <w:tab/>
            </w:r>
            <w:r>
              <w:rPr>
                <w:noProof/>
                <w:webHidden/>
              </w:rPr>
              <w:fldChar w:fldCharType="begin"/>
            </w:r>
            <w:r>
              <w:rPr>
                <w:noProof/>
                <w:webHidden/>
              </w:rPr>
              <w:instrText xml:space="preserve"> PAGEREF _Toc242474070 \h </w:instrText>
            </w:r>
            <w:r>
              <w:rPr>
                <w:noProof/>
                <w:webHidden/>
              </w:rPr>
            </w:r>
            <w:r>
              <w:rPr>
                <w:noProof/>
                <w:webHidden/>
              </w:rPr>
              <w:fldChar w:fldCharType="separate"/>
            </w:r>
            <w:r>
              <w:rPr>
                <w:noProof/>
                <w:webHidden/>
              </w:rPr>
              <w:t>12</w:t>
            </w:r>
            <w:r>
              <w:rPr>
                <w:noProof/>
                <w:webHidden/>
              </w:rPr>
              <w:fldChar w:fldCharType="end"/>
            </w:r>
          </w:hyperlink>
        </w:p>
        <w:p w14:paraId="638222FB" w14:textId="75724CFA" w:rsidR="00A15206" w:rsidRDefault="00A15206">
          <w:r>
            <w:rPr>
              <w:b/>
              <w:bCs/>
              <w:noProof/>
            </w:rPr>
            <w:fldChar w:fldCharType="end"/>
          </w:r>
        </w:p>
      </w:sdtContent>
    </w:sdt>
    <w:p w14:paraId="267F923A" w14:textId="77777777" w:rsidR="00A15206" w:rsidRDefault="00A15206" w:rsidP="005D3B24"/>
    <w:p w14:paraId="5245240C" w14:textId="77777777" w:rsidR="00A15206" w:rsidRDefault="00A15206" w:rsidP="005D3B24"/>
    <w:p w14:paraId="7C174EA6" w14:textId="77777777" w:rsidR="00A15206" w:rsidRDefault="00A15206" w:rsidP="005D3B24"/>
    <w:p w14:paraId="6206B5F8" w14:textId="77777777" w:rsidR="00A15206" w:rsidRDefault="00A15206" w:rsidP="005D3B24"/>
    <w:p w14:paraId="12FC648F" w14:textId="77777777" w:rsidR="00A15206" w:rsidRDefault="00A15206" w:rsidP="005D3B24"/>
    <w:p w14:paraId="52F14209" w14:textId="77777777" w:rsidR="00A15206" w:rsidRDefault="00A15206" w:rsidP="005D3B24"/>
    <w:p w14:paraId="0979CB13" w14:textId="77777777" w:rsidR="00A15206" w:rsidRDefault="00A15206" w:rsidP="005D3B24"/>
    <w:p w14:paraId="55C536BF" w14:textId="77777777" w:rsidR="00A15206" w:rsidRDefault="00A15206" w:rsidP="005D3B24"/>
    <w:p w14:paraId="2C67ADA3" w14:textId="77777777" w:rsidR="00A15206" w:rsidRDefault="00A15206" w:rsidP="005D3B24"/>
    <w:p w14:paraId="4E58150A" w14:textId="77777777" w:rsidR="00A15206" w:rsidRDefault="00A15206" w:rsidP="005D3B24"/>
    <w:p w14:paraId="30C15DC2" w14:textId="77777777" w:rsidR="00A15206" w:rsidRDefault="00A15206" w:rsidP="005D3B24"/>
    <w:p w14:paraId="1A9B87B0" w14:textId="77777777" w:rsidR="00A15206" w:rsidRDefault="00A15206" w:rsidP="005D3B24"/>
    <w:p w14:paraId="5702D34F" w14:textId="77777777" w:rsidR="00A15206" w:rsidRDefault="00A15206" w:rsidP="005D3B24"/>
    <w:p w14:paraId="7FE36AE8" w14:textId="77777777" w:rsidR="00A15206" w:rsidRDefault="00A15206" w:rsidP="005D3B24"/>
    <w:p w14:paraId="090AE26F" w14:textId="77777777" w:rsidR="00A15206" w:rsidRPr="005D3B24" w:rsidRDefault="00A15206" w:rsidP="005D3B24"/>
    <w:p w14:paraId="60F0A1E6" w14:textId="77777777" w:rsidR="007264FC" w:rsidRDefault="00000000">
      <w:pPr>
        <w:pStyle w:val="Heading1"/>
        <w:keepNext w:val="0"/>
        <w:keepLines w:val="0"/>
        <w:spacing w:before="480"/>
        <w:rPr>
          <w:rFonts w:ascii="Times New Roman" w:eastAsia="Times New Roman" w:hAnsi="Times New Roman" w:cs="Times New Roman"/>
          <w:b/>
          <w:bCs/>
          <w:sz w:val="32"/>
          <w:szCs w:val="32"/>
        </w:rPr>
      </w:pPr>
      <w:bookmarkStart w:id="35" w:name="_4yk4hnd4fbx1" w:colFirst="0" w:colLast="0"/>
      <w:bookmarkStart w:id="36" w:name="_Toc242277326"/>
      <w:bookmarkStart w:id="37" w:name="_Toc242474053"/>
      <w:bookmarkEnd w:id="35"/>
      <w:r>
        <w:rPr>
          <w:rFonts w:ascii="Times New Roman" w:eastAsia="Times New Roman" w:hAnsi="Times New Roman" w:cs="Times New Roman"/>
          <w:b/>
          <w:bCs/>
          <w:sz w:val="32"/>
          <w:szCs w:val="32"/>
        </w:rPr>
        <w:lastRenderedPageBreak/>
        <w:t>1 Introduction</w:t>
      </w:r>
      <w:bookmarkEnd w:id="36"/>
      <w:bookmarkEnd w:id="37"/>
    </w:p>
    <w:p w14:paraId="0A7FCC73"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Monitoring translates the system activity into information that can be utilized for detection, investigation and response purposes. The authors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state that an efficient logging system requires the development of an infrastructure for logging, the generation of the logs, the collection and the analysis of the logs and the maintenance of the logs in an enterprise environment. SIEM tools are extensions of the same concept and gather security events from multiple systems, apply correlation or detection rules and display results in one console. Studies have shown that this centralisation is very useful for small teams that do not have the ability to monitor several system logs simultaneously (Gonzalez-Granadillo, Gonzalez-Zarzosa and Diaz 2021; Manzoor et al. 2024).</w:t>
      </w:r>
    </w:p>
    <w:p w14:paraId="63D30DB9"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agribusiness relies on business files, employee records and supplier records. Corrupted accounts or modified application files may result in disclosure of information, loss of office productivity or loss of confidence in the records on file. Monitoring provides the team with a means to understand pertinent system activity and connect security findings to these risks in operations.</w:t>
      </w:r>
    </w:p>
    <w:p w14:paraId="32C26A05" w14:textId="0183708B"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of authentication helps with investigation of suspicious access attempts. FIM detects changes about the monitored contents. Vulnerability and configuration assessments can be used to identify potential vulnerabilities that may make it easier or more likely to be compromised. These functions answer various </w:t>
      </w:r>
      <w:r w:rsidR="00460EE9">
        <w:rPr>
          <w:rFonts w:ascii="Times New Roman" w:eastAsia="Times New Roman" w:hAnsi="Times New Roman" w:cs="Times New Roman"/>
          <w:sz w:val="24"/>
          <w:szCs w:val="24"/>
        </w:rPr>
        <w:t>questions and</w:t>
      </w:r>
      <w:r>
        <w:rPr>
          <w:rFonts w:ascii="Times New Roman" w:eastAsia="Times New Roman" w:hAnsi="Times New Roman" w:cs="Times New Roman"/>
          <w:sz w:val="24"/>
          <w:szCs w:val="24"/>
        </w:rPr>
        <w:t xml:space="preserve"> must be interpreted in conjunction with the service and network context.</w:t>
      </w:r>
    </w:p>
    <w:p w14:paraId="676A064C" w14:textId="77777777" w:rsidR="007264FC" w:rsidRDefault="00000000">
      <w:pPr>
        <w:pStyle w:val="Heading1"/>
        <w:keepNext w:val="0"/>
        <w:keepLines w:val="0"/>
        <w:spacing w:before="480"/>
        <w:rPr>
          <w:rFonts w:ascii="Times New Roman" w:eastAsia="Times New Roman" w:hAnsi="Times New Roman" w:cs="Times New Roman"/>
          <w:b/>
          <w:bCs/>
          <w:sz w:val="32"/>
          <w:szCs w:val="32"/>
        </w:rPr>
      </w:pPr>
      <w:bookmarkStart w:id="38" w:name="_p0phz7dqmbw0" w:colFirst="0" w:colLast="0"/>
      <w:bookmarkStart w:id="39" w:name="_Toc242277327"/>
      <w:bookmarkStart w:id="40" w:name="_Toc242474054"/>
      <w:bookmarkEnd w:id="38"/>
      <w:r>
        <w:rPr>
          <w:rFonts w:ascii="Times New Roman" w:eastAsia="Times New Roman" w:hAnsi="Times New Roman" w:cs="Times New Roman"/>
          <w:b/>
          <w:bCs/>
          <w:sz w:val="32"/>
          <w:szCs w:val="32"/>
        </w:rPr>
        <w:t>2 Project monitoring architecture</w:t>
      </w:r>
      <w:bookmarkEnd w:id="39"/>
      <w:bookmarkEnd w:id="40"/>
    </w:p>
    <w:p w14:paraId="6980928F" w14:textId="77777777" w:rsidR="007264FC" w:rsidRDefault="00000000">
      <w:r>
        <w:rPr>
          <w:noProof/>
        </w:rPr>
        <w:drawing>
          <wp:inline distT="114300" distB="114300" distL="114300" distR="114300" wp14:anchorId="2281A09F" wp14:editId="61FBBB9E">
            <wp:extent cx="5731200" cy="3124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124200"/>
                    </a:xfrm>
                    <a:prstGeom prst="rect">
                      <a:avLst/>
                    </a:prstGeom>
                    <a:ln/>
                  </pic:spPr>
                </pic:pic>
              </a:graphicData>
            </a:graphic>
          </wp:inline>
        </w:drawing>
      </w:r>
    </w:p>
    <w:p w14:paraId="048368F2" w14:textId="77777777" w:rsidR="007264FC" w:rsidRDefault="00000000">
      <w:pPr>
        <w:jc w:val="center"/>
      </w:pPr>
      <w:r>
        <w:t>Figure 1: Security Monitoring Alignment with Other Networks</w:t>
      </w:r>
    </w:p>
    <w:p w14:paraId="2159073E" w14:textId="77777777" w:rsidR="005D3B24" w:rsidRDefault="005D3B24">
      <w:pPr>
        <w:jc w:val="center"/>
      </w:pPr>
    </w:p>
    <w:p w14:paraId="4F98E839" w14:textId="77777777" w:rsidR="005D3B24" w:rsidRDefault="005D3B24">
      <w:pPr>
        <w:jc w:val="center"/>
      </w:pPr>
    </w:p>
    <w:p w14:paraId="405DBC18" w14:textId="77777777" w:rsidR="007264FC" w:rsidRDefault="007264FC"/>
    <w:tbl>
      <w:tblPr>
        <w:tblStyle w:val="a"/>
        <w:tblW w:w="9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3"/>
        <w:gridCol w:w="2969"/>
        <w:gridCol w:w="4513"/>
      </w:tblGrid>
      <w:tr w:rsidR="007264FC" w14:paraId="3FB9C71A" w14:textId="77777777">
        <w:trPr>
          <w:trHeight w:val="210"/>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05B6B0" w14:textId="77777777" w:rsidR="007264FC" w:rsidRDefault="00000000">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Layer</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3E7333" w14:textId="77777777" w:rsidR="007264FC" w:rsidRDefault="00000000">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Component</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D64FA2" w14:textId="77777777" w:rsidR="007264FC" w:rsidRDefault="00000000">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role</w:t>
            </w:r>
          </w:p>
        </w:tc>
      </w:tr>
      <w:tr w:rsidR="007264FC" w14:paraId="78490335"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1814B3"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Application</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DEF238"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10.20.20.10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FF03FE"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Hosts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 creates logs relating to the operating system, authentication, integrity and backups.</w:t>
            </w:r>
          </w:p>
        </w:tc>
      </w:tr>
      <w:tr w:rsidR="007264FC" w14:paraId="571870B4"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0D0397"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4F6A96"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10.20.30.10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B8AED8"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Accepts events, decodes logs, matches rules, stores alerts and builds dashboard.</w:t>
            </w:r>
          </w:p>
        </w:tc>
      </w:tr>
      <w:tr w:rsidR="007264FC" w14:paraId="3D231201"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A89A3B"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Backup</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31B867"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10.20.40.10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7C21A2"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Stores the backups generated with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and does not directly enrol in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in the new topology.</w:t>
            </w:r>
          </w:p>
        </w:tc>
      </w:tr>
      <w:tr w:rsidR="007264FC" w14:paraId="41A9A877" w14:textId="77777777">
        <w:trPr>
          <w:trHeight w:val="55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767527"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Network</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902E8" w14:textId="77777777" w:rsidR="007264FC" w:rsidRDefault="00000000">
            <w:pPr>
              <w:spacing w:after="2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and project VLANs</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71386D"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Limits the possible routes between APP01, MON01 and BKP01; offers network isolation, not host event analysis.</w:t>
            </w:r>
          </w:p>
          <w:p w14:paraId="478E85A3" w14:textId="77777777" w:rsidR="007264FC" w:rsidRDefault="007264FC">
            <w:pPr>
              <w:rPr>
                <w:rFonts w:ascii="Times New Roman" w:eastAsia="Times New Roman" w:hAnsi="Times New Roman" w:cs="Times New Roman"/>
                <w:sz w:val="20"/>
                <w:szCs w:val="20"/>
              </w:rPr>
            </w:pPr>
          </w:p>
        </w:tc>
      </w:tr>
    </w:tbl>
    <w:p w14:paraId="24B0A670" w14:textId="77777777" w:rsidR="007264F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DDBEC" w14:textId="54C61688" w:rsidR="007264F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installed on APP01 sends the logs to MON01 for processing.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documentation states that agents are responsible for gathering logs from endpoints and transferring them to the server to be analysed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w:t>
      </w:r>
      <w:r w:rsidR="00E26217" w:rsidRPr="00E26217">
        <w:rPr>
          <w:rFonts w:ascii="Times New Roman" w:eastAsia="Times New Roman" w:hAnsi="Times New Roman" w:cs="Times New Roman"/>
          <w:sz w:val="24"/>
          <w:szCs w:val="24"/>
        </w:rPr>
        <w:t xml:space="preserve">While the dashboard offers search, visualisation, and investigation features, the </w:t>
      </w:r>
      <w:proofErr w:type="spellStart"/>
      <w:r w:rsidR="00E26217" w:rsidRPr="00E26217">
        <w:rPr>
          <w:rFonts w:ascii="Times New Roman" w:eastAsia="Times New Roman" w:hAnsi="Times New Roman" w:cs="Times New Roman"/>
          <w:sz w:val="24"/>
          <w:szCs w:val="24"/>
        </w:rPr>
        <w:t>Wazuh</w:t>
      </w:r>
      <w:proofErr w:type="spellEnd"/>
      <w:r w:rsidR="00E26217" w:rsidRPr="00E26217">
        <w:rPr>
          <w:rFonts w:ascii="Times New Roman" w:eastAsia="Times New Roman" w:hAnsi="Times New Roman" w:cs="Times New Roman"/>
          <w:sz w:val="24"/>
          <w:szCs w:val="24"/>
        </w:rPr>
        <w:t xml:space="preserve"> indexer stores and indexes analysed alerts.</w:t>
      </w:r>
      <w:r>
        <w:rPr>
          <w:rFonts w:ascii="Times New Roman" w:eastAsia="Times New Roman" w:hAnsi="Times New Roman" w:cs="Times New Roman"/>
          <w:sz w:val="24"/>
          <w:szCs w:val="24"/>
        </w:rPr>
        <w:t xml:space="preserve"> </w:t>
      </w:r>
      <w:r w:rsidR="00011EF7" w:rsidRPr="00011EF7">
        <w:rPr>
          <w:rFonts w:ascii="Times New Roman" w:eastAsia="Times New Roman" w:hAnsi="Times New Roman" w:cs="Times New Roman"/>
          <w:sz w:val="24"/>
          <w:szCs w:val="24"/>
        </w:rPr>
        <w:t xml:space="preserve">In the final configuration, no </w:t>
      </w:r>
      <w:proofErr w:type="spellStart"/>
      <w:r w:rsidR="00011EF7" w:rsidRPr="00011EF7">
        <w:rPr>
          <w:rFonts w:ascii="Times New Roman" w:eastAsia="Times New Roman" w:hAnsi="Times New Roman" w:cs="Times New Roman"/>
          <w:sz w:val="24"/>
          <w:szCs w:val="24"/>
        </w:rPr>
        <w:t>Wazuh</w:t>
      </w:r>
      <w:proofErr w:type="spellEnd"/>
      <w:r w:rsidR="00011EF7" w:rsidRPr="00011EF7">
        <w:rPr>
          <w:rFonts w:ascii="Times New Roman" w:eastAsia="Times New Roman" w:hAnsi="Times New Roman" w:cs="Times New Roman"/>
          <w:sz w:val="24"/>
          <w:szCs w:val="24"/>
        </w:rPr>
        <w:t xml:space="preserve"> agent was installed on BKP01; backup results were indirectly tracked via APP01</w:t>
      </w:r>
      <w:r>
        <w:rPr>
          <w:rFonts w:ascii="Times New Roman" w:eastAsia="Times New Roman" w:hAnsi="Times New Roman" w:cs="Times New Roman"/>
          <w:sz w:val="24"/>
          <w:szCs w:val="24"/>
        </w:rPr>
        <w:t xml:space="preserve">. Successful and unsuccessful backups will then be based on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logs done on APP01, not on logs generated by host activities on BKP01.</w:t>
      </w:r>
    </w:p>
    <w:p w14:paraId="0E31C697" w14:textId="5532753C" w:rsidR="007264FC" w:rsidRDefault="00000000" w:rsidP="005D3B2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important subdivision.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used to demonstrate that APP01 has done a backup operation, and that it has succeeded or failed. It cannot, however, detect local access attempts or changes in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configuration, disk exhaustion or tampering with services on BKP01 unless there is a failure in the backup of APP01 or a new data source is added.</w:t>
      </w:r>
    </w:p>
    <w:p w14:paraId="269C34D9" w14:textId="77777777" w:rsidR="007264FC" w:rsidRDefault="00000000">
      <w:pPr>
        <w:pStyle w:val="Heading1"/>
        <w:keepNext w:val="0"/>
        <w:keepLines w:val="0"/>
        <w:spacing w:before="480"/>
        <w:rPr>
          <w:rFonts w:ascii="Times New Roman" w:eastAsia="Times New Roman" w:hAnsi="Times New Roman" w:cs="Times New Roman"/>
          <w:b/>
          <w:bCs/>
          <w:sz w:val="32"/>
          <w:szCs w:val="32"/>
        </w:rPr>
      </w:pPr>
      <w:bookmarkStart w:id="41" w:name="_xeqdfohz7ucs" w:colFirst="0" w:colLast="0"/>
      <w:bookmarkStart w:id="42" w:name="_Toc242277328"/>
      <w:bookmarkStart w:id="43" w:name="_Toc242474055"/>
      <w:bookmarkEnd w:id="41"/>
      <w:r>
        <w:rPr>
          <w:rFonts w:ascii="Times New Roman" w:eastAsia="Times New Roman" w:hAnsi="Times New Roman" w:cs="Times New Roman"/>
          <w:b/>
          <w:bCs/>
          <w:sz w:val="32"/>
          <w:szCs w:val="32"/>
        </w:rPr>
        <w:t>3 Monitoring objectives and detection scope</w:t>
      </w:r>
      <w:bookmarkEnd w:id="42"/>
      <w:bookmarkEnd w:id="43"/>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0"/>
        <w:gridCol w:w="4082"/>
        <w:gridCol w:w="2983"/>
      </w:tblGrid>
      <w:tr w:rsidR="007264FC" w14:paraId="489F3AAC" w14:textId="77777777">
        <w:trPr>
          <w:trHeight w:val="210"/>
        </w:trPr>
        <w:tc>
          <w:tcPr>
            <w:tcW w:w="195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A41FD4" w14:textId="77777777" w:rsidR="007264FC" w:rsidRDefault="00000000">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method</w:t>
            </w:r>
          </w:p>
        </w:tc>
        <w:tc>
          <w:tcPr>
            <w:tcW w:w="4082"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065EE4C" w14:textId="77777777" w:rsidR="007264FC" w:rsidRDefault="00000000">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The phenomenon that the project aims to detect</w:t>
            </w:r>
          </w:p>
        </w:tc>
        <w:tc>
          <w:tcPr>
            <w:tcW w:w="298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1738AC4" w14:textId="77777777" w:rsidR="007264FC" w:rsidRDefault="00000000">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evidence status</w:t>
            </w:r>
          </w:p>
        </w:tc>
      </w:tr>
      <w:tr w:rsidR="007264FC" w14:paraId="2F98E98C"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9ABE8A"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E8C8236"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Logins that failed, invalid users and suspected brute force attempts.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F6C0F6F"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demonstrated in the monitoring environment and evidence for failed logins on APP01 was captured.</w:t>
            </w:r>
          </w:p>
        </w:tc>
      </w:tr>
      <w:tr w:rsidR="007264FC" w14:paraId="7D8A5D4F"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4459A2"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File Integrity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12F510E"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 in creation, modification, deletion or permissions for monitored files.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F453836"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Implementing environment: demonstrated evidence is captured in relation to File Integrity Monitoring on APP01.</w:t>
            </w:r>
          </w:p>
        </w:tc>
      </w:tr>
      <w:tr w:rsidR="007264FC" w14:paraId="6DADB4E4"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2A9CE8"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Outcome of Backup process</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3DD237D7" w14:textId="77777777" w:rsidR="007264FC"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backup success and backup failed events for APP01.</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4B4F87D"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Implemented in APP01; failure alert proven as rule 100100 level 12; success logs checked and rule 100101 was implemented.</w:t>
            </w:r>
          </w:p>
        </w:tc>
      </w:tr>
      <w:tr w:rsidR="007264FC" w14:paraId="77E94F95"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0174BB"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EE804F9"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Package inventory of end-point devices; Software vulnerabilities.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6139288"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Carried out as part of overall monitoring process; findings should be validated and remediated.</w:t>
            </w:r>
          </w:p>
        </w:tc>
      </w:tr>
      <w:tr w:rsidR="007264FC" w14:paraId="22B6490E"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9F01B6"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Security configuration assessment</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B118341"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Host security setting is non-compliant to a policy/benchmark.</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9E509D0" w14:textId="5C05536C"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Hardening verification is only </w:t>
            </w:r>
            <w:r w:rsidR="00FE01D7">
              <w:rPr>
                <w:rFonts w:ascii="Times New Roman" w:eastAsia="Times New Roman" w:hAnsi="Times New Roman" w:cs="Times New Roman"/>
                <w:sz w:val="20"/>
                <w:szCs w:val="20"/>
              </w:rPr>
              <w:t>used;</w:t>
            </w:r>
            <w:r>
              <w:rPr>
                <w:rFonts w:ascii="Times New Roman" w:eastAsia="Times New Roman" w:hAnsi="Times New Roman" w:cs="Times New Roman"/>
                <w:sz w:val="20"/>
                <w:szCs w:val="20"/>
              </w:rPr>
              <w:t xml:space="preserve"> the results are guidelines and not proof of compromise.</w:t>
            </w:r>
          </w:p>
        </w:tc>
      </w:tr>
      <w:tr w:rsidR="007264FC" w14:paraId="00275926"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1D656B" w14:textId="77777777" w:rsidR="007264FC" w:rsidRDefault="00000000">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Agent and service availability</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70C890B6"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Disconnect of agents, disruption of events, and/or monitoring issues.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96483F6" w14:textId="77777777" w:rsidR="007264FC"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 operation disturbed the connectivity of TCP port 1514 in APP01.</w:t>
            </w:r>
          </w:p>
        </w:tc>
      </w:tr>
    </w:tbl>
    <w:p w14:paraId="0093C60C" w14:textId="77777777" w:rsidR="007264FC" w:rsidRDefault="007264FC">
      <w:pPr>
        <w:spacing w:after="100"/>
        <w:rPr>
          <w:rFonts w:ascii="Times New Roman" w:eastAsia="Times New Roman" w:hAnsi="Times New Roman" w:cs="Times New Roman"/>
          <w:sz w:val="24"/>
          <w:szCs w:val="24"/>
        </w:rPr>
      </w:pPr>
    </w:p>
    <w:p w14:paraId="40217987" w14:textId="77777777" w:rsidR="007264FC" w:rsidRDefault="007264FC">
      <w:pPr>
        <w:spacing w:after="100"/>
        <w:rPr>
          <w:rFonts w:ascii="Times New Roman" w:eastAsia="Times New Roman" w:hAnsi="Times New Roman" w:cs="Times New Roman"/>
          <w:sz w:val="24"/>
          <w:szCs w:val="24"/>
        </w:rPr>
      </w:pPr>
    </w:p>
    <w:p w14:paraId="5F3FF69D" w14:textId="77777777" w:rsidR="007264FC" w:rsidRDefault="00000000">
      <w:pPr>
        <w:pStyle w:val="Heading1"/>
        <w:keepNext w:val="0"/>
        <w:keepLines w:val="0"/>
        <w:spacing w:before="480"/>
        <w:rPr>
          <w:rFonts w:ascii="Times New Roman" w:eastAsia="Times New Roman" w:hAnsi="Times New Roman" w:cs="Times New Roman"/>
          <w:b/>
          <w:bCs/>
          <w:sz w:val="32"/>
          <w:szCs w:val="32"/>
        </w:rPr>
      </w:pPr>
      <w:bookmarkStart w:id="44" w:name="_nyifqgv7bqee" w:colFirst="0" w:colLast="0"/>
      <w:bookmarkStart w:id="45" w:name="_Toc242277329"/>
      <w:bookmarkStart w:id="46" w:name="_Toc242474056"/>
      <w:bookmarkEnd w:id="44"/>
      <w:r>
        <w:rPr>
          <w:rFonts w:ascii="Times New Roman" w:eastAsia="Times New Roman" w:hAnsi="Times New Roman" w:cs="Times New Roman"/>
          <w:b/>
          <w:bCs/>
          <w:sz w:val="32"/>
          <w:szCs w:val="32"/>
        </w:rPr>
        <w:t>4 Monitoring methods and justification</w:t>
      </w:r>
      <w:bookmarkEnd w:id="45"/>
      <w:bookmarkEnd w:id="46"/>
    </w:p>
    <w:p w14:paraId="33E4BD4D"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47" w:name="_b4gxcdz096lo" w:colFirst="0" w:colLast="0"/>
      <w:bookmarkStart w:id="48" w:name="_Toc242277330"/>
      <w:bookmarkStart w:id="49" w:name="_Toc242474057"/>
      <w:bookmarkEnd w:id="47"/>
      <w:r>
        <w:rPr>
          <w:rFonts w:ascii="Times New Roman" w:eastAsia="Times New Roman" w:hAnsi="Times New Roman" w:cs="Times New Roman"/>
          <w:b/>
          <w:bCs/>
          <w:sz w:val="28"/>
          <w:szCs w:val="28"/>
        </w:rPr>
        <w:t>4.1 Centralised log and event monitoring</w:t>
      </w:r>
      <w:bookmarkEnd w:id="48"/>
      <w:bookmarkEnd w:id="49"/>
    </w:p>
    <w:p w14:paraId="693F0BC3"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Centralised monitoring means that endpoint records no longer </w:t>
      </w:r>
      <w:proofErr w:type="gramStart"/>
      <w:r>
        <w:rPr>
          <w:rFonts w:ascii="Times New Roman" w:eastAsia="Times New Roman" w:hAnsi="Times New Roman" w:cs="Times New Roman"/>
          <w:sz w:val="24"/>
          <w:szCs w:val="24"/>
        </w:rPr>
        <w:t>have to</w:t>
      </w:r>
      <w:proofErr w:type="gramEnd"/>
      <w:r>
        <w:rPr>
          <w:rFonts w:ascii="Times New Roman" w:eastAsia="Times New Roman" w:hAnsi="Times New Roman" w:cs="Times New Roman"/>
          <w:sz w:val="24"/>
          <w:szCs w:val="24"/>
        </w:rPr>
        <w:t xml:space="preserve"> be checked individually.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gathers the events that are defined and sends them to the manager. When the event hits a detection condition, analysis generates alerts, and dashboard review offers the necessary contextual data to help understand the event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w:t>
      </w:r>
    </w:p>
    <w:p w14:paraId="32B31B0C"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benefit for AG-3 is a common investigation point to link an event with its end point, timestamp, rule and severity. This helps with accountability and allows for the evidence to be easily reviewed with other project controls. It doesn't mean that all the relevant events are collected; it requires that the log sources selected and the collection path are running.</w:t>
      </w:r>
    </w:p>
    <w:p w14:paraId="1C2161B8"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Focusing on logs in this way is consistent with NIST log-management guidance, as well as with research on SIEM that indicates the benefits of having logs from multiple sources in a single analysis platform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Manzoor et al. 2024).</w:t>
      </w:r>
    </w:p>
    <w:p w14:paraId="47AE98D3" w14:textId="77777777" w:rsidR="007264F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29AD59"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50" w:name="_vlangvly6vgt" w:colFirst="0" w:colLast="0"/>
      <w:bookmarkStart w:id="51" w:name="_Toc242277331"/>
      <w:bookmarkStart w:id="52" w:name="_Toc242474058"/>
      <w:bookmarkEnd w:id="50"/>
      <w:r>
        <w:rPr>
          <w:rFonts w:ascii="Times New Roman" w:eastAsia="Times New Roman" w:hAnsi="Times New Roman" w:cs="Times New Roman"/>
          <w:b/>
          <w:bCs/>
          <w:sz w:val="28"/>
          <w:szCs w:val="28"/>
        </w:rPr>
        <w:t>4.2 Failed-login monitoring</w:t>
      </w:r>
      <w:bookmarkEnd w:id="51"/>
      <w:bookmarkEnd w:id="52"/>
    </w:p>
    <w:p w14:paraId="29EBE8E1"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Failed-login monitoring detects failed authentication events from wrong or unsuccessful users, incorrect passwords and repeated failed login attempts. To detect password guesses, brute force attacks, misuse of valid accounts or configuration issues that hinder legitimate access.</w:t>
      </w:r>
    </w:p>
    <w:p w14:paraId="5A51C665"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approach was chosen as authentication is an unhidden control point for both administrators and users. Early detection can aid with investigation of the source address, target account, frequency and timing of attempts. Visibility of suspicious activity that might pass through only preventative controls is also key in industry guidance on detection and response (Sophos 2026). The downside is that legitimate errors can trigger the same events, and a distributed (or slow) attack might not hit basic thresholds. Therefore, alerts need to be correlated by source, frequency, and activity of successful logins and accounts sensitivity prior to escalation.</w:t>
      </w:r>
    </w:p>
    <w:p w14:paraId="0E34F58C"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53" w:name="_5c79zzp6m6qm" w:colFirst="0" w:colLast="0"/>
      <w:bookmarkStart w:id="54" w:name="_Toc242277332"/>
      <w:bookmarkStart w:id="55" w:name="_Toc242474059"/>
      <w:bookmarkEnd w:id="53"/>
      <w:r>
        <w:rPr>
          <w:rFonts w:ascii="Times New Roman" w:eastAsia="Times New Roman" w:hAnsi="Times New Roman" w:cs="Times New Roman"/>
          <w:b/>
          <w:bCs/>
          <w:sz w:val="28"/>
          <w:szCs w:val="28"/>
        </w:rPr>
        <w:t>4.3 File Integrity Monitoring</w:t>
      </w:r>
      <w:bookmarkEnd w:id="54"/>
      <w:bookmarkEnd w:id="55"/>
    </w:p>
    <w:p w14:paraId="20BCC212" w14:textId="7FDB51E8"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File Integrity Monitoring: Take a baseline of selected files and directories and then monitor for changes in the files and/or directories, adds, mods, dels, and attribute changes. </w:t>
      </w:r>
      <w:r w:rsidR="00F60EA3" w:rsidRPr="00F60EA3">
        <w:rPr>
          <w:rFonts w:ascii="Times New Roman" w:eastAsia="Times New Roman" w:hAnsi="Times New Roman" w:cs="Times New Roman"/>
          <w:sz w:val="24"/>
          <w:szCs w:val="24"/>
        </w:rPr>
        <w:t xml:space="preserve">The </w:t>
      </w:r>
      <w:proofErr w:type="spellStart"/>
      <w:r w:rsidR="00F60EA3" w:rsidRPr="00F60EA3">
        <w:rPr>
          <w:rFonts w:ascii="Times New Roman" w:eastAsia="Times New Roman" w:hAnsi="Times New Roman" w:cs="Times New Roman"/>
          <w:sz w:val="24"/>
          <w:szCs w:val="24"/>
        </w:rPr>
        <w:t>Wazuh</w:t>
      </w:r>
      <w:proofErr w:type="spellEnd"/>
      <w:r w:rsidR="00F60EA3" w:rsidRPr="00F60EA3">
        <w:rPr>
          <w:rFonts w:ascii="Times New Roman" w:eastAsia="Times New Roman" w:hAnsi="Times New Roman" w:cs="Times New Roman"/>
          <w:sz w:val="24"/>
          <w:szCs w:val="24"/>
        </w:rPr>
        <w:t xml:space="preserve"> FIM module compares subsequent states with the previous values after storing </w:t>
      </w:r>
      <w:r w:rsidR="00F60EA3" w:rsidRPr="00F60EA3">
        <w:rPr>
          <w:rFonts w:ascii="Times New Roman" w:eastAsia="Times New Roman" w:hAnsi="Times New Roman" w:cs="Times New Roman"/>
          <w:sz w:val="24"/>
          <w:szCs w:val="24"/>
        </w:rPr>
        <w:lastRenderedPageBreak/>
        <w:t>checksums and specific properties in its FIM database</w:t>
      </w:r>
      <w:r w:rsidR="00D35D2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FIM in AG-3 helps to identify any unauthorized modification of monitored files on an operating system or application and helps to provide evidence for investigating potential ransomware, tamper or inadvertent changes.</w:t>
      </w:r>
    </w:p>
    <w:p w14:paraId="046DE796" w14:textId="280C84CD"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FIM was chosen because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relies on configuration, application and data files which, if modified without permission, could impact on confidentiality, integrity or availability. Its advantages are that it provides detailed change visibility and helps with change management and providing evidence of when changes were made to content being monitored. </w:t>
      </w:r>
      <w:r w:rsidR="00F830DC">
        <w:rPr>
          <w:rFonts w:ascii="Times New Roman" w:eastAsia="Times New Roman" w:hAnsi="Times New Roman" w:cs="Times New Roman"/>
          <w:sz w:val="24"/>
          <w:szCs w:val="24"/>
        </w:rPr>
        <w:t>Its</w:t>
      </w:r>
      <w:r>
        <w:rPr>
          <w:rFonts w:ascii="Times New Roman" w:eastAsia="Times New Roman" w:hAnsi="Times New Roman" w:cs="Times New Roman"/>
          <w:sz w:val="24"/>
          <w:szCs w:val="24"/>
        </w:rPr>
        <w:t xml:space="preserve"> drawbacks are the alert volume and the performance hit and partial coverage if any important directories are not included. In addition, alerts can be generated for legitimate application updates. This requires monitoring on high value paths, avoiding the use of volatile content as appropriate, and an approved-change baseline. </w:t>
      </w:r>
    </w:p>
    <w:p w14:paraId="075A1E11"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56" w:name="_3rma7rnm6wim" w:colFirst="0" w:colLast="0"/>
      <w:bookmarkStart w:id="57" w:name="_Toc242277333"/>
      <w:bookmarkStart w:id="58" w:name="_Toc242474060"/>
      <w:bookmarkEnd w:id="56"/>
      <w:r>
        <w:rPr>
          <w:rFonts w:ascii="Times New Roman" w:eastAsia="Times New Roman" w:hAnsi="Times New Roman" w:cs="Times New Roman"/>
          <w:b/>
          <w:bCs/>
          <w:sz w:val="28"/>
          <w:szCs w:val="28"/>
        </w:rPr>
        <w:t>4.4 Vulnerability detection</w:t>
      </w:r>
      <w:bookmarkEnd w:id="57"/>
      <w:bookmarkEnd w:id="58"/>
    </w:p>
    <w:p w14:paraId="27402AF9" w14:textId="09F2FD7E"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Vulnerability detection involves matching the inventory of endpoint software with vulnerability intelligence to find packages that are linked to known vulnerabilities. It was chosen because even firewall segmentation is not in place, unpatched services can give an initial intrusion path. The advantage is that it will systematically identify potentially vulnerable software and provide evidence to plan for remediation. When a CVE is </w:t>
      </w:r>
      <w:proofErr w:type="gramStart"/>
      <w:r>
        <w:rPr>
          <w:rFonts w:ascii="Times New Roman" w:eastAsia="Times New Roman" w:hAnsi="Times New Roman" w:cs="Times New Roman"/>
          <w:sz w:val="24"/>
          <w:szCs w:val="24"/>
        </w:rPr>
        <w:t>detected</w:t>
      </w:r>
      <w:proofErr w:type="gramEnd"/>
      <w:r>
        <w:rPr>
          <w:rFonts w:ascii="Times New Roman" w:eastAsia="Times New Roman" w:hAnsi="Times New Roman" w:cs="Times New Roman"/>
          <w:sz w:val="24"/>
          <w:szCs w:val="24"/>
        </w:rPr>
        <w:t xml:space="preserve"> it does not necessarily mean the endpoint is exploitable, the inventory or feed delays could impact accuracy, and indiscriminate upgrades could crash services. The results need to be validated with the deployed version and configuration, remediated in limited deployments and rescanned.</w:t>
      </w:r>
    </w:p>
    <w:p w14:paraId="63BD6028" w14:textId="17E4963E" w:rsidR="007264FC" w:rsidRDefault="005D3B24">
      <w:pPr>
        <w:pStyle w:val="Heading2"/>
        <w:keepNext w:val="0"/>
        <w:keepLines w:val="0"/>
        <w:spacing w:after="80"/>
        <w:rPr>
          <w:rFonts w:ascii="Times New Roman" w:eastAsia="Times New Roman" w:hAnsi="Times New Roman" w:cs="Times New Roman"/>
          <w:b/>
          <w:bCs/>
          <w:sz w:val="28"/>
          <w:szCs w:val="28"/>
        </w:rPr>
      </w:pPr>
      <w:bookmarkStart w:id="59" w:name="_l8cy2ptxi80u" w:colFirst="0" w:colLast="0"/>
      <w:bookmarkStart w:id="60" w:name="_Toc242277334"/>
      <w:bookmarkStart w:id="61" w:name="_Toc242474061"/>
      <w:bookmarkEnd w:id="59"/>
      <w:r>
        <w:rPr>
          <w:rFonts w:ascii="Times New Roman" w:eastAsia="Times New Roman" w:hAnsi="Times New Roman" w:cs="Times New Roman"/>
          <w:b/>
          <w:bCs/>
          <w:sz w:val="28"/>
          <w:szCs w:val="28"/>
        </w:rPr>
        <w:t>4.5 Backup success and failure monitoring</w:t>
      </w:r>
      <w:bookmarkEnd w:id="60"/>
      <w:bookmarkEnd w:id="61"/>
    </w:p>
    <w:p w14:paraId="731EC63B"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Backup monitoring is critical because, just because you have an automated backup schedule does not mean that backups </w:t>
      </w:r>
      <w:proofErr w:type="gramStart"/>
      <w:r>
        <w:rPr>
          <w:rFonts w:ascii="Times New Roman" w:eastAsia="Times New Roman" w:hAnsi="Times New Roman" w:cs="Times New Roman"/>
          <w:sz w:val="24"/>
          <w:szCs w:val="24"/>
        </w:rPr>
        <w:t>actually happen</w:t>
      </w:r>
      <w:proofErr w:type="gramEnd"/>
      <w:r>
        <w:rPr>
          <w:rFonts w:ascii="Times New Roman" w:eastAsia="Times New Roman" w:hAnsi="Times New Roman" w:cs="Times New Roman"/>
          <w:sz w:val="24"/>
          <w:szCs w:val="24"/>
        </w:rPr>
        <w:t>. Backup may fail due to network connectivity issues, storage unavailability, authentication issues, lack of disk space or software glitches. Without these failures being detected, an organisation may find themselves in a situation where during a ransomware attack or system failure that there is no backup to recover from in recent history. According to NIST, contingency planning, system recovery and organisational resilience are key components to maintaining critical information systems (Swanson et al. 2010).</w:t>
      </w:r>
    </w:p>
    <w:p w14:paraId="7EA7AE41"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Centralised collection of application-log files and custom rules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enables project-specific backup messages to be turned into a security alert. Timestamps and alert records are also available for centralised monitoring for investigation, reporting and risk assessment. Studies show that the SIEM platforms like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helpful for centralizing security events and detecting incidents on a single monitoring interface (Manzoor et al. 2024).</w:t>
      </w:r>
    </w:p>
    <w:p w14:paraId="1B5DE7F5" w14:textId="77777777" w:rsidR="00305885" w:rsidRDefault="00305885">
      <w:pPr>
        <w:pStyle w:val="Heading2"/>
        <w:keepNext w:val="0"/>
        <w:keepLines w:val="0"/>
        <w:spacing w:after="80"/>
        <w:rPr>
          <w:rFonts w:ascii="Times New Roman" w:eastAsia="Times New Roman" w:hAnsi="Times New Roman" w:cs="Times New Roman"/>
          <w:b/>
          <w:bCs/>
          <w:sz w:val="28"/>
          <w:szCs w:val="28"/>
        </w:rPr>
      </w:pPr>
      <w:bookmarkStart w:id="62" w:name="_qy6rdjhx0r2a" w:colFirst="0" w:colLast="0"/>
      <w:bookmarkStart w:id="63" w:name="_Toc242277335"/>
      <w:bookmarkEnd w:id="62"/>
    </w:p>
    <w:p w14:paraId="01D4F851" w14:textId="28AD4C89" w:rsidR="007264FC" w:rsidRDefault="00000000">
      <w:pPr>
        <w:pStyle w:val="Heading2"/>
        <w:keepNext w:val="0"/>
        <w:keepLines w:val="0"/>
        <w:spacing w:after="80"/>
        <w:rPr>
          <w:rFonts w:ascii="Times New Roman" w:eastAsia="Times New Roman" w:hAnsi="Times New Roman" w:cs="Times New Roman"/>
          <w:b/>
          <w:bCs/>
          <w:sz w:val="28"/>
          <w:szCs w:val="28"/>
        </w:rPr>
      </w:pPr>
      <w:bookmarkStart w:id="64" w:name="_Toc242474062"/>
      <w:r>
        <w:rPr>
          <w:rFonts w:ascii="Times New Roman" w:eastAsia="Times New Roman" w:hAnsi="Times New Roman" w:cs="Times New Roman"/>
          <w:b/>
          <w:bCs/>
          <w:sz w:val="28"/>
          <w:szCs w:val="28"/>
        </w:rPr>
        <w:lastRenderedPageBreak/>
        <w:t>4.6 Agent and monitoring-platform health</w:t>
      </w:r>
      <w:bookmarkEnd w:id="63"/>
      <w:bookmarkEnd w:id="64"/>
    </w:p>
    <w:p w14:paraId="10DBE325" w14:textId="454A4303" w:rsidR="005D3B24" w:rsidRDefault="00000000" w:rsidP="005D3B24">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w:t>
      </w:r>
      <w:r w:rsidR="00F870AA">
        <w:rPr>
          <w:rFonts w:ascii="Times New Roman" w:eastAsia="Times New Roman" w:hAnsi="Times New Roman" w:cs="Times New Roman"/>
          <w:sz w:val="24"/>
          <w:szCs w:val="24"/>
        </w:rPr>
        <w:t xml:space="preserve">is </w:t>
      </w:r>
      <w:r>
        <w:rPr>
          <w:rFonts w:ascii="Times New Roman" w:eastAsia="Times New Roman" w:hAnsi="Times New Roman" w:cs="Times New Roman"/>
          <w:sz w:val="24"/>
          <w:szCs w:val="24"/>
        </w:rPr>
        <w:t xml:space="preserve">helpful when events are still occurring. Monitoring of agent state / platform availability should therefore be handled in conjunction with security alerts. When testing, event flow was lost when MON01 was sleeping or in standby whilst APP01 was sending data over TCP 1514, but event flow was resumed when MON01 was kept awake. This approach is valid since silence can either mean a normal inactive state or failure to monitor. The advantage of it is that it </w:t>
      </w:r>
      <w:r w:rsidR="008748D1">
        <w:rPr>
          <w:rFonts w:ascii="Times New Roman" w:eastAsia="Times New Roman" w:hAnsi="Times New Roman" w:cs="Times New Roman"/>
          <w:sz w:val="24"/>
          <w:szCs w:val="24"/>
        </w:rPr>
        <w:t>can</w:t>
      </w:r>
      <w:r>
        <w:rPr>
          <w:rFonts w:ascii="Times New Roman" w:eastAsia="Times New Roman" w:hAnsi="Times New Roman" w:cs="Times New Roman"/>
          <w:sz w:val="24"/>
          <w:szCs w:val="24"/>
        </w:rPr>
        <w:t xml:space="preserve"> detect visibility gaps early. The problem with it is that, if the monitoring system fails to monitor, there is no independent heartbeat or external observer to report a total outage.</w:t>
      </w:r>
      <w:bookmarkStart w:id="65" w:name="_85y8s1twogwi" w:colFirst="0" w:colLast="0"/>
      <w:bookmarkEnd w:id="65"/>
    </w:p>
    <w:p w14:paraId="46800700" w14:textId="06F8C64B" w:rsidR="007264FC" w:rsidRPr="005D3B24" w:rsidRDefault="00000000" w:rsidP="005D3B24">
      <w:pPr>
        <w:pStyle w:val="Heading1"/>
        <w:rPr>
          <w:rFonts w:ascii="Times New Roman" w:hAnsi="Times New Roman" w:cs="Times New Roman"/>
          <w:b/>
          <w:bCs/>
          <w:sz w:val="32"/>
          <w:szCs w:val="32"/>
        </w:rPr>
      </w:pPr>
      <w:bookmarkStart w:id="66" w:name="_Toc242277336"/>
      <w:bookmarkStart w:id="67" w:name="_Toc242474063"/>
      <w:r w:rsidRPr="005D3B24">
        <w:rPr>
          <w:rFonts w:ascii="Times New Roman" w:hAnsi="Times New Roman" w:cs="Times New Roman"/>
          <w:b/>
          <w:bCs/>
          <w:sz w:val="32"/>
          <w:szCs w:val="32"/>
        </w:rPr>
        <w:t xml:space="preserve">5 </w:t>
      </w:r>
      <w:proofErr w:type="spellStart"/>
      <w:r w:rsidRPr="005D3B24">
        <w:rPr>
          <w:rFonts w:ascii="Times New Roman" w:hAnsi="Times New Roman" w:cs="Times New Roman"/>
          <w:b/>
          <w:bCs/>
          <w:sz w:val="32"/>
          <w:szCs w:val="32"/>
        </w:rPr>
        <w:t>Wazuh</w:t>
      </w:r>
      <w:proofErr w:type="spellEnd"/>
      <w:r w:rsidRPr="005D3B24">
        <w:rPr>
          <w:rFonts w:ascii="Times New Roman" w:hAnsi="Times New Roman" w:cs="Times New Roman"/>
          <w:b/>
          <w:bCs/>
          <w:sz w:val="32"/>
          <w:szCs w:val="32"/>
        </w:rPr>
        <w:t xml:space="preserve"> selection and project benefits</w:t>
      </w:r>
      <w:bookmarkEnd w:id="66"/>
      <w:bookmarkEnd w:id="67"/>
    </w:p>
    <w:p w14:paraId="389956E7"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68" w:name="_trt7z3i69bs2" w:colFirst="0" w:colLast="0"/>
      <w:bookmarkStart w:id="69" w:name="_Toc242277337"/>
      <w:bookmarkStart w:id="70" w:name="_Toc242474064"/>
      <w:bookmarkEnd w:id="68"/>
      <w:r>
        <w:rPr>
          <w:rFonts w:ascii="Times New Roman" w:eastAsia="Times New Roman" w:hAnsi="Times New Roman" w:cs="Times New Roman"/>
          <w:b/>
          <w:bCs/>
          <w:sz w:val="28"/>
          <w:szCs w:val="28"/>
        </w:rPr>
        <w:t>5.1 Selection criteria</w:t>
      </w:r>
      <w:bookmarkEnd w:id="69"/>
      <w:bookmarkEnd w:id="70"/>
    </w:p>
    <w:p w14:paraId="6DA7B5D4"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needed to have a platform that supported Linux/Ubuntu endpoints, offered a single point for review, and integrated multiple endpoint security features.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fulfilled these needs with the collection, dashboard, FIM and endpoint assessment features available in its agent. The controlled simulation also provided the team with real-world experience of the chosen platform prior to network integration. The decision also aligns with the overall SIEM research. Gonzalez-Granadillo, Gonzalez-Zarzosa and Diaz (2021) explain that SIEM is a way of helping with the detection and response by aggregating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events on diverse infrastructure. A Cerullo et al. (2014) conference study also highlights the importance of SIEM solutions that can manage a diverse network. These properties are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those of the AG-3 that application, monitoring, firewall and backup components are located on different hosts and network segments.</w:t>
      </w:r>
    </w:p>
    <w:p w14:paraId="55F78505"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licensing proved to be helpful in an academic prototype and a small agribusiness scenario. It did not incur any commercial SIEM licence fees, though it did of course need appropriate hardware and storage space, as well as administration and maintenance. Thus, the selection is based on functional fit and resources available and not on the notion that using the platform is no cost.</w:t>
      </w:r>
    </w:p>
    <w:p w14:paraId="13B6E62A" w14:textId="77777777" w:rsidR="007264FC" w:rsidRDefault="007264FC">
      <w:pPr>
        <w:spacing w:after="100"/>
      </w:pPr>
    </w:p>
    <w:p w14:paraId="6AA88876"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71" w:name="_gd1cyxo4nq5u" w:colFirst="0" w:colLast="0"/>
      <w:bookmarkStart w:id="72" w:name="_Toc242277338"/>
      <w:bookmarkStart w:id="73" w:name="_Toc242474065"/>
      <w:bookmarkEnd w:id="71"/>
      <w:r>
        <w:rPr>
          <w:rFonts w:ascii="Times New Roman" w:eastAsia="Times New Roman" w:hAnsi="Times New Roman" w:cs="Times New Roman"/>
          <w:b/>
          <w:bCs/>
          <w:sz w:val="28"/>
          <w:szCs w:val="28"/>
        </w:rPr>
        <w:t>5.2 Published comparison with alternatives</w:t>
      </w:r>
      <w:bookmarkEnd w:id="72"/>
      <w:bookmarkEnd w:id="73"/>
    </w:p>
    <w:p w14:paraId="5E880157"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Manzoor et al. (2024) compared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Elastic Security,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and OSSIM with the feature-scoring framework of its study.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the top-scoring product with 47 points out of 50, while Elastic Security took the second place with 42,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with 37 and OSSIM with 26. This serves as an outside point of reference to validate </w:t>
      </w:r>
      <w:proofErr w:type="spellStart"/>
      <w:r>
        <w:rPr>
          <w:rFonts w:ascii="Times New Roman" w:eastAsia="Times New Roman" w:hAnsi="Times New Roman" w:cs="Times New Roman"/>
          <w:sz w:val="24"/>
          <w:szCs w:val="24"/>
        </w:rPr>
        <w:t>Wazuh's</w:t>
      </w:r>
      <w:proofErr w:type="spellEnd"/>
      <w:r>
        <w:rPr>
          <w:rFonts w:ascii="Times New Roman" w:eastAsia="Times New Roman" w:hAnsi="Times New Roman" w:cs="Times New Roman"/>
          <w:sz w:val="24"/>
          <w:szCs w:val="24"/>
        </w:rPr>
        <w:t xml:space="preserve"> fit for a resource-limited monitoring environment.</w:t>
      </w:r>
    </w:p>
    <w:p w14:paraId="22A844B8"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published study's scores are those. They are not AG-3 performance data nor evidence of the installation of the alternatives by the project team. This comparison is made because the team's Linux/Ubuntu monitoring workflow is compatible with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but it isn't an </w:t>
      </w:r>
      <w:r>
        <w:rPr>
          <w:rFonts w:ascii="Times New Roman" w:eastAsia="Times New Roman" w:hAnsi="Times New Roman" w:cs="Times New Roman"/>
          <w:sz w:val="24"/>
          <w:szCs w:val="24"/>
        </w:rPr>
        <w:lastRenderedPageBreak/>
        <w:t xml:space="preserve">affirmation that the current products obtain the same results as the study or that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is the best product for every environment.</w:t>
      </w:r>
    </w:p>
    <w:p w14:paraId="2C60FFB7"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74" w:name="_5pkx8kkjg6g0" w:colFirst="0" w:colLast="0"/>
      <w:bookmarkStart w:id="75" w:name="_Toc242277339"/>
      <w:bookmarkStart w:id="76" w:name="_Toc242474066"/>
      <w:bookmarkEnd w:id="74"/>
      <w:r>
        <w:rPr>
          <w:rFonts w:ascii="Times New Roman" w:eastAsia="Times New Roman" w:hAnsi="Times New Roman" w:cs="Times New Roman"/>
          <w:b/>
          <w:bCs/>
          <w:sz w:val="28"/>
          <w:szCs w:val="28"/>
        </w:rPr>
        <w:t>5.3 Benefits demonstrated in the project</w:t>
      </w:r>
      <w:bookmarkEnd w:id="75"/>
      <w:bookmarkEnd w:id="76"/>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8"/>
        <w:gridCol w:w="6487"/>
      </w:tblGrid>
      <w:tr w:rsidR="007264FC" w14:paraId="0EAEBDCE" w14:textId="77777777">
        <w:trPr>
          <w:trHeight w:val="315"/>
        </w:trPr>
        <w:tc>
          <w:tcPr>
            <w:tcW w:w="253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3EE427"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Benefit</w:t>
            </w:r>
          </w:p>
        </w:tc>
        <w:tc>
          <w:tcPr>
            <w:tcW w:w="648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C36963"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relevance</w:t>
            </w:r>
          </w:p>
        </w:tc>
      </w:tr>
      <w:tr w:rsidR="007264FC" w14:paraId="4F1E2560"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0B43C36"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Central visibility</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D76BC2E"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This simulation showed endpoint events and security evaluations in a single monitoring environment.</w:t>
            </w:r>
          </w:p>
        </w:tc>
      </w:tr>
      <w:tr w:rsidR="007264FC" w14:paraId="33372AD6" w14:textId="77777777">
        <w:trPr>
          <w:trHeight w:val="315"/>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8CA6AC"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Change evidence</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8E2E34E"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FIM correlates the file activities that were tested with the integrity events observed.</w:t>
            </w:r>
          </w:p>
        </w:tc>
      </w:tr>
      <w:tr w:rsidR="007264FC" w14:paraId="7B47041B"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732530"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Measurable assessment</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6A668D48"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Selected changes were made and Vulnerability and SCA snapshots provided results that could be compared.</w:t>
            </w:r>
          </w:p>
        </w:tc>
      </w:tr>
      <w:tr w:rsidR="007264FC" w14:paraId="53735A5E"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7570CC"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Practical integration</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2A753F04"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recorded arrangement was made after the migration of monitoring-hosts and included APP01 with MON01.</w:t>
            </w:r>
          </w:p>
          <w:p w14:paraId="6EFF4E7F" w14:textId="77777777" w:rsidR="007264FC" w:rsidRDefault="007264FC">
            <w:pPr>
              <w:spacing w:after="60"/>
              <w:rPr>
                <w:rFonts w:ascii="Times New Roman" w:eastAsia="Times New Roman" w:hAnsi="Times New Roman" w:cs="Times New Roman"/>
                <w:sz w:val="20"/>
                <w:szCs w:val="20"/>
              </w:rPr>
            </w:pPr>
          </w:p>
        </w:tc>
      </w:tr>
    </w:tbl>
    <w:p w14:paraId="0B5EA823" w14:textId="77777777" w:rsidR="007264FC" w:rsidRDefault="007264FC">
      <w:pPr>
        <w:spacing w:after="100"/>
        <w:rPr>
          <w:rFonts w:ascii="Times New Roman" w:eastAsia="Times New Roman" w:hAnsi="Times New Roman" w:cs="Times New Roman"/>
          <w:sz w:val="24"/>
          <w:szCs w:val="24"/>
        </w:rPr>
      </w:pPr>
    </w:p>
    <w:p w14:paraId="4964EDFA"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These benefits aid investigation and evaluation. They are only useful from a business perspective if they are kept and understood within their business context. The platform is not alone a prevention, containment or recovery measure but only in combination with segmentation and access control/recovery.</w:t>
      </w:r>
    </w:p>
    <w:p w14:paraId="400A708E" w14:textId="77777777" w:rsidR="007264FC" w:rsidRDefault="00000000">
      <w:pPr>
        <w:rPr>
          <w:rFonts w:ascii="Times New Roman" w:eastAsia="Times New Roman" w:hAnsi="Times New Roman" w:cs="Times New Roman"/>
          <w:sz w:val="24"/>
          <w:szCs w:val="24"/>
        </w:rPr>
      </w:pPr>
      <w:r>
        <w:t xml:space="preserve"> </w:t>
      </w:r>
    </w:p>
    <w:p w14:paraId="6B8CBE2B"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6 Implementation journey from simulation to deployment</w:t>
      </w:r>
    </w:p>
    <w:p w14:paraId="11685582"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Windows and VirtualBox simulation</w:t>
      </w:r>
    </w:p>
    <w:p w14:paraId="6AA526A1"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first was a controlled simulation with Oracle VirtualBox on my Windows PC. I've used two different Kali Linux virtual machines on the same host machine. The first Kali VM had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installed and was used as the monitoring system. The second Kali VM was set up as a monitored endpoint and got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This setup enabled the monitoring workflow to be created and tested without relying on the team's physical VLAN setup.</w:t>
      </w:r>
    </w:p>
    <w:p w14:paraId="5CC7D67D" w14:textId="72F0119E"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full basic event path was set up: the event was triggered on the endpoint, captured by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analysed by the manager, and alerted on the dashboard. I intentionally triggered failed authentication </w:t>
      </w:r>
      <w:r w:rsidR="00C57754">
        <w:rPr>
          <w:rFonts w:ascii="Times New Roman" w:eastAsia="Times New Roman" w:hAnsi="Times New Roman" w:cs="Times New Roman"/>
          <w:sz w:val="24"/>
          <w:szCs w:val="24"/>
        </w:rPr>
        <w:t>events and</w:t>
      </w:r>
      <w:r>
        <w:rPr>
          <w:rFonts w:ascii="Times New Roman" w:eastAsia="Times New Roman" w:hAnsi="Times New Roman" w:cs="Times New Roman"/>
          <w:sz w:val="24"/>
          <w:szCs w:val="24"/>
        </w:rPr>
        <w:t xml:space="preserve"> scanned for vulnerabilities and implemented some of the CIS hardening recommendations. Before I could integrate my monitoring with another team member's server these tests proved my platform and my monitoring procedure were working.</w:t>
      </w:r>
    </w:p>
    <w:p w14:paraId="797C57BE"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2761"/>
        <w:gridCol w:w="2088"/>
        <w:gridCol w:w="2088"/>
      </w:tblGrid>
      <w:tr w:rsidR="007264FC" w14:paraId="700FB5A3" w14:textId="77777777">
        <w:trPr>
          <w:trHeight w:val="22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23F082A"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Simulation activity</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728FB91"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Purpose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A47A804"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Outcome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058016"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Github</w:t>
            </w:r>
            <w:proofErr w:type="spellEnd"/>
            <w:r>
              <w:rPr>
                <w:rFonts w:ascii="Times New Roman" w:eastAsia="Times New Roman" w:hAnsi="Times New Roman" w:cs="Times New Roman"/>
                <w:b/>
                <w:bCs/>
                <w:sz w:val="20"/>
                <w:szCs w:val="20"/>
              </w:rPr>
              <w:t xml:space="preserve"> link</w:t>
            </w:r>
          </w:p>
        </w:tc>
      </w:tr>
      <w:tr w:rsidR="007264FC" w14:paraId="307B8202" w14:textId="77777777">
        <w:trPr>
          <w:trHeight w:val="34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5B832C4"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Failed-login test</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680491E"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Verify that the authentication failures could be collected, classified and displayed.</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281DB6B"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Successfully captured in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CB5157"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8">
              <w:r>
                <w:rPr>
                  <w:rFonts w:ascii="Times New Roman" w:eastAsia="Times New Roman" w:hAnsi="Times New Roman" w:cs="Times New Roman"/>
                  <w:color w:val="1155CC"/>
                  <w:sz w:val="20"/>
                  <w:szCs w:val="20"/>
                  <w:u w:val="single"/>
                </w:rPr>
                <w:t>https://github.com/mahafuzfaysal2104/AG-3-Cyber-Resilience-for-an-Agribusiness-Back-Office-PG5/blob/main/eviden</w:t>
              </w:r>
              <w:r>
                <w:rPr>
                  <w:rFonts w:ascii="Times New Roman" w:eastAsia="Times New Roman" w:hAnsi="Times New Roman" w:cs="Times New Roman"/>
                  <w:color w:val="1155CC"/>
                  <w:sz w:val="20"/>
                  <w:szCs w:val="20"/>
                  <w:u w:val="single"/>
                </w:rPr>
                <w:lastRenderedPageBreak/>
                <w:t>ce/tanvi/Failed%20Login%20Detection.md</w:t>
              </w:r>
            </w:hyperlink>
          </w:p>
          <w:p w14:paraId="14FC5CA9"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573EF18"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D374C90"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File Integrity Monitoring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1D80EEE1"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 the creation, modification or deletion of monitored files.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7658FAE9"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Changes to files were successful and resulted in alerts.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4E9EC04B"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9">
              <w:r>
                <w:rPr>
                  <w:rFonts w:ascii="Times New Roman" w:eastAsia="Times New Roman" w:hAnsi="Times New Roman" w:cs="Times New Roman"/>
                  <w:color w:val="1155CC"/>
                  <w:sz w:val="20"/>
                  <w:szCs w:val="20"/>
                  <w:u w:val="single"/>
                </w:rPr>
                <w:t>https://github.com/mahafuzfaysal2104/AG-3-Cyber-Resilience-for-an-Agribusiness-Back-Office-PG5/blob/main/evidence/tanvi/File%20Integrity%20Monitoring.md</w:t>
              </w:r>
            </w:hyperlink>
          </w:p>
          <w:p w14:paraId="3B43DCA1"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69689885" w14:textId="77777777">
        <w:trPr>
          <w:trHeight w:val="510"/>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BA8470F"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BACE09" w14:textId="3F8EA82F"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List the following known weaknesses of installed packages.</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67F02F7"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Results were analysed and necessary corrections were made.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A19373"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0">
              <w:r>
                <w:rPr>
                  <w:rFonts w:ascii="Times New Roman" w:eastAsia="Times New Roman" w:hAnsi="Times New Roman" w:cs="Times New Roman"/>
                  <w:color w:val="1155CC"/>
                  <w:sz w:val="20"/>
                  <w:szCs w:val="20"/>
                  <w:u w:val="single"/>
                </w:rPr>
                <w:t>https://github.com/mahafuzfaysal2104/AG-3-Cyber-Resilience-for-an-Agribusiness-Back-Office-PG5/blob/main/evidence/tanvi/Vulnerability%20detection%20and%20remediation.md</w:t>
              </w:r>
            </w:hyperlink>
          </w:p>
          <w:p w14:paraId="6EA274D2"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05AE85E"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6CB0064C"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CIS hardening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37EE8599"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Evaluate and enhance security settings based on security checklist.</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54881F50"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Some controls were selected and the assessment score improved.</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5262D03"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1">
              <w:r>
                <w:rPr>
                  <w:rFonts w:ascii="Times New Roman" w:eastAsia="Times New Roman" w:hAnsi="Times New Roman" w:cs="Times New Roman"/>
                  <w:color w:val="1155CC"/>
                  <w:sz w:val="20"/>
                  <w:szCs w:val="20"/>
                  <w:u w:val="single"/>
                </w:rPr>
                <w:t>https://github.com/mahafuzfaysal2104/AG-3-Cyber-Resilience-for-an-Agribusiness-Back-Office-PG5/blob/main/evidence/tanvi/CIS%20Hardening.md</w:t>
              </w:r>
            </w:hyperlink>
          </w:p>
          <w:p w14:paraId="2499839D"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bl>
    <w:p w14:paraId="2A9118D2"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Initial physical-network integration challenge</w:t>
      </w:r>
    </w:p>
    <w:p w14:paraId="1B71EC62" w14:textId="292885A5"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the simulation was </w:t>
      </w:r>
      <w:r w:rsidR="00B02443">
        <w:rPr>
          <w:rFonts w:ascii="Times New Roman" w:eastAsia="Times New Roman" w:hAnsi="Times New Roman" w:cs="Times New Roman"/>
          <w:sz w:val="24"/>
          <w:szCs w:val="24"/>
        </w:rPr>
        <w:t>completed,</w:t>
      </w:r>
      <w:r>
        <w:rPr>
          <w:rFonts w:ascii="Times New Roman" w:eastAsia="Times New Roman" w:hAnsi="Times New Roman" w:cs="Times New Roman"/>
          <w:sz w:val="24"/>
          <w:szCs w:val="24"/>
        </w:rPr>
        <w:t xml:space="preserve"> I tried to use the Windows PC as MON01 for the real AG-3 network. The host and virtual network adapters </w:t>
      </w:r>
      <w:r w:rsidR="00A75EEA">
        <w:rPr>
          <w:rFonts w:ascii="Times New Roman" w:eastAsia="Times New Roman" w:hAnsi="Times New Roman" w:cs="Times New Roman"/>
          <w:sz w:val="24"/>
          <w:szCs w:val="24"/>
        </w:rPr>
        <w:t>could not</w:t>
      </w:r>
      <w:r>
        <w:rPr>
          <w:rFonts w:ascii="Times New Roman" w:eastAsia="Times New Roman" w:hAnsi="Times New Roman" w:cs="Times New Roman"/>
          <w:sz w:val="24"/>
          <w:szCs w:val="24"/>
        </w:rPr>
        <w:t xml:space="preserve"> reliably access the project monitoring VLAN. Troubleshooting involved the selection of adapters, VLAN tagging, IP configuration, tests of routing and gateway. The Windows environment was fine for this simulation which was isolated but a stable path to Sourabh's APP01 was not found. This would have prevented reliable agent enrolment and event delivery if continued with that host.</w:t>
      </w:r>
    </w:p>
    <w:p w14:paraId="7C863900"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Migration to Mac and Ubuntu MON01</w:t>
      </w:r>
    </w:p>
    <w:p w14:paraId="4445A731" w14:textId="77777777" w:rsidR="007264F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remove the Windows connectivity constraint, I changed the monitoring host to my Mac. I set up an Ubuntu virtual machine and re-installed MON01 with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The Mac and Ubuntu VM were able to connect with the project network. This enabled APP01 (10.20.20.10) to reach MON01 (10.20.30.10) over the required communication path and the agent was successfully enrolled as agent app01.</w:t>
      </w:r>
    </w:p>
    <w:p w14:paraId="3F2BD5BF"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pPr>
    </w:p>
    <w:p w14:paraId="2FB7355B" w14:textId="77777777" w:rsidR="005C7E0C" w:rsidRDefault="005C7E0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pPr>
    </w:p>
    <w:p w14:paraId="2421E9E5" w14:textId="77777777" w:rsidR="005C7E0C" w:rsidRDefault="005C7E0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pPr>
    </w:p>
    <w:p w14:paraId="600366BC" w14:textId="77777777" w:rsidR="005C7E0C" w:rsidRDefault="005C7E0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pPr>
    </w:p>
    <w:p w14:paraId="0FB3DD27" w14:textId="77777777" w:rsidR="007264FC" w:rsidRDefault="00000000">
      <w:pPr>
        <w:pStyle w:val="Heading1"/>
        <w:keepNext w:val="0"/>
        <w:keepLines w:val="0"/>
        <w:spacing w:before="480"/>
        <w:rPr>
          <w:rFonts w:ascii="Times New Roman" w:eastAsia="Times New Roman" w:hAnsi="Times New Roman" w:cs="Times New Roman"/>
          <w:b/>
          <w:bCs/>
          <w:sz w:val="32"/>
          <w:szCs w:val="32"/>
        </w:rPr>
      </w:pPr>
      <w:bookmarkStart w:id="77" w:name="_5wqtxvz2dwd8" w:colFirst="0" w:colLast="0"/>
      <w:bookmarkStart w:id="78" w:name="_Toc242277340"/>
      <w:bookmarkStart w:id="79" w:name="_Toc242474067"/>
      <w:bookmarkEnd w:id="77"/>
      <w:r>
        <w:rPr>
          <w:rFonts w:ascii="Times New Roman" w:eastAsia="Times New Roman" w:hAnsi="Times New Roman" w:cs="Times New Roman"/>
          <w:b/>
          <w:bCs/>
          <w:sz w:val="32"/>
          <w:szCs w:val="32"/>
        </w:rPr>
        <w:lastRenderedPageBreak/>
        <w:t>7 Limitations and maintenance recommendations</w:t>
      </w:r>
      <w:bookmarkEnd w:id="78"/>
      <w:bookmarkEnd w:id="79"/>
    </w:p>
    <w:p w14:paraId="0237CFB4"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recorded arrangement has the following limitations. Responsible roles are not necessarily formal risk acceptance but indicate who should be responsible for maintaining the related controls.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68"/>
        <w:gridCol w:w="4557"/>
      </w:tblGrid>
      <w:tr w:rsidR="007264FC" w14:paraId="25B7B472" w14:textId="77777777">
        <w:trPr>
          <w:trHeight w:val="315"/>
        </w:trPr>
        <w:tc>
          <w:tcPr>
            <w:tcW w:w="446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27D826"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Limitation and operational consequence</w:t>
            </w:r>
          </w:p>
        </w:tc>
        <w:tc>
          <w:tcPr>
            <w:tcW w:w="455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D9C06A5"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Responsible role / treatment</w:t>
            </w:r>
          </w:p>
        </w:tc>
      </w:tr>
      <w:tr w:rsidR="007264FC" w14:paraId="6EF08069"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923E5A"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sleep/outage aborts event collection/review.</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C6EBA5D"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ensure host is available during monitoring windows and check for connectivity.</w:t>
            </w:r>
          </w:p>
        </w:tc>
      </w:tr>
      <w:tr w:rsidR="007264FC" w14:paraId="20B4B928"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7B3B4D"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APP01 events cannot be delivered to MON01 due to agent or network-path failure.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19EB5E3"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Owner of MON01 and APP01: Check agent state and communication path.</w:t>
            </w:r>
          </w:p>
        </w:tc>
      </w:tr>
      <w:tr w:rsidR="007264FC" w14:paraId="7D4B5E13"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2FF864"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no direct agent of BKP01, local storage activity is beyond scope of this monitoring.</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5B58EB65"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Backup owner: implement address storage security and recovery controls via separate backup and recovery controls.</w:t>
            </w:r>
          </w:p>
        </w:tc>
      </w:tr>
      <w:tr w:rsidR="007264FC" w14:paraId="6962EC26"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64FDAE"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Normal file modification, as well as authentication errors, can generate noise.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7064E2EF"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and APP01 owners: consider event context and authorised changes before making conclusions.</w:t>
            </w:r>
          </w:p>
        </w:tc>
      </w:tr>
      <w:tr w:rsidR="007264FC" w14:paraId="66729EF2"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0A5B47"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Log files can contain account names, file names and information about how the file is being used.</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0F5C74BC" w14:textId="7CA2DA80"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owner: </w:t>
            </w:r>
            <w:r w:rsidR="000E114F" w:rsidRPr="000E114F">
              <w:rPr>
                <w:rFonts w:ascii="Times New Roman" w:eastAsia="Times New Roman" w:hAnsi="Times New Roman" w:cs="Times New Roman"/>
                <w:sz w:val="20"/>
                <w:szCs w:val="20"/>
              </w:rPr>
              <w:t>restrict dashboard access and hide evidence that has been made public</w:t>
            </w:r>
            <w:r w:rsidR="000E114F">
              <w:rPr>
                <w:rFonts w:ascii="Times New Roman" w:eastAsia="Times New Roman" w:hAnsi="Times New Roman" w:cs="Times New Roman"/>
                <w:sz w:val="20"/>
                <w:szCs w:val="20"/>
              </w:rPr>
              <w:t>.</w:t>
            </w:r>
          </w:p>
          <w:p w14:paraId="68F6FDC7" w14:textId="77777777" w:rsidR="007264FC" w:rsidRDefault="007264FC">
            <w:pPr>
              <w:spacing w:after="60"/>
              <w:rPr>
                <w:rFonts w:ascii="Times New Roman" w:eastAsia="Times New Roman" w:hAnsi="Times New Roman" w:cs="Times New Roman"/>
                <w:sz w:val="20"/>
                <w:szCs w:val="20"/>
              </w:rPr>
            </w:pPr>
          </w:p>
        </w:tc>
      </w:tr>
    </w:tbl>
    <w:p w14:paraId="56489A15" w14:textId="77777777" w:rsidR="007264FC" w:rsidRDefault="00000000">
      <w:pPr>
        <w:pStyle w:val="Heading2"/>
        <w:keepNext w:val="0"/>
        <w:keepLines w:val="0"/>
        <w:spacing w:after="80"/>
        <w:rPr>
          <w:rFonts w:ascii="Times New Roman" w:eastAsia="Times New Roman" w:hAnsi="Times New Roman" w:cs="Times New Roman"/>
          <w:b/>
          <w:bCs/>
          <w:sz w:val="28"/>
          <w:szCs w:val="28"/>
        </w:rPr>
      </w:pPr>
      <w:bookmarkStart w:id="80" w:name="_tq00g99gaeql" w:colFirst="0" w:colLast="0"/>
      <w:bookmarkStart w:id="81" w:name="_Toc242277341"/>
      <w:bookmarkStart w:id="82" w:name="_Toc242474068"/>
      <w:bookmarkEnd w:id="80"/>
      <w:r>
        <w:rPr>
          <w:rFonts w:ascii="Times New Roman" w:eastAsia="Times New Roman" w:hAnsi="Times New Roman" w:cs="Times New Roman"/>
          <w:b/>
          <w:bCs/>
          <w:sz w:val="28"/>
          <w:szCs w:val="28"/>
        </w:rPr>
        <w:t>7.1 Maintenance priorities</w:t>
      </w:r>
      <w:bookmarkEnd w:id="81"/>
      <w:bookmarkEnd w:id="82"/>
    </w:p>
    <w:p w14:paraId="3A4BEE3F"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priorities are consistent with the arrangement shown above. They are maintenance suggestions and not additional deployed monitoring capabilities or an incident-response process.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03"/>
        <w:gridCol w:w="1929"/>
        <w:gridCol w:w="3993"/>
      </w:tblGrid>
      <w:tr w:rsidR="007264FC" w14:paraId="54778CCD" w14:textId="77777777">
        <w:trPr>
          <w:trHeight w:val="315"/>
        </w:trPr>
        <w:tc>
          <w:tcPr>
            <w:tcW w:w="310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FFBFD4"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Recommendation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6EF2CC"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 / priority</w:t>
            </w:r>
          </w:p>
        </w:tc>
        <w:tc>
          <w:tcPr>
            <w:tcW w:w="399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6653A39" w14:textId="77777777" w:rsidR="007264FC" w:rsidRDefault="00000000">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Review criterion</w:t>
            </w:r>
          </w:p>
        </w:tc>
      </w:tr>
      <w:tr w:rsidR="007264FC" w14:paraId="0EA847AA"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616420"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Maintain MON01 availability.</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84AD652"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A0CF88E"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window is agreed and host stays awake and endpoint communication is reviewed.</w:t>
            </w:r>
          </w:p>
        </w:tc>
      </w:tr>
      <w:tr w:rsidR="007264FC" w14:paraId="4E45E3CB" w14:textId="77777777">
        <w:trPr>
          <w:trHeight w:val="54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D203B2"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Review monitoring relevance after authorised changes.</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BE4B3AE"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APP01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FCE0941"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Activity on events and monitored scope is compared to service changes and expected activity.</w:t>
            </w:r>
          </w:p>
        </w:tc>
      </w:tr>
      <w:tr w:rsidR="007264FC" w14:paraId="2A8CB099"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40D336"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Secure dashboard access and stored data.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3F3B11B" w14:textId="77777777"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46DE47A1" w14:textId="52197ABB" w:rsidR="007264FC" w:rsidRDefault="00000000">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administrative access is </w:t>
            </w:r>
            <w:r w:rsidR="009328B3">
              <w:rPr>
                <w:rFonts w:ascii="Times New Roman" w:eastAsia="Times New Roman" w:hAnsi="Times New Roman" w:cs="Times New Roman"/>
                <w:sz w:val="20"/>
                <w:szCs w:val="20"/>
              </w:rPr>
              <w:t>allowed;</w:t>
            </w:r>
            <w:r>
              <w:rPr>
                <w:rFonts w:ascii="Times New Roman" w:eastAsia="Times New Roman" w:hAnsi="Times New Roman" w:cs="Times New Roman"/>
                <w:sz w:val="20"/>
                <w:szCs w:val="20"/>
              </w:rPr>
              <w:t xml:space="preserve"> shared evidence does not contain unnecessary personal information or credentials.</w:t>
            </w:r>
          </w:p>
          <w:p w14:paraId="586EB7C4" w14:textId="77777777" w:rsidR="007264FC" w:rsidRDefault="007264FC">
            <w:pPr>
              <w:spacing w:after="60"/>
              <w:rPr>
                <w:rFonts w:ascii="Times New Roman" w:eastAsia="Times New Roman" w:hAnsi="Times New Roman" w:cs="Times New Roman"/>
                <w:sz w:val="20"/>
                <w:szCs w:val="20"/>
              </w:rPr>
            </w:pPr>
          </w:p>
        </w:tc>
      </w:tr>
    </w:tbl>
    <w:p w14:paraId="725FA19D"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requires ongoing operation and knowledgeable review. These recommendations ensure that the value of the recorded deployment is maintained while not using a dashboard or connection to an agent as a silver bullet that guarantees the security coverage. </w:t>
      </w:r>
    </w:p>
    <w:p w14:paraId="3902C44F" w14:textId="77777777" w:rsidR="00E335F0" w:rsidRDefault="00E335F0">
      <w:pPr>
        <w:pStyle w:val="Heading1"/>
        <w:keepNext w:val="0"/>
        <w:keepLines w:val="0"/>
        <w:spacing w:before="480"/>
        <w:rPr>
          <w:rFonts w:ascii="Times New Roman" w:eastAsia="Times New Roman" w:hAnsi="Times New Roman" w:cs="Times New Roman"/>
          <w:b/>
          <w:bCs/>
          <w:sz w:val="32"/>
          <w:szCs w:val="32"/>
        </w:rPr>
      </w:pPr>
      <w:bookmarkStart w:id="83" w:name="_i3oxmtg7raoj" w:colFirst="0" w:colLast="0"/>
      <w:bookmarkStart w:id="84" w:name="_Toc242277342"/>
      <w:bookmarkEnd w:id="83"/>
    </w:p>
    <w:p w14:paraId="260B36F7" w14:textId="77777777" w:rsidR="00E335F0" w:rsidRDefault="00E335F0">
      <w:pPr>
        <w:pStyle w:val="Heading1"/>
        <w:keepNext w:val="0"/>
        <w:keepLines w:val="0"/>
        <w:spacing w:before="480"/>
        <w:rPr>
          <w:rFonts w:ascii="Times New Roman" w:eastAsia="Times New Roman" w:hAnsi="Times New Roman" w:cs="Times New Roman"/>
          <w:b/>
          <w:bCs/>
          <w:sz w:val="32"/>
          <w:szCs w:val="32"/>
        </w:rPr>
      </w:pPr>
    </w:p>
    <w:p w14:paraId="59C8018A" w14:textId="3A31DD7F" w:rsidR="007264FC" w:rsidRDefault="00000000">
      <w:pPr>
        <w:pStyle w:val="Heading1"/>
        <w:keepNext w:val="0"/>
        <w:keepLines w:val="0"/>
        <w:spacing w:before="480"/>
        <w:rPr>
          <w:rFonts w:ascii="Times New Roman" w:eastAsia="Times New Roman" w:hAnsi="Times New Roman" w:cs="Times New Roman"/>
          <w:b/>
          <w:bCs/>
          <w:sz w:val="32"/>
          <w:szCs w:val="32"/>
        </w:rPr>
      </w:pPr>
      <w:bookmarkStart w:id="85" w:name="_Toc242474069"/>
      <w:r>
        <w:rPr>
          <w:rFonts w:ascii="Times New Roman" w:eastAsia="Times New Roman" w:hAnsi="Times New Roman" w:cs="Times New Roman"/>
          <w:b/>
          <w:bCs/>
          <w:sz w:val="32"/>
          <w:szCs w:val="32"/>
        </w:rPr>
        <w:lastRenderedPageBreak/>
        <w:t>8 Conclusion</w:t>
      </w:r>
      <w:bookmarkEnd w:id="84"/>
      <w:bookmarkEnd w:id="85"/>
    </w:p>
    <w:p w14:paraId="68EFEE8F" w14:textId="77777777" w:rsidR="007264FC" w:rsidRDefault="00000000">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AG-3 monitoring implementation allows to have a concrete central view of security and resilience events produced by APP01. It was a perfect fit for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as it brings together endpoint log collection, rule-based analysis, FIM, vulnerability information and assessment and dashboard investigation in one open-source platform. Recorded results are used for central investigation and visibility, in addition to the network and application controls. It can only be of value to its operation if the agents communicate with each other, the host is available, and there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as much relevant collection and careful interpretation as possible. Monitoring evidence is not a proxy for evidence of prevention or recovery that has been achieved.</w:t>
      </w:r>
    </w:p>
    <w:p w14:paraId="579FE593" w14:textId="77777777" w:rsidR="007264FC" w:rsidRDefault="007264FC">
      <w:pPr>
        <w:spacing w:after="100"/>
        <w:rPr>
          <w:rFonts w:ascii="Times New Roman" w:eastAsia="Times New Roman" w:hAnsi="Times New Roman" w:cs="Times New Roman"/>
          <w:sz w:val="24"/>
          <w:szCs w:val="24"/>
        </w:rPr>
      </w:pPr>
    </w:p>
    <w:p w14:paraId="791C5489" w14:textId="77777777" w:rsidR="005D3B24" w:rsidRDefault="005D3B24" w:rsidP="005D3B24">
      <w:pPr>
        <w:pStyle w:val="Heading1"/>
        <w:keepNext w:val="0"/>
        <w:keepLines w:val="0"/>
        <w:spacing w:before="480"/>
        <w:rPr>
          <w:rFonts w:ascii="Times New Roman" w:eastAsia="Times New Roman" w:hAnsi="Times New Roman" w:cs="Times New Roman"/>
          <w:b/>
          <w:bCs/>
          <w:sz w:val="32"/>
          <w:szCs w:val="32"/>
        </w:rPr>
      </w:pPr>
      <w:bookmarkStart w:id="86" w:name="_1lca5tuou4ay" w:colFirst="0" w:colLast="0"/>
      <w:bookmarkEnd w:id="86"/>
    </w:p>
    <w:p w14:paraId="3299E263" w14:textId="78A8A705" w:rsidR="005D3B24" w:rsidRDefault="00000000" w:rsidP="005D3B24">
      <w:pPr>
        <w:pStyle w:val="Heading1"/>
        <w:keepNext w:val="0"/>
        <w:keepLines w:val="0"/>
        <w:spacing w:before="480"/>
        <w:rPr>
          <w:rFonts w:ascii="Times New Roman" w:eastAsia="Times New Roman" w:hAnsi="Times New Roman" w:cs="Times New Roman"/>
          <w:b/>
          <w:bCs/>
          <w:sz w:val="32"/>
          <w:szCs w:val="32"/>
        </w:rPr>
      </w:pPr>
      <w:bookmarkStart w:id="87" w:name="_Toc242277343"/>
      <w:bookmarkStart w:id="88" w:name="_Toc242474070"/>
      <w:r>
        <w:rPr>
          <w:rFonts w:ascii="Times New Roman" w:eastAsia="Times New Roman" w:hAnsi="Times New Roman" w:cs="Times New Roman"/>
          <w:b/>
          <w:bCs/>
          <w:sz w:val="32"/>
          <w:szCs w:val="32"/>
        </w:rPr>
        <w:t>References</w:t>
      </w:r>
      <w:bookmarkStart w:id="89" w:name="_21cwwazed0fw" w:colFirst="0" w:colLast="0"/>
      <w:bookmarkEnd w:id="87"/>
      <w:bookmarkEnd w:id="88"/>
      <w:bookmarkEnd w:id="89"/>
    </w:p>
    <w:p w14:paraId="155A1C38" w14:textId="0FC5CEC4" w:rsidR="007264FC" w:rsidRPr="005D3B24" w:rsidRDefault="00000000" w:rsidP="005D3B24">
      <w:pPr>
        <w:ind w:left="142"/>
        <w:rPr>
          <w:rFonts w:ascii="Times New Roman" w:eastAsia="Times New Roman" w:hAnsi="Times New Roman" w:cs="Times New Roman"/>
          <w:b/>
          <w:bCs/>
          <w:sz w:val="20"/>
          <w:szCs w:val="20"/>
        </w:rPr>
      </w:pPr>
      <w:r w:rsidRPr="005D3B24">
        <w:rPr>
          <w:rFonts w:ascii="Times New Roman" w:hAnsi="Times New Roman" w:cs="Times New Roman"/>
          <w:sz w:val="20"/>
          <w:szCs w:val="20"/>
        </w:rPr>
        <w:t xml:space="preserve">Cerullo, G, Formicola, V, </w:t>
      </w:r>
      <w:proofErr w:type="spellStart"/>
      <w:r w:rsidRPr="005D3B24">
        <w:rPr>
          <w:rFonts w:ascii="Times New Roman" w:hAnsi="Times New Roman" w:cs="Times New Roman"/>
          <w:sz w:val="20"/>
          <w:szCs w:val="20"/>
        </w:rPr>
        <w:t>Iamiglio</w:t>
      </w:r>
      <w:proofErr w:type="spellEnd"/>
      <w:r w:rsidRPr="005D3B24">
        <w:rPr>
          <w:rFonts w:ascii="Times New Roman" w:hAnsi="Times New Roman" w:cs="Times New Roman"/>
          <w:sz w:val="20"/>
          <w:szCs w:val="20"/>
        </w:rPr>
        <w:t xml:space="preserve">, P &amp; </w:t>
      </w:r>
      <w:proofErr w:type="spellStart"/>
      <w:r w:rsidRPr="005D3B24">
        <w:rPr>
          <w:rFonts w:ascii="Times New Roman" w:hAnsi="Times New Roman" w:cs="Times New Roman"/>
          <w:sz w:val="20"/>
          <w:szCs w:val="20"/>
        </w:rPr>
        <w:t>Sgaglione</w:t>
      </w:r>
      <w:proofErr w:type="spellEnd"/>
      <w:r w:rsidRPr="005D3B24">
        <w:rPr>
          <w:rFonts w:ascii="Times New Roman" w:hAnsi="Times New Roman" w:cs="Times New Roman"/>
          <w:sz w:val="20"/>
          <w:szCs w:val="20"/>
        </w:rPr>
        <w:t xml:space="preserve">, L 2014, ‘Critical infrastructure protection: having SIEM technology cope with network heterogeneity’, </w:t>
      </w:r>
      <w:proofErr w:type="spellStart"/>
      <w:r w:rsidRPr="005D3B24">
        <w:rPr>
          <w:rFonts w:ascii="Times New Roman" w:hAnsi="Times New Roman" w:cs="Times New Roman"/>
          <w:sz w:val="20"/>
          <w:szCs w:val="20"/>
        </w:rPr>
        <w:t>arXiv</w:t>
      </w:r>
      <w:proofErr w:type="spellEnd"/>
      <w:r w:rsidRPr="005D3B24">
        <w:rPr>
          <w:rFonts w:ascii="Times New Roman" w:hAnsi="Times New Roman" w:cs="Times New Roman"/>
          <w:sz w:val="20"/>
          <w:szCs w:val="20"/>
        </w:rPr>
        <w:t xml:space="preserve"> preprint arXiv:1404.7563, viewed 23 September 2026, </w:t>
      </w:r>
      <w:hyperlink r:id="rId12">
        <w:r w:rsidR="007264FC" w:rsidRPr="005D3B24">
          <w:rPr>
            <w:rFonts w:ascii="Times New Roman" w:eastAsia="Times New Roman" w:hAnsi="Times New Roman" w:cs="Times New Roman"/>
            <w:color w:val="1155CC"/>
            <w:sz w:val="20"/>
            <w:szCs w:val="20"/>
            <w:u w:val="single"/>
          </w:rPr>
          <w:t>https://arxiv.org/abs/1404.7563</w:t>
        </w:r>
      </w:hyperlink>
    </w:p>
    <w:p w14:paraId="3CF93F8D" w14:textId="77777777" w:rsidR="007264FC" w:rsidRDefault="00000000">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Gonzalez-Granadillo, G, Gonzalez-Zarzosa, S &amp; Diaz, R 2021, ‘Security information and event management (SIEM): analysis, trends, and usage in critical infrastructures’, Sensors, vol. 21, no. 14, article 4759, </w:t>
      </w:r>
      <w:hyperlink r:id="rId13">
        <w:r w:rsidR="007264FC">
          <w:rPr>
            <w:rFonts w:ascii="Times New Roman" w:eastAsia="Times New Roman" w:hAnsi="Times New Roman" w:cs="Times New Roman"/>
            <w:color w:val="1155CC"/>
            <w:sz w:val="20"/>
            <w:szCs w:val="20"/>
            <w:u w:val="single"/>
          </w:rPr>
          <w:t>https://doi.org/10.3390/s21144759</w:t>
        </w:r>
      </w:hyperlink>
    </w:p>
    <w:p w14:paraId="4107C855" w14:textId="77777777" w:rsidR="007264FC" w:rsidRDefault="00000000">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4">
        <w:r w:rsidR="007264FC">
          <w:rPr>
            <w:rFonts w:ascii="Times New Roman" w:eastAsia="Times New Roman" w:hAnsi="Times New Roman" w:cs="Times New Roman"/>
            <w:color w:val="1155CC"/>
            <w:sz w:val="20"/>
            <w:szCs w:val="20"/>
            <w:u w:val="single"/>
          </w:rPr>
          <w:t>https://doi.org/10.6028/NIST.SP.800-92</w:t>
        </w:r>
      </w:hyperlink>
    </w:p>
    <w:p w14:paraId="629D42FD" w14:textId="77777777" w:rsidR="007264FC" w:rsidRDefault="00000000">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Manzoor, J, Waleed, A, Jamali, AF &amp; Masood, A 2024, ‘Cybersecurity on a budget: evaluating security and performance of open-source SIEM solutions for SMEs’, PLOS ONE, vol. 19, no. 3, e0301183, </w:t>
      </w:r>
      <w:hyperlink r:id="rId15">
        <w:r w:rsidR="007264FC">
          <w:rPr>
            <w:rFonts w:ascii="Times New Roman" w:eastAsia="Times New Roman" w:hAnsi="Times New Roman" w:cs="Times New Roman"/>
            <w:color w:val="1155CC"/>
            <w:sz w:val="20"/>
            <w:szCs w:val="20"/>
            <w:u w:val="single"/>
          </w:rPr>
          <w:t>https://doi.org/10.1371/journal.pone.0301183</w:t>
        </w:r>
      </w:hyperlink>
    </w:p>
    <w:p w14:paraId="461FC325" w14:textId="77777777" w:rsidR="007264FC" w:rsidRDefault="00000000">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Sophos 2026, What is network detection and response, Sophos, viewed 13 August 2026, </w:t>
      </w:r>
      <w:hyperlink r:id="rId16">
        <w:r w:rsidR="007264FC">
          <w:rPr>
            <w:rFonts w:ascii="Times New Roman" w:eastAsia="Times New Roman" w:hAnsi="Times New Roman" w:cs="Times New Roman"/>
            <w:color w:val="1155CC"/>
            <w:sz w:val="20"/>
            <w:szCs w:val="20"/>
            <w:u w:val="single"/>
          </w:rPr>
          <w:t>https://www.sophos.com/en-us/cybersecurity-explained/network-detection-and-response</w:t>
        </w:r>
      </w:hyperlink>
    </w:p>
    <w:p w14:paraId="4B8E371C" w14:textId="77777777" w:rsidR="007264FC" w:rsidRDefault="00000000">
      <w:pPr>
        <w:spacing w:before="240" w:after="24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Swanson, M, Bowen, P, Phillips, A, Gallup, D &amp; Lynes, D 2010, </w:t>
      </w:r>
      <w:r>
        <w:rPr>
          <w:rFonts w:ascii="Times New Roman" w:eastAsia="Times New Roman" w:hAnsi="Times New Roman" w:cs="Times New Roman"/>
          <w:i/>
          <w:iCs/>
          <w:sz w:val="20"/>
          <w:szCs w:val="20"/>
        </w:rPr>
        <w:t>Contingency planning guide for federal information systems</w:t>
      </w:r>
      <w:r>
        <w:rPr>
          <w:rFonts w:ascii="Times New Roman" w:eastAsia="Times New Roman" w:hAnsi="Times New Roman" w:cs="Times New Roman"/>
          <w:sz w:val="20"/>
          <w:szCs w:val="20"/>
        </w:rPr>
        <w:t>, NIST Special Publication 800-34 Revision 1, National Institute of Standards and Technology,</w:t>
      </w:r>
      <w:hyperlink r:id="rId17">
        <w:r w:rsidR="007264FC">
          <w:rPr>
            <w:rFonts w:ascii="Times New Roman" w:eastAsia="Times New Roman" w:hAnsi="Times New Roman" w:cs="Times New Roman"/>
            <w:sz w:val="20"/>
            <w:szCs w:val="20"/>
          </w:rPr>
          <w:t xml:space="preserve"> </w:t>
        </w:r>
      </w:hyperlink>
      <w:hyperlink r:id="rId18">
        <w:r w:rsidR="007264FC">
          <w:rPr>
            <w:rFonts w:ascii="Times New Roman" w:eastAsia="Times New Roman" w:hAnsi="Times New Roman" w:cs="Times New Roman"/>
            <w:color w:val="1155CC"/>
            <w:sz w:val="20"/>
            <w:szCs w:val="20"/>
            <w:u w:val="single"/>
          </w:rPr>
          <w:t>https://doi.org/10.6028/NIST.SP.800-34r1</w:t>
        </w:r>
      </w:hyperlink>
      <w:r>
        <w:rPr>
          <w:rFonts w:ascii="Times New Roman" w:eastAsia="Times New Roman" w:hAnsi="Times New Roman" w:cs="Times New Roman"/>
          <w:sz w:val="20"/>
          <w:szCs w:val="20"/>
        </w:rPr>
        <w:t>.</w:t>
      </w:r>
    </w:p>
    <w:p w14:paraId="29E510C1" w14:textId="77777777" w:rsidR="007264FC" w:rsidRDefault="00000000">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2026a, Log data collection,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19 September 2026, </w:t>
      </w:r>
      <w:hyperlink r:id="rId19">
        <w:r w:rsidR="007264FC">
          <w:rPr>
            <w:rFonts w:ascii="Times New Roman" w:eastAsia="Times New Roman" w:hAnsi="Times New Roman" w:cs="Times New Roman"/>
            <w:color w:val="1155CC"/>
            <w:sz w:val="20"/>
            <w:szCs w:val="20"/>
            <w:u w:val="single"/>
          </w:rPr>
          <w:t>https://documentation.wazuh.com/current/user-manual/capabilities/log-data-collection/index.html</w:t>
        </w:r>
      </w:hyperlink>
    </w:p>
    <w:p w14:paraId="53C07EF3" w14:textId="77777777" w:rsidR="007264FC" w:rsidRDefault="00000000">
      <w:pPr>
        <w:spacing w:after="120"/>
        <w:ind w:left="141"/>
        <w:rPr>
          <w:rFonts w:ascii="Times New Roman" w:eastAsia="Times New Roman" w:hAnsi="Times New Roman" w:cs="Times New Roman"/>
          <w:color w:val="1F4E78"/>
          <w:sz w:val="20"/>
          <w:szCs w:val="20"/>
          <w:u w:val="single"/>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2026b, File integrity monitoring,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25 August 2026, </w:t>
      </w:r>
      <w:hyperlink r:id="rId20">
        <w:r w:rsidR="007264FC">
          <w:rPr>
            <w:rFonts w:ascii="Times New Roman" w:eastAsia="Times New Roman" w:hAnsi="Times New Roman" w:cs="Times New Roman"/>
            <w:color w:val="1155CC"/>
            <w:sz w:val="20"/>
            <w:szCs w:val="20"/>
            <w:u w:val="single"/>
          </w:rPr>
          <w:t>https://documentation.wazuh.com/current/user-manual/capabilities/file-integrity/</w:t>
        </w:r>
      </w:hyperlink>
      <w:hyperlink r:id="rId21">
        <w:r w:rsidR="007264FC">
          <w:rPr>
            <w:rFonts w:ascii="Times New Roman" w:eastAsia="Times New Roman" w:hAnsi="Times New Roman" w:cs="Times New Roman"/>
            <w:color w:val="1155CC"/>
            <w:sz w:val="20"/>
            <w:szCs w:val="20"/>
            <w:u w:val="single"/>
          </w:rPr>
          <w:t>index.html</w:t>
        </w:r>
      </w:hyperlink>
    </w:p>
    <w:p w14:paraId="1AD30B05" w14:textId="34C0DD80" w:rsidR="007264FC" w:rsidRDefault="00000000">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2026c, Custom rules,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w:t>
      </w:r>
      <w:r w:rsidR="0067130B">
        <w:rPr>
          <w:rFonts w:ascii="Times New Roman" w:eastAsia="Times New Roman" w:hAnsi="Times New Roman" w:cs="Times New Roman"/>
          <w:sz w:val="20"/>
          <w:szCs w:val="20"/>
        </w:rPr>
        <w:t>2 September</w:t>
      </w:r>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 xml:space="preserve">2026,   </w:t>
      </w:r>
      <w:proofErr w:type="gramEnd"/>
      <w:hyperlink r:id="rId22">
        <w:r w:rsidR="007264FC">
          <w:rPr>
            <w:rFonts w:ascii="Times New Roman" w:eastAsia="Times New Roman" w:hAnsi="Times New Roman" w:cs="Times New Roman"/>
            <w:color w:val="1155CC"/>
            <w:sz w:val="20"/>
            <w:szCs w:val="20"/>
            <w:u w:val="single"/>
          </w:rPr>
          <w:t>https://documentation.wazuh.com/current/user-manual/ruleset/rules/custom.html</w:t>
        </w:r>
      </w:hyperlink>
    </w:p>
    <w:p w14:paraId="2D5A7105" w14:textId="77777777" w:rsidR="007264FC" w:rsidRDefault="007264FC">
      <w:pPr>
        <w:spacing w:after="120"/>
        <w:ind w:left="141"/>
        <w:rPr>
          <w:rFonts w:ascii="Times New Roman" w:eastAsia="Times New Roman" w:hAnsi="Times New Roman" w:cs="Times New Roman"/>
          <w:sz w:val="24"/>
          <w:szCs w:val="24"/>
        </w:rPr>
      </w:pPr>
    </w:p>
    <w:p w14:paraId="01AE9B1F" w14:textId="77777777" w:rsidR="007264FC" w:rsidRDefault="007264FC">
      <w:pPr>
        <w:rPr>
          <w:rFonts w:ascii="Times New Roman" w:eastAsia="Times New Roman" w:hAnsi="Times New Roman" w:cs="Times New Roman"/>
          <w:sz w:val="24"/>
          <w:szCs w:val="24"/>
        </w:rPr>
      </w:pPr>
    </w:p>
    <w:sectPr w:rsidR="007264FC" w:rsidSect="005D3B24">
      <w:footerReference w:type="even" r:id="rId23"/>
      <w:footerReference w:type="default" r:id="rId2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2FD7E" w14:textId="77777777" w:rsidR="00045C00" w:rsidRDefault="00045C00" w:rsidP="005D3B24">
      <w:pPr>
        <w:spacing w:line="240" w:lineRule="auto"/>
      </w:pPr>
      <w:r>
        <w:separator/>
      </w:r>
    </w:p>
  </w:endnote>
  <w:endnote w:type="continuationSeparator" w:id="0">
    <w:p w14:paraId="3189AF7F" w14:textId="77777777" w:rsidR="00045C00" w:rsidRDefault="00045C00" w:rsidP="005D3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C14264DF-B02F-194A-9C8A-DAF85144EB59}"/>
    <w:embedBold r:id="rId2" w:fontKey="{00BDD58C-2380-964F-AC1F-E591F8663E1D}"/>
    <w:embedItalic r:id="rId3" w:fontKey="{4F83DEEF-C4B3-E448-9449-A739177C03FE}"/>
    <w:embedBoldItalic r:id="rId4" w:fontKey="{5CBCF9D6-C079-4040-8C58-0E7447388003}"/>
  </w:font>
  <w:font w:name="Times New Roman">
    <w:panose1 w:val="02020603050405020304"/>
    <w:charset w:val="00"/>
    <w:family w:val="roman"/>
    <w:pitch w:val="variable"/>
    <w:sig w:usb0="E0002EFF" w:usb1="C000785B" w:usb2="00000009" w:usb3="00000000" w:csb0="000001FF" w:csb1="00000000"/>
    <w:embedRegular r:id="rId5" w:fontKey="{99F73B4B-FD93-2C43-8EF7-CD01A4BC7460}"/>
    <w:embedBold r:id="rId6" w:fontKey="{C3D8FCAE-E631-2D4A-8050-7CD8B11C7950}"/>
    <w:embedItalic r:id="rId7" w:fontKey="{58AF9F32-1A6F-3C4E-848C-9EA9C64156B8}"/>
    <w:embedBoldItalic r:id="rId8" w:fontKey="{F4EA4F8B-F7BF-AD40-8641-5C047297C6E6}"/>
  </w:font>
  <w:font w:name="Calibri">
    <w:panose1 w:val="020F0502020204030204"/>
    <w:charset w:val="00"/>
    <w:family w:val="swiss"/>
    <w:pitch w:val="variable"/>
    <w:sig w:usb0="E0002AFF" w:usb1="C000247B" w:usb2="00000009" w:usb3="00000000" w:csb0="000001FF" w:csb1="00000000"/>
    <w:embedRegular r:id="rId9" w:fontKey="{E9672A04-29D3-874A-BD38-AF3E3458D1B9}"/>
    <w:embedBold r:id="rId10" w:fontKey="{B804B8C3-8275-F84A-9648-5A78E89B6649}"/>
  </w:font>
  <w:font w:name="Cambria">
    <w:panose1 w:val="02040503050406030204"/>
    <w:charset w:val="00"/>
    <w:family w:val="roman"/>
    <w:pitch w:val="variable"/>
    <w:sig w:usb0="E00002FF" w:usb1="400004FF" w:usb2="00000000" w:usb3="00000000" w:csb0="0000019F" w:csb1="00000000"/>
    <w:embedRegular r:id="rId11" w:fontKey="{481B13DB-77DA-5945-9728-584DEAF6C6BB}"/>
    <w:embedBold r:id="rId12" w:fontKey="{5A9C84CB-71DC-B14E-A284-F2628574AA01}"/>
    <w:embedItalic r:id="rId13" w:fontKey="{E879C276-043A-7747-B0BB-D11EE534F67C}"/>
    <w:embedBoldItalic r:id="rId14" w:fontKey="{603B927A-1583-6049-B8A1-810550A2B8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148712"/>
      <w:docPartObj>
        <w:docPartGallery w:val="Page Numbers (Bottom of Page)"/>
        <w:docPartUnique/>
      </w:docPartObj>
    </w:sdtPr>
    <w:sdtContent>
      <w:p w14:paraId="0E373778" w14:textId="798601D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425EAE" w14:textId="77777777" w:rsidR="005D3B24" w:rsidRDefault="005D3B24" w:rsidP="005D3B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3030596"/>
      <w:docPartObj>
        <w:docPartGallery w:val="Page Numbers (Bottom of Page)"/>
        <w:docPartUnique/>
      </w:docPartObj>
    </w:sdtPr>
    <w:sdtContent>
      <w:p w14:paraId="35AAF6E6" w14:textId="09871EE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473AE3" w14:textId="77777777" w:rsidR="005D3B24" w:rsidRDefault="005D3B24" w:rsidP="005D3B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42489" w14:textId="77777777" w:rsidR="00045C00" w:rsidRDefault="00045C00" w:rsidP="005D3B24">
      <w:pPr>
        <w:spacing w:line="240" w:lineRule="auto"/>
      </w:pPr>
      <w:r>
        <w:separator/>
      </w:r>
    </w:p>
  </w:footnote>
  <w:footnote w:type="continuationSeparator" w:id="0">
    <w:p w14:paraId="047BE408" w14:textId="77777777" w:rsidR="00045C00" w:rsidRDefault="00045C00" w:rsidP="005D3B2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FC"/>
    <w:rsid w:val="00011EF7"/>
    <w:rsid w:val="00025187"/>
    <w:rsid w:val="00045C00"/>
    <w:rsid w:val="000C2A4B"/>
    <w:rsid w:val="000D2A01"/>
    <w:rsid w:val="000E114F"/>
    <w:rsid w:val="001008B4"/>
    <w:rsid w:val="00173A64"/>
    <w:rsid w:val="00305885"/>
    <w:rsid w:val="00460EE9"/>
    <w:rsid w:val="00575BD4"/>
    <w:rsid w:val="005C7E0C"/>
    <w:rsid w:val="005D3B24"/>
    <w:rsid w:val="0067130B"/>
    <w:rsid w:val="006B782D"/>
    <w:rsid w:val="007264FC"/>
    <w:rsid w:val="00772CBD"/>
    <w:rsid w:val="00785285"/>
    <w:rsid w:val="008748D1"/>
    <w:rsid w:val="008D1A64"/>
    <w:rsid w:val="009328B3"/>
    <w:rsid w:val="00A15206"/>
    <w:rsid w:val="00A75EEA"/>
    <w:rsid w:val="00A86931"/>
    <w:rsid w:val="00B02443"/>
    <w:rsid w:val="00C10846"/>
    <w:rsid w:val="00C57754"/>
    <w:rsid w:val="00D35D20"/>
    <w:rsid w:val="00E26217"/>
    <w:rsid w:val="00E335F0"/>
    <w:rsid w:val="00F60EA3"/>
    <w:rsid w:val="00F830DC"/>
    <w:rsid w:val="00F870AA"/>
    <w:rsid w:val="00FD5EF8"/>
    <w:rsid w:val="00FE01D7"/>
    <w:rsid w:val="00FF19D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651E"/>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Footer">
    <w:name w:val="footer"/>
    <w:basedOn w:val="Normal"/>
    <w:link w:val="FooterChar"/>
    <w:uiPriority w:val="99"/>
    <w:unhideWhenUsed/>
    <w:rsid w:val="005D3B24"/>
    <w:pPr>
      <w:tabs>
        <w:tab w:val="center" w:pos="4513"/>
        <w:tab w:val="right" w:pos="9026"/>
      </w:tabs>
      <w:spacing w:line="240" w:lineRule="auto"/>
    </w:pPr>
  </w:style>
  <w:style w:type="character" w:customStyle="1" w:styleId="FooterChar">
    <w:name w:val="Footer Char"/>
    <w:basedOn w:val="DefaultParagraphFont"/>
    <w:link w:val="Footer"/>
    <w:uiPriority w:val="99"/>
    <w:rsid w:val="005D3B24"/>
  </w:style>
  <w:style w:type="character" w:styleId="PageNumber">
    <w:name w:val="page number"/>
    <w:basedOn w:val="DefaultParagraphFont"/>
    <w:uiPriority w:val="99"/>
    <w:semiHidden/>
    <w:unhideWhenUsed/>
    <w:rsid w:val="005D3B24"/>
  </w:style>
  <w:style w:type="paragraph" w:styleId="TOCHeading">
    <w:name w:val="TOC Heading"/>
    <w:basedOn w:val="Heading1"/>
    <w:next w:val="Normal"/>
    <w:uiPriority w:val="39"/>
    <w:unhideWhenUsed/>
    <w:qFormat/>
    <w:rsid w:val="005D3B24"/>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1">
    <w:name w:val="toc 1"/>
    <w:basedOn w:val="Normal"/>
    <w:next w:val="Normal"/>
    <w:autoRedefine/>
    <w:uiPriority w:val="39"/>
    <w:unhideWhenUsed/>
    <w:rsid w:val="005D3B24"/>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5D3B24"/>
    <w:pPr>
      <w:spacing w:before="120"/>
      <w:ind w:left="220"/>
    </w:pPr>
    <w:rPr>
      <w:rFonts w:asciiTheme="minorHAnsi" w:hAnsiTheme="minorHAnsi"/>
      <w:b/>
      <w:bCs/>
    </w:rPr>
  </w:style>
  <w:style w:type="character" w:styleId="Hyperlink">
    <w:name w:val="Hyperlink"/>
    <w:basedOn w:val="DefaultParagraphFont"/>
    <w:uiPriority w:val="99"/>
    <w:unhideWhenUsed/>
    <w:rsid w:val="005D3B24"/>
    <w:rPr>
      <w:color w:val="0000FF" w:themeColor="hyperlink"/>
      <w:u w:val="single"/>
    </w:rPr>
  </w:style>
  <w:style w:type="paragraph" w:styleId="TOC3">
    <w:name w:val="toc 3"/>
    <w:basedOn w:val="Normal"/>
    <w:next w:val="Normal"/>
    <w:autoRedefine/>
    <w:uiPriority w:val="39"/>
    <w:semiHidden/>
    <w:unhideWhenUsed/>
    <w:rsid w:val="005D3B24"/>
    <w:pPr>
      <w:ind w:left="440"/>
    </w:pPr>
    <w:rPr>
      <w:rFonts w:asciiTheme="minorHAnsi" w:hAnsiTheme="minorHAnsi"/>
      <w:sz w:val="20"/>
      <w:szCs w:val="20"/>
    </w:rPr>
  </w:style>
  <w:style w:type="paragraph" w:styleId="TOC4">
    <w:name w:val="toc 4"/>
    <w:basedOn w:val="Normal"/>
    <w:next w:val="Normal"/>
    <w:autoRedefine/>
    <w:uiPriority w:val="39"/>
    <w:semiHidden/>
    <w:unhideWhenUsed/>
    <w:rsid w:val="005D3B24"/>
    <w:pPr>
      <w:ind w:left="660"/>
    </w:pPr>
    <w:rPr>
      <w:rFonts w:asciiTheme="minorHAnsi" w:hAnsiTheme="minorHAnsi"/>
      <w:sz w:val="20"/>
      <w:szCs w:val="20"/>
    </w:rPr>
  </w:style>
  <w:style w:type="paragraph" w:styleId="TOC5">
    <w:name w:val="toc 5"/>
    <w:basedOn w:val="Normal"/>
    <w:next w:val="Normal"/>
    <w:autoRedefine/>
    <w:uiPriority w:val="39"/>
    <w:semiHidden/>
    <w:unhideWhenUsed/>
    <w:rsid w:val="005D3B24"/>
    <w:pPr>
      <w:ind w:left="880"/>
    </w:pPr>
    <w:rPr>
      <w:rFonts w:asciiTheme="minorHAnsi" w:hAnsiTheme="minorHAnsi"/>
      <w:sz w:val="20"/>
      <w:szCs w:val="20"/>
    </w:rPr>
  </w:style>
  <w:style w:type="paragraph" w:styleId="TOC6">
    <w:name w:val="toc 6"/>
    <w:basedOn w:val="Normal"/>
    <w:next w:val="Normal"/>
    <w:autoRedefine/>
    <w:uiPriority w:val="39"/>
    <w:semiHidden/>
    <w:unhideWhenUsed/>
    <w:rsid w:val="005D3B24"/>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5D3B24"/>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5D3B24"/>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5D3B24"/>
    <w:pPr>
      <w:ind w:left="1760"/>
    </w:pPr>
    <w:rPr>
      <w:rFonts w:asciiTheme="minorHAnsi" w:hAnsiTheme="minorHAnsi"/>
      <w:sz w:val="20"/>
      <w:szCs w:val="20"/>
    </w:rPr>
  </w:style>
  <w:style w:type="paragraph" w:styleId="Header">
    <w:name w:val="header"/>
    <w:basedOn w:val="Normal"/>
    <w:link w:val="HeaderChar"/>
    <w:uiPriority w:val="99"/>
    <w:unhideWhenUsed/>
    <w:rsid w:val="000D2A01"/>
    <w:pPr>
      <w:tabs>
        <w:tab w:val="center" w:pos="4513"/>
        <w:tab w:val="right" w:pos="9026"/>
      </w:tabs>
      <w:spacing w:line="240" w:lineRule="auto"/>
    </w:pPr>
  </w:style>
  <w:style w:type="character" w:customStyle="1" w:styleId="HeaderChar">
    <w:name w:val="Header Char"/>
    <w:basedOn w:val="DefaultParagraphFont"/>
    <w:link w:val="Header"/>
    <w:uiPriority w:val="99"/>
    <w:rsid w:val="000D2A01"/>
  </w:style>
  <w:style w:type="character" w:customStyle="1" w:styleId="Heading1Char">
    <w:name w:val="Heading 1 Char"/>
    <w:basedOn w:val="DefaultParagraphFont"/>
    <w:link w:val="Heading1"/>
    <w:uiPriority w:val="9"/>
    <w:rsid w:val="00772CBD"/>
    <w:rPr>
      <w:sz w:val="40"/>
      <w:szCs w:val="40"/>
    </w:rPr>
  </w:style>
  <w:style w:type="character" w:customStyle="1" w:styleId="TitleChar">
    <w:name w:val="Title Char"/>
    <w:basedOn w:val="DefaultParagraphFont"/>
    <w:link w:val="Title"/>
    <w:uiPriority w:val="10"/>
    <w:rsid w:val="00772CBD"/>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ahafuzfaysal2104/AG-3-Cyber-Resilience-for-an-Agribusiness-Back-Office-PG5/blob/main/evidence/tanvi/Failed%20Login%20Detection.md" TargetMode="External"/><Relationship Id="rId13" Type="http://schemas.openxmlformats.org/officeDocument/2006/relationships/hyperlink" Target="https://doi.org/10.3390/s21144759" TargetMode="External"/><Relationship Id="rId18" Type="http://schemas.openxmlformats.org/officeDocument/2006/relationships/hyperlink" Target="https://doi.org/10.6028/NIST.SP.800-34r1"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umentation.wazuh.com/current/user-manual/capabilities/log-data-collection/index.html" TargetMode="External"/><Relationship Id="rId7" Type="http://schemas.openxmlformats.org/officeDocument/2006/relationships/image" Target="media/image1.png"/><Relationship Id="rId12" Type="http://schemas.openxmlformats.org/officeDocument/2006/relationships/hyperlink" Target="https://arxiv.org/abs/1404.7563" TargetMode="External"/><Relationship Id="rId17" Type="http://schemas.openxmlformats.org/officeDocument/2006/relationships/hyperlink" Target="https://doi.org/10.6028/NIST.SP.800-34r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ophos.com/en-us/cybersecurity-explained/network-detection-and-response" TargetMode="External"/><Relationship Id="rId20" Type="http://schemas.openxmlformats.org/officeDocument/2006/relationships/hyperlink" Target="https://documentation.wazuh.com/current/user-manual/capabilities/file-integrity/index.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ahafuzfaysal2104/AG-3-Cyber-Resilience-for-an-Agribusiness-Back-Office-PG5/blob/main/evidence/tanvi/CIS%20Hardening.md"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371/journal.pone.0301183" TargetMode="External"/><Relationship Id="rId23" Type="http://schemas.openxmlformats.org/officeDocument/2006/relationships/footer" Target="footer1.xml"/><Relationship Id="rId10" Type="http://schemas.openxmlformats.org/officeDocument/2006/relationships/hyperlink" Target="https://github.com/mahafuzfaysal2104/AG-3-Cyber-Resilience-for-an-Agribusiness-Back-Office-PG5/blob/main/evidence/tanvi/Vulnerability%20detection%20and%20remediation.md" TargetMode="External"/><Relationship Id="rId19" Type="http://schemas.openxmlformats.org/officeDocument/2006/relationships/hyperlink" Target="https://documentation.wazuh.com/current/user-manual/capabilities/log-data-collection/index.html" TargetMode="External"/><Relationship Id="rId4" Type="http://schemas.openxmlformats.org/officeDocument/2006/relationships/webSettings" Target="webSettings.xml"/><Relationship Id="rId9" Type="http://schemas.openxmlformats.org/officeDocument/2006/relationships/hyperlink" Target="https://github.com/mahafuzfaysal2104/AG-3-Cyber-Resilience-for-an-Agribusiness-Back-Office-PG5/blob/main/evidence/tanvi/File%20Integrity%20Monitoring.md" TargetMode="External"/><Relationship Id="rId14" Type="http://schemas.openxmlformats.org/officeDocument/2006/relationships/hyperlink" Target="https://doi.org/10.6028/NIST.SP.800-92" TargetMode="External"/><Relationship Id="rId22" Type="http://schemas.openxmlformats.org/officeDocument/2006/relationships/hyperlink" Target="https://documentation.wazuh.com/current/user-manual/ruleset/rules/custom.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18BA0-713D-D343-AEFE-427F6FF40862}">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Normal.dotm</Template>
  <TotalTime>122</TotalTime>
  <Pages>12</Pages>
  <Words>3989</Words>
  <Characters>22743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Sheikh Tanvi Mahmud</cp:lastModifiedBy>
  <cp:revision>31</cp:revision>
  <dcterms:created xsi:type="dcterms:W3CDTF">2026-10-07T03:59:00Z</dcterms:created>
  <dcterms:modified xsi:type="dcterms:W3CDTF">2026-10-09T10:34:00Z</dcterms:modified>
</cp:coreProperties>
</file>