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7841796875" w:line="240" w:lineRule="auto"/>
        <w:ind w:left="38.6698913574218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PROCESSED AT 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1452677</wp:posOffset>
            </wp:positionH>
            <wp:positionV relativeFrom="paragraph">
              <wp:posOffset>7697</wp:posOffset>
            </wp:positionV>
            <wp:extent cx="1009650" cy="485775"/>
            <wp:effectExtent b="0" l="0" r="0" t="0"/>
            <wp:wrapSquare wrapText="left" distB="19050" distT="19050" distL="19050" distR="1905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85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3665649</wp:posOffset>
            </wp:positionH>
            <wp:positionV relativeFrom="paragraph">
              <wp:posOffset>4526</wp:posOffset>
            </wp:positionV>
            <wp:extent cx="1095375" cy="552450"/>
            <wp:effectExtent b="0" l="0" r="0" t="0"/>
            <wp:wrapSquare wrapText="left" distB="19050" distT="19050" distL="19050" distR="1905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4941999</wp:posOffset>
            </wp:positionH>
            <wp:positionV relativeFrom="paragraph">
              <wp:posOffset>-1828</wp:posOffset>
            </wp:positionV>
            <wp:extent cx="1524000" cy="600075"/>
            <wp:effectExtent b="0" l="0" r="0" t="0"/>
            <wp:wrapSquare wrapText="left" distB="19050" distT="19050" distL="19050" distR="1905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0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45068359375" w:line="240" w:lineRule="auto"/>
        <w:ind w:left="22.0048522949218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Thyrocare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45068359375" w:line="240" w:lineRule="auto"/>
        <w:ind w:left="40.154876708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D-37/1,TTC MIDC,Turbhe,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45068359375" w:line="240" w:lineRule="auto"/>
        <w:ind w:left="40.154876708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Navi Mumbai-400 703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69580078125" w:line="240" w:lineRule="auto"/>
        <w:ind w:left="51.344909667968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  <w:sectPr>
          <w:pgSz w:h="15840" w:w="12240" w:orient="portrait"/>
          <w:pgMar w:bottom="599.9995422363281" w:top="360.001220703125" w:left="1283.6550903320312" w:right="309.019775390625" w:header="0" w:footer="720"/>
          <w:pgNumType w:start="1"/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  <w:drawing>
          <wp:inline distB="19050" distT="19050" distL="19050" distR="19050">
            <wp:extent cx="6591300" cy="5905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894998550415039"/>
          <w:szCs w:val="14.89499855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894998550415039"/>
          <w:szCs w:val="14.894998550415039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8923339843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383399963378906"/>
          <w:szCs w:val="14.38339996337890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383399963378906"/>
          <w:szCs w:val="14.383399963378906"/>
          <w:u w:val="none"/>
          <w:shd w:fill="auto" w:val="clear"/>
          <w:vertAlign w:val="baseline"/>
          <w:rtl w:val="0"/>
        </w:rPr>
        <w:t xml:space="preserve">REF. BY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1926269531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470255851745605"/>
          <w:szCs w:val="14.47025585174560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470255851745605"/>
          <w:szCs w:val="14.470255851745605"/>
          <w:u w:val="none"/>
          <w:shd w:fill="auto" w:val="clear"/>
          <w:vertAlign w:val="baseline"/>
          <w:rtl w:val="0"/>
        </w:rPr>
        <w:t xml:space="preserve">TEST ASKED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.39227294921875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894998550415039"/>
          <w:szCs w:val="14.89499855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894998550415039"/>
          <w:szCs w:val="14.894998550415039"/>
          <w:u w:val="none"/>
          <w:shd w:fill="auto" w:val="clear"/>
          <w:vertAlign w:val="baseline"/>
          <w:rtl w:val="0"/>
        </w:rPr>
        <w:t xml:space="preserve">:PRAMOD INDLE (52Y/M) :DR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14843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894998550415039"/>
          <w:szCs w:val="14.89499855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894998550415039"/>
          <w:szCs w:val="14.894998550415039"/>
          <w:u w:val="none"/>
          <w:shd w:fill="auto" w:val="clear"/>
          <w:vertAlign w:val="baseline"/>
          <w:rtl w:val="0"/>
        </w:rPr>
        <w:t xml:space="preserve">: HbA1c,HEMOGRAM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17968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SAMPLE COLLECTED AT 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8134765625" w:line="221.46194458007812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894998550415039"/>
          <w:szCs w:val="14.89499855041503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99.9995422363281" w:top="360.001220703125" w:left="1300.6449890136719" w:right="1215.41748046875" w:header="0" w:footer="720"/>
          <w:cols w:equalWidth="0" w:num="3">
            <w:col w:space="0" w:w="3260"/>
            <w:col w:space="0" w:w="3260"/>
            <w:col w:space="0" w:w="326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894998550415039"/>
          <w:szCs w:val="14.894998550415039"/>
          <w:u w:val="none"/>
          <w:shd w:fill="auto" w:val="clear"/>
          <w:vertAlign w:val="baseline"/>
          <w:rtl w:val="0"/>
        </w:rPr>
        <w:t xml:space="preserve">(2013096468),DNA XPERT,Khora Colony, Sector 62A, Noida, Uttar Pradesh, India,201309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7.2326660156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TEST NAME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599853515625" w:line="766.849365234375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894998550415039"/>
          <w:szCs w:val="14.894998550415039"/>
          <w:u w:val="none"/>
          <w:shd w:fill="auto" w:val="clear"/>
          <w:vertAlign w:val="baseline"/>
          <w:rtl w:val="0"/>
        </w:rPr>
        <w:t xml:space="preserve">HbA1c - (HPLC - NGSP Certified)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Reference Range 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048828125" w:line="660.3358840942383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TECHNOLOGY H.P.L.C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87.511940002441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499998092651367"/>
          <w:szCs w:val="16.4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Montserrat" w:cs="Montserrat" w:eastAsia="Montserrat" w:hAnsi="Montserrat"/>
          <w:sz w:val="16.499998092651367"/>
          <w:szCs w:val="16.499998092651367"/>
          <w:rtl w:val="0"/>
        </w:rPr>
        <w:t xml:space="preserve">7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499998092651367"/>
          <w:szCs w:val="16.499998092651367"/>
          <w:u w:val="none"/>
          <w:shd w:fill="auto" w:val="clear"/>
          <w:vertAlign w:val="baseline"/>
          <w:rtl w:val="0"/>
        </w:rPr>
        <w:t xml:space="preserve">.5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60.3358840942383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99.9995422363281" w:top="360.001220703125" w:left="1283.6550903320312" w:right="2608.66943359375" w:header="0" w:footer="720"/>
          <w:cols w:equalWidth="0" w:num="4">
            <w:col w:space="0" w:w="2100"/>
            <w:col w:space="0" w:w="2100"/>
            <w:col w:space="0" w:w="2100"/>
            <w:col w:space="0" w:w="210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UNITS %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964355468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Reference Range: As per ADA Guidelines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4072265625" w:line="240" w:lineRule="auto"/>
        <w:ind w:left="41.4900207519531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Below 5.7% : Normal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462890625" w:line="240" w:lineRule="auto"/>
        <w:ind w:left="26.31011962890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5.7% - 6.4% : Prediabetic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45068359375" w:line="240" w:lineRule="auto"/>
        <w:ind w:left="34.23004150390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&gt;=6.5% : Diabetic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2.613525390625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Guidance For Known Diabetics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0771484375" w:line="240" w:lineRule="auto"/>
        <w:ind w:left="0" w:right="803.626708984375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Below 6.5% : Good Control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462890625" w:line="240" w:lineRule="auto"/>
        <w:ind w:left="0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6.5% - 7% : Fair Control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45068359375" w:line="290.7927417755127" w:lineRule="auto"/>
        <w:ind w:left="1094.2254638671875" w:right="14.22607421875" w:hanging="6.27014160156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99.9995422363281" w:top="360.001220703125" w:left="1352.3249816894531" w:right="2661.9012451171875" w:header="0" w:footer="720"/>
          <w:cols w:equalWidth="0" w:num="2">
            <w:col w:space="0" w:w="4120"/>
            <w:col w:space="0" w:w="412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7.0% - 8% : Unsatisfactory Control &gt;8% : Poor Control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775878906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3.200000762939453"/>
          <w:szCs w:val="13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3.200000762939453"/>
          <w:szCs w:val="13.200000762939453"/>
          <w:u w:val="none"/>
          <w:shd w:fill="auto" w:val="clear"/>
          <w:vertAlign w:val="baseline"/>
          <w:rtl w:val="0"/>
        </w:rPr>
        <w:t xml:space="preserve">Method 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3.200000762939453"/>
          <w:szCs w:val="13.20000076293945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99.9995422363281" w:top="360.001220703125" w:left="1328.8650512695312" w:right="6389.654541015625" w:header="0" w:footer="720"/>
          <w:cols w:equalWidth="0" w:num="2">
            <w:col w:space="0" w:w="2280"/>
            <w:col w:space="0" w:w="228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3.200000762939453"/>
          <w:szCs w:val="13.200000762939453"/>
          <w:u w:val="none"/>
          <w:shd w:fill="auto" w:val="clear"/>
          <w:vertAlign w:val="baseline"/>
          <w:rtl w:val="0"/>
        </w:rPr>
        <w:t xml:space="preserve">Fully Automated H.P.L.C. using Biorad Variant II Turbo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47802734375" w:line="290.7927417755127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AVERAGE BLOOD GLUCOSE (ABG) Reference Range 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250244140625" w:line="290.7927417755127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90 - 120 mg/dl : Good Control 121 - 150 mg/dl : Fair Control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.7927417755127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151 - 180 mg/dl : Unsatisfactory Control &gt; 180 mg/dl : Poor Control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2276611328125" w:line="315.1053142547607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894998550415039"/>
          <w:szCs w:val="14.89499855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3.200000762939453"/>
          <w:szCs w:val="13.200000762939453"/>
          <w:u w:val="none"/>
          <w:shd w:fill="auto" w:val="clear"/>
          <w:vertAlign w:val="baseline"/>
          <w:rtl w:val="0"/>
        </w:rPr>
        <w:t xml:space="preserve">Method : Derived from HBA1c values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894998550415039"/>
          <w:szCs w:val="14.894998550415039"/>
          <w:u w:val="none"/>
          <w:shd w:fill="auto" w:val="clear"/>
          <w:vertAlign w:val="baseline"/>
          <w:rtl w:val="0"/>
        </w:rPr>
        <w:t xml:space="preserve">Please correlate with clinical conditions.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CALCULATED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sz w:val="16.5"/>
          <w:szCs w:val="16.5"/>
          <w:rtl w:val="0"/>
        </w:rPr>
        <w:t xml:space="preserve">160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99.9995422363281" w:top="360.001220703125" w:left="1328.8650512695312" w:right="2522.537841796875" w:header="0" w:footer="720"/>
          <w:cols w:equalWidth="0" w:num="4">
            <w:col w:space="0" w:w="2100"/>
            <w:col w:space="0" w:w="2100"/>
            <w:col w:space="0" w:w="2100"/>
            <w:col w:space="0" w:w="210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mg/dl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4.450683593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Sample Collected on (SCT)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85595703125" w:line="345.316371917724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Sample Received on (SRT) Report Released on (RRT) Sample Type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967254</wp:posOffset>
            </wp:positionH>
            <wp:positionV relativeFrom="paragraph">
              <wp:posOffset>305781</wp:posOffset>
            </wp:positionV>
            <wp:extent cx="704850" cy="723900"/>
            <wp:effectExtent b="0" l="0" r="0" t="0"/>
            <wp:wrapSquare wrapText="left" distB="19050" distT="19050" distL="19050" distR="1905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039978027343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Labcode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44499206542969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Barcode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153808593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:19 Dec 2021 08:15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354.4036388397217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:20 Dec 2021 01:54 :20 Dec 2021 03:31 : EDTA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792572021484375" w:line="345.316371917724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:1912078789/A4693 : W8016133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7861328125" w:line="308.9066791534424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7.89499855041504"/>
          <w:szCs w:val="17.8949985504150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  <w:drawing>
          <wp:inline distB="19050" distT="19050" distL="19050" distR="19050">
            <wp:extent cx="1095375" cy="419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7.89499855041504"/>
          <w:szCs w:val="17.89499855041504"/>
          <w:u w:val="none"/>
          <w:shd w:fill="auto" w:val="clear"/>
          <w:vertAlign w:val="baseline"/>
          <w:rtl w:val="0"/>
        </w:rPr>
        <w:t xml:space="preserve">Dr.Prachi Sinkar MD(Path)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07861328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7.89499855041504"/>
          <w:szCs w:val="17.8949985504150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7.89499855041504"/>
          <w:szCs w:val="17.89499855041504"/>
          <w:u w:val="none"/>
          <w:shd w:fill="auto" w:val="clear"/>
          <w:vertAlign w:val="baseline"/>
        </w:rPr>
        <w:drawing>
          <wp:inline distB="19050" distT="19050" distL="19050" distR="19050">
            <wp:extent cx="1162050" cy="5905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9.21709060668945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7.89499855041504"/>
          <w:szCs w:val="17.8949985504150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7.89499855041504"/>
          <w:szCs w:val="17.89499855041504"/>
          <w:u w:val="none"/>
          <w:shd w:fill="auto" w:val="clear"/>
          <w:vertAlign w:val="baseline"/>
          <w:rtl w:val="0"/>
        </w:rPr>
        <w:t xml:space="preserve">Dr.Caesar Sengupta MD(Micro) Page : 1 of 2 </w:t>
      </w:r>
    </w:p>
    <w:sectPr>
      <w:type w:val="continuous"/>
      <w:pgSz w:h="15840" w:w="12240" w:orient="portrait"/>
      <w:pgMar w:bottom="599.9995422363281" w:top="360.001220703125" w:left="1296.7649841308594" w:right="309.019775390625" w:header="0" w:footer="720"/>
      <w:cols w:equalWidth="0" w:num="4">
        <w:col w:space="0" w:w="2660"/>
        <w:col w:space="0" w:w="2660"/>
        <w:col w:space="0" w:w="2660"/>
        <w:col w:space="0" w:w="26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