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1FF" w:rsidRDefault="00245A6A" w:rsidP="00245A6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 the Model First Approach, we first create the Entity Model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. That is we create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245A6A">
        <w:rPr>
          <w:rFonts w:ascii="Arial" w:eastAsia="Times New Roman" w:hAnsi="Arial" w:cs="Arial"/>
          <w:sz w:val="24"/>
          <w:szCs w:val="24"/>
          <w:lang w:eastAsia="en-IN"/>
        </w:rPr>
        <w:t>Entities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</w:t>
      </w:r>
      <w:proofErr w:type="gramEnd"/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245A6A">
        <w:rPr>
          <w:rFonts w:ascii="Arial" w:eastAsia="Times New Roman" w:hAnsi="Arial" w:cs="Arial"/>
          <w:sz w:val="24"/>
          <w:szCs w:val="24"/>
          <w:lang w:eastAsia="en-IN"/>
        </w:rPr>
        <w:t>Relationships between entities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</w:t>
      </w:r>
      <w:proofErr w:type="gramEnd"/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Pr="00245A6A">
        <w:rPr>
          <w:rFonts w:ascii="Arial" w:eastAsia="Times New Roman" w:hAnsi="Arial" w:cs="Arial"/>
          <w:sz w:val="24"/>
          <w:szCs w:val="24"/>
          <w:lang w:eastAsia="en-IN"/>
        </w:rPr>
        <w:t>Inheritance hierarchies etc.</w:t>
      </w:r>
      <w:proofErr w:type="gramEnd"/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We do all this directly on the design surface of the EDMX file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. We will be continuing with the same example that we started in</w:t>
      </w:r>
    </w:p>
    <w:p w:rsidR="00E841FF" w:rsidRDefault="00E841FF" w:rsidP="00245A6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1: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First delete the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</w:t>
      </w:r>
      <w:proofErr w:type="spellStart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EmployeeModel.edmx</w:t>
      </w:r>
      <w:proofErr w:type="spellEnd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file from the existing solution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2: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Add a new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"ADO.NET Entity Data Model"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file with name = </w:t>
      </w:r>
      <w:proofErr w:type="spellStart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EmployeeModel</w:t>
      </w:r>
      <w:proofErr w:type="spellEnd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. 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3: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On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"Choose Model Contents"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screen, select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"Empty Model"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and click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"Finish"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495550" cy="2343150"/>
            <wp:effectExtent l="0" t="0" r="0" b="0"/>
            <wp:docPr id="6" name="Picture 6" descr="model-first example in entity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first example in entity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4: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At this point, we have a blank </w:t>
      </w:r>
      <w:proofErr w:type="spellStart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EmployeeModel.edmx</w:t>
      </w:r>
      <w:proofErr w:type="spellEnd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file added to the solution. Now, right click on the designer surface and then </w:t>
      </w:r>
      <w:proofErr w:type="gramStart"/>
      <w:r w:rsidRPr="00245A6A">
        <w:rPr>
          <w:rFonts w:ascii="Arial" w:eastAsia="Times New Roman" w:hAnsi="Arial" w:cs="Arial"/>
          <w:sz w:val="24"/>
          <w:szCs w:val="24"/>
          <w:lang w:eastAsia="en-IN"/>
        </w:rPr>
        <w:t>select :</w:t>
      </w:r>
      <w:proofErr w:type="gramEnd"/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Add - Entity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. Set, 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Entity Name = Department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Base Type = None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Entity Set = Departments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Create Key property = Select the check box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Property Name = Id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Property Type = Int32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245A6A">
        <w:rPr>
          <w:rFonts w:ascii="Arial" w:eastAsia="Times New Roman" w:hAnsi="Arial" w:cs="Arial"/>
          <w:sz w:val="24"/>
          <w:szCs w:val="24"/>
          <w:lang w:eastAsia="en-IN"/>
        </w:rPr>
        <w:t>Finally</w:t>
      </w:r>
      <w:proofErr w:type="gramEnd"/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click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OK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048125" cy="4895850"/>
            <wp:effectExtent l="0" t="0" r="9525" b="0"/>
            <wp:docPr id="5" name="Picture 5" descr="Creating entity with model first appr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entity with model first approa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5: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Right click on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"Department"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entity and select </w:t>
      </w:r>
      <w:r w:rsidRPr="00245A6A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"Add - Scalar Property"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. Change the property name to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"Name"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. Right click on the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"Name"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property that we just added and select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"properties"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from the context menu. Notice that the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"Type"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of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"Name"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property is set to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"String"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6: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Similarly add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"Location"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property for the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"Department"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entity. At this point, the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"Department"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entity should look as shown below.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76375" cy="1552575"/>
            <wp:effectExtent l="0" t="0" r="9525" b="9525"/>
            <wp:docPr id="4" name="Picture 4" descr="Department 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artment ent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7: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Add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"Employee"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entity and the following scalar properties.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45A6A">
        <w:rPr>
          <w:rFonts w:ascii="Arial" w:eastAsia="Times New Roman" w:hAnsi="Arial" w:cs="Arial"/>
          <w:sz w:val="24"/>
          <w:szCs w:val="24"/>
          <w:lang w:eastAsia="en-IN"/>
        </w:rPr>
        <w:t>FirstName</w:t>
      </w:r>
      <w:proofErr w:type="spellEnd"/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(Type = string</w:t>
      </w:r>
      <w:proofErr w:type="gramStart"/>
      <w:r w:rsidRPr="00245A6A">
        <w:rPr>
          <w:rFonts w:ascii="Arial" w:eastAsia="Times New Roman" w:hAnsi="Arial" w:cs="Arial"/>
          <w:sz w:val="24"/>
          <w:szCs w:val="24"/>
          <w:lang w:eastAsia="en-IN"/>
        </w:rPr>
        <w:t>)</w:t>
      </w:r>
      <w:proofErr w:type="gramEnd"/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45A6A">
        <w:rPr>
          <w:rFonts w:ascii="Arial" w:eastAsia="Times New Roman" w:hAnsi="Arial" w:cs="Arial"/>
          <w:sz w:val="24"/>
          <w:szCs w:val="24"/>
          <w:lang w:eastAsia="en-IN"/>
        </w:rPr>
        <w:t>LastName</w:t>
      </w:r>
      <w:proofErr w:type="spellEnd"/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(Type = string)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Gender (Type = string)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Salary (Type = </w:t>
      </w:r>
      <w:proofErr w:type="spellStart"/>
      <w:r w:rsidRPr="00245A6A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245A6A">
        <w:rPr>
          <w:rFonts w:ascii="Arial" w:eastAsia="Times New Roman" w:hAnsi="Arial" w:cs="Arial"/>
          <w:sz w:val="24"/>
          <w:szCs w:val="24"/>
          <w:lang w:eastAsia="en-IN"/>
        </w:rPr>
        <w:t>)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8: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At this point,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Department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and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Employee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entities should look as shown below.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38550" cy="1914525"/>
            <wp:effectExtent l="0" t="0" r="0" b="9525"/>
            <wp:docPr id="3" name="Picture 3" descr="Department and employee ent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partment and employee entit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9: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We need to add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"Employees"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navigation property for the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"Department"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entity, and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"Department"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navigation property for the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"Employee"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entity. To do this, right click on the design surface and select </w:t>
      </w:r>
      <w:r w:rsidRPr="00245A6A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"Add - Association"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. In the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"Add Association"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window, set values as shown in the image below and click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"OK"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43425" cy="5086350"/>
            <wp:effectExtent l="0" t="0" r="9525" b="0"/>
            <wp:docPr id="2" name="Picture 2" descr="How to add navigation property to an 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add navigation property to an ent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Step 10: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At this point, we should have the following created.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a)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Employees navigation property in the Department entity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b)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Department navigation property in the Employee entity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c)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245A6A">
        <w:rPr>
          <w:rFonts w:ascii="Arial" w:eastAsia="Times New Roman" w:hAnsi="Arial" w:cs="Arial"/>
          <w:sz w:val="24"/>
          <w:szCs w:val="24"/>
          <w:lang w:eastAsia="en-IN"/>
        </w:rPr>
        <w:t>DepartmentId</w:t>
      </w:r>
      <w:proofErr w:type="spellEnd"/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scalar property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24250" cy="2257425"/>
            <wp:effectExtent l="0" t="0" r="0" b="9525"/>
            <wp:docPr id="1" name="Picture 1" descr="Department and employee entities with navigation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partment and employee entities with navigation propert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11: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Right click on the design surface, and select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</w:t>
      </w:r>
      <w:proofErr w:type="spellStart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Genedrate</w:t>
      </w:r>
      <w:proofErr w:type="spellEnd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Database from Model..."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option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12: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On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"Choose Your Data Connection"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screen, click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"Next"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13: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At this point, we should have the required SQL generated to create 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a)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Departments table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b)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Employees table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c)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Primary key constraints for Departments and Employees tables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d)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Foreign key constraint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e)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Indexes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14: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Click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Finish.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Now, we should have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</w:t>
      </w:r>
      <w:proofErr w:type="spellStart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EmployeeModel.edmx.sql</w:t>
      </w:r>
      <w:proofErr w:type="spellEnd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file generated with the required SQL. If you already have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"Departments"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and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"Employees"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tables in the database, delete them. Right click on the file and select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"Execute SQL"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option from the context menu.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15: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Populate the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"Departments"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and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"Employees"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tables with sample data using the script below.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Insert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into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Departments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values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'IT'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'New York'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Insert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into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Departments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values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'HR'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'London'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Insert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into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Departments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values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'Payroll'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'Sydney'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Insert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into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Employees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values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'Mark'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'Hastings'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'Male'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, 60000, 1)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Insert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into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Employees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values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'Steve'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'Pound'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'Male'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, 45000, 3)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Insert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into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Employees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values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'Ben'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'Hoskins'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'Male'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, 70000, 1)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Insert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into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Employees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values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'Philip'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'Hastings'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'Male'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, 45000, 2)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Insert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into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Employees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values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'Mary'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'Lambeth'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'Female'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, 30000, 2)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Insert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into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Employees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values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'Valarie'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'Vikings'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'Female'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35000, </w:t>
      </w:r>
      <w:proofErr w:type="gramStart"/>
      <w:r w:rsidRPr="00245A6A">
        <w:rPr>
          <w:rFonts w:ascii="Arial" w:eastAsia="Times New Roman" w:hAnsi="Arial" w:cs="Arial"/>
          <w:sz w:val="24"/>
          <w:szCs w:val="24"/>
          <w:lang w:eastAsia="en-IN"/>
        </w:rPr>
        <w:t>3</w:t>
      </w:r>
      <w:proofErr w:type="gramEnd"/>
      <w:r w:rsidRPr="00245A6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Insert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into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Employees 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values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'John'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'Stanmore'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'Male'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, 80000, 1)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16: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Run the application by pressing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CTRL + F5.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We will get the following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lastRenderedPageBreak/>
        <w:t>runtime error.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The specified default </w:t>
      </w:r>
      <w:proofErr w:type="spellStart"/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EntityContainer</w:t>
      </w:r>
      <w:proofErr w:type="spellEnd"/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name '</w:t>
      </w:r>
      <w:proofErr w:type="spellStart"/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EmployeeDBContext</w:t>
      </w:r>
      <w:proofErr w:type="spellEnd"/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 could not be found in the mapping and metadata information.</w:t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Parameter name: </w:t>
      </w:r>
      <w:proofErr w:type="spellStart"/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defaultContainerName</w:t>
      </w:r>
      <w:proofErr w:type="spellEnd"/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17: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 Open 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WebForm1.aspx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in source mode, and set </w:t>
      </w:r>
      <w:proofErr w:type="spellStart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ConnectionString</w:t>
      </w:r>
      <w:proofErr w:type="spellEnd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and </w:t>
      </w:r>
      <w:proofErr w:type="spellStart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DefaultContainerName</w:t>
      </w:r>
      <w:proofErr w:type="spellEnd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 xml:space="preserve">properties of </w:t>
      </w:r>
      <w:proofErr w:type="spellStart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EntityDataSource</w:t>
      </w:r>
      <w:proofErr w:type="spellEnd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sz w:val="24"/>
          <w:szCs w:val="24"/>
          <w:lang w:eastAsia="en-IN"/>
        </w:rPr>
        <w:t>control as shown below.</w:t>
      </w:r>
    </w:p>
    <w:p w:rsidR="00064E7D" w:rsidRDefault="00064E7D" w:rsidP="00245A6A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eastAsia="en-IN"/>
        </w:rPr>
      </w:pP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proofErr w:type="spellStart"/>
      <w:r w:rsidRPr="00245A6A">
        <w:rPr>
          <w:rFonts w:ascii="Arial" w:eastAsia="Times New Roman" w:hAnsi="Arial" w:cs="Arial"/>
          <w:color w:val="800000"/>
          <w:sz w:val="24"/>
          <w:szCs w:val="24"/>
          <w:lang w:eastAsia="en-IN"/>
        </w:rPr>
        <w:t>asp</w:t>
      </w:r>
      <w:proofErr w:type="gramStart"/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:</w:t>
      </w:r>
      <w:r w:rsidRPr="00245A6A">
        <w:rPr>
          <w:rFonts w:ascii="Arial" w:eastAsia="Times New Roman" w:hAnsi="Arial" w:cs="Arial"/>
          <w:color w:val="800000"/>
          <w:sz w:val="24"/>
          <w:szCs w:val="24"/>
          <w:lang w:eastAsia="en-IN"/>
        </w:rPr>
        <w:t>EntityDataSource</w:t>
      </w:r>
      <w:proofErr w:type="spellEnd"/>
      <w:proofErr w:type="gramEnd"/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ID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="EntityDataSource1"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runat</w:t>
      </w:r>
      <w:proofErr w:type="spellEnd"/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="server"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spellStart"/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ConnectionString</w:t>
      </w:r>
      <w:proofErr w:type="spellEnd"/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="name=</w:t>
      </w:r>
      <w:proofErr w:type="spellStart"/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EmployeeModelContainer</w:t>
      </w:r>
      <w:proofErr w:type="spellEnd"/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spellStart"/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DefaultContainerName</w:t>
      </w:r>
      <w:proofErr w:type="spellEnd"/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="</w:t>
      </w:r>
      <w:proofErr w:type="spellStart"/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EmployeeModelContainer</w:t>
      </w:r>
      <w:proofErr w:type="spellEnd"/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"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spellStart"/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EnableFlattening</w:t>
      </w:r>
      <w:proofErr w:type="spellEnd"/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="False"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spellStart"/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EntitySetName</w:t>
      </w:r>
      <w:proofErr w:type="spellEnd"/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="Departments"</w:t>
      </w:r>
      <w:r w:rsidRPr="00245A6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45A6A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Include</w:t>
      </w: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="Employees"&gt;</w:t>
      </w:r>
    </w:p>
    <w:p w:rsidR="00245A6A" w:rsidRPr="00245A6A" w:rsidRDefault="00245A6A" w:rsidP="00245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&lt;/</w:t>
      </w:r>
      <w:proofErr w:type="spellStart"/>
      <w:r w:rsidRPr="00245A6A">
        <w:rPr>
          <w:rFonts w:ascii="Arial" w:eastAsia="Times New Roman" w:hAnsi="Arial" w:cs="Arial"/>
          <w:color w:val="800000"/>
          <w:sz w:val="24"/>
          <w:szCs w:val="24"/>
          <w:lang w:eastAsia="en-IN"/>
        </w:rPr>
        <w:t>asp</w:t>
      </w:r>
      <w:proofErr w:type="gramStart"/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:</w:t>
      </w:r>
      <w:r w:rsidRPr="00245A6A">
        <w:rPr>
          <w:rFonts w:ascii="Arial" w:eastAsia="Times New Roman" w:hAnsi="Arial" w:cs="Arial"/>
          <w:color w:val="800000"/>
          <w:sz w:val="24"/>
          <w:szCs w:val="24"/>
          <w:lang w:eastAsia="en-IN"/>
        </w:rPr>
        <w:t>EntityDataSource</w:t>
      </w:r>
      <w:proofErr w:type="spellEnd"/>
      <w:proofErr w:type="gramEnd"/>
      <w:r w:rsidRPr="00245A6A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</w:p>
    <w:p w:rsidR="00262450" w:rsidRDefault="00245A6A" w:rsidP="00245A6A">
      <w:r w:rsidRPr="00245A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  <w:r w:rsidRPr="00245A6A">
        <w:rPr>
          <w:rFonts w:ascii="Arial" w:eastAsia="Times New Roman" w:hAnsi="Arial" w:cs="Arial"/>
          <w:sz w:val="24"/>
          <w:szCs w:val="24"/>
          <w:lang w:eastAsia="en-IN"/>
        </w:rPr>
        <w:t>At this point we should get the output we expect.</w:t>
      </w:r>
    </w:p>
    <w:sectPr w:rsidR="00262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23"/>
    <w:rsid w:val="00064E7D"/>
    <w:rsid w:val="00245A6A"/>
    <w:rsid w:val="00262450"/>
    <w:rsid w:val="00A14723"/>
    <w:rsid w:val="00E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5A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5A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2015-06-10T11:17:00Z</dcterms:created>
  <dcterms:modified xsi:type="dcterms:W3CDTF">2015-06-11T23:37:00Z</dcterms:modified>
</cp:coreProperties>
</file>