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1: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 Right click on the project in solution explorer and add a class file with name =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EmployeeDBContextSeeder.cs</w:t>
      </w: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Step 2: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Copy and paste the following code in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EmployeeDBContextSeeder.cs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file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using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System.Collections.Generic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using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System.Data.Entity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namespace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EntityFrameworkDemo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class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EmployeeDBContextSeeder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: 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 </w:t>
      </w:r>
      <w:bookmarkStart w:id="0" w:name="_GoBack"/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DropCreateDatabaseIfModelChanges</w:t>
      </w:r>
      <w:bookmarkEnd w:id="0"/>
      <w:r w:rsidRPr="002E6ACC">
        <w:rPr>
          <w:rFonts w:ascii="Arial" w:eastAsia="Times New Roman" w:hAnsi="Arial" w:cs="Arial"/>
          <w:sz w:val="24"/>
          <w:szCs w:val="24"/>
          <w:lang w:eastAsia="en-IN"/>
        </w:rPr>
        <w:t>&lt;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EmployeeDBContext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&gt;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protected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override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void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Seed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EmployeeDBContext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context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department1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"IT"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Location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"New York"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Employees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List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&lt;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&gt;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"Mark"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"Hastings"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"Male"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60000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"Developer"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},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"Ben"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"Hoskins"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"Male"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70000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"Sr. Developer"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},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"John"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"Stanmore"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"Male"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80000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"Project Manager"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 };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department2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"HR"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Location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"London"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Employees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List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&lt;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&gt;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"Philip"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"Hastings"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"Male"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45000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"Recruiter"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        },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"Mary"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"Lambeth"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"Female"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30000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         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"Sr. Recruiter"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 };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department3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"Payroll"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Location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"Sydney"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Employees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List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&lt;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&gt;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"Steve"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"Pound"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"Male"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45000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"Sr. Payroll Admin"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},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"Valarie"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"Vikings"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            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"Female"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35000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 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=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"Payroll Admin"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 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 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         };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context.Departments.Add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department1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context.Departments.Add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department2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context.Departments.Add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department3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     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base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.Seed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context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    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3: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 Copy and paste the following line in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Application_Start()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method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Global.asax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file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Database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.SetInitializer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new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EmployeeDBContextSeeder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());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4: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 Remove the following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Table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Column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attributes from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Employee.cs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file.</w:t>
      </w: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[</w:t>
      </w:r>
      <w:r w:rsidRPr="002E6ACC">
        <w:rPr>
          <w:rFonts w:ascii="Arial" w:eastAsia="Times New Roman" w:hAnsi="Arial" w:cs="Arial"/>
          <w:color w:val="3D85C6"/>
          <w:sz w:val="24"/>
          <w:szCs w:val="24"/>
          <w:lang w:eastAsia="en-IN"/>
        </w:rPr>
        <w:t>Table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"tblEmployees"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)]</w:t>
      </w: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[</w:t>
      </w:r>
      <w:r w:rsidRPr="002E6ACC">
        <w:rPr>
          <w:rFonts w:ascii="Arial" w:eastAsia="Times New Roman" w:hAnsi="Arial" w:cs="Arial"/>
          <w:color w:val="3D85C6"/>
          <w:sz w:val="24"/>
          <w:szCs w:val="24"/>
          <w:lang w:eastAsia="en-IN"/>
        </w:rPr>
        <w:t>Column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color w:val="990000"/>
          <w:sz w:val="24"/>
          <w:szCs w:val="24"/>
          <w:lang w:eastAsia="en-IN"/>
        </w:rPr>
        <w:t>"First_Name"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)]</w:t>
      </w: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At this point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class should look as shown below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class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Employee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{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Id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FirstName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LastName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Gender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Salary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int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DepartmentId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    [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ForeignKey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(</w:t>
      </w:r>
      <w:r w:rsidRPr="002E6ACC">
        <w:rPr>
          <w:rFonts w:ascii="Arial" w:eastAsia="Times New Roman" w:hAnsi="Arial" w:cs="Arial"/>
          <w:color w:val="A31515"/>
          <w:sz w:val="24"/>
          <w:szCs w:val="24"/>
          <w:lang w:eastAsia="en-IN"/>
        </w:rPr>
        <w:t>"DepartmentId"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)]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2B91AF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Department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   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public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string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JobTitle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{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get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; </w:t>
      </w:r>
      <w:r w:rsidRPr="002E6ACC">
        <w:rPr>
          <w:rFonts w:ascii="Arial" w:eastAsia="Times New Roman" w:hAnsi="Arial" w:cs="Arial"/>
          <w:color w:val="0000FF"/>
          <w:sz w:val="24"/>
          <w:szCs w:val="24"/>
          <w:lang w:eastAsia="en-IN"/>
        </w:rPr>
        <w:t>set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; }</w:t>
      </w:r>
    </w:p>
    <w:p w:rsidR="002E6ACC" w:rsidRPr="002E6ACC" w:rsidRDefault="002E6ACC" w:rsidP="002E6A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}</w:t>
      </w:r>
    </w:p>
    <w:p w:rsidR="004B6080" w:rsidRDefault="002E6ACC" w:rsidP="002E6ACC">
      <w:r w:rsidRPr="002E6AC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 5: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 Run the application and notice that the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Sample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database,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Departments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 xml:space="preserve">and </w:t>
      </w:r>
      <w:r w:rsidRPr="002E6ACC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Employees </w:t>
      </w:r>
      <w:r w:rsidRPr="002E6ACC">
        <w:rPr>
          <w:rFonts w:ascii="Arial" w:eastAsia="Times New Roman" w:hAnsi="Arial" w:cs="Arial"/>
          <w:sz w:val="24"/>
          <w:szCs w:val="24"/>
          <w:lang w:eastAsia="en-IN"/>
        </w:rPr>
        <w:t>tables are created and populated with test data automatically.</w:t>
      </w:r>
    </w:p>
    <w:sectPr w:rsidR="004B6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67"/>
    <w:rsid w:val="002E6ACC"/>
    <w:rsid w:val="004B6080"/>
    <w:rsid w:val="00DB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2015-06-10T11:49:00Z</dcterms:created>
  <dcterms:modified xsi:type="dcterms:W3CDTF">2015-06-10T11:49:00Z</dcterms:modified>
</cp:coreProperties>
</file>