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D6C" w:rsidRPr="00482FC6" w:rsidRDefault="00447D6C" w:rsidP="00447D6C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1. Which statement correctly defines Interfaces in C#.NET?</w:t>
      </w:r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a) Interfaces cannot be inherited</w:t>
      </w:r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Interfaces consists of data static in nature and static methods</w:t>
      </w:r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Interfaces consists of only method declaration</w:t>
      </w:r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None of the mentioned</w:t>
      </w:r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057892" w:rsidRDefault="00447D6C" w:rsidP="00447D6C">
      <w:r w:rsidRPr="00482FC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d</w:t>
      </w:r>
      <w:r w:rsidRPr="00482FC6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447D6C" w:rsidRPr="00482FC6" w:rsidRDefault="00447D6C" w:rsidP="00447D6C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3. A class consists of two interfaces with each interface consisting of three </w:t>
      </w:r>
      <w:proofErr w:type="spellStart"/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methods.The</w:t>
      </w:r>
      <w:proofErr w:type="spellEnd"/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class had no instance data. Which of the following indicates the correct size of object created from this class?</w:t>
      </w:r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a) 12 bytes</w:t>
      </w:r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16 bytes</w:t>
      </w:r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0 bytes</w:t>
      </w:r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24 bytes</w:t>
      </w:r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447D6C" w:rsidRDefault="00447D6C" w:rsidP="00447D6C">
      <w:r w:rsidRPr="00482FC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d</w:t>
      </w:r>
      <w:r w:rsidRPr="00482FC6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447D6C" w:rsidRPr="00482FC6" w:rsidRDefault="00447D6C" w:rsidP="00447D6C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5. Select the correct statement among the given statements?</w:t>
      </w:r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a) One class could implement only one interface</w:t>
      </w:r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Properties could be declared inside an interface</w:t>
      </w:r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Interfaces cannot be inherited</w:t>
      </w:r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None of the above mentioned</w:t>
      </w:r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447D6C" w:rsidRDefault="00447D6C" w:rsidP="00447D6C">
      <w:r w:rsidRPr="00482FC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b</w:t>
      </w:r>
      <w:r w:rsidRPr="00482FC6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447D6C" w:rsidRPr="00482FC6" w:rsidRDefault="00447D6C" w:rsidP="00447D6C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8. Which of the following is the correct way of implementing an interface addition by class maths?</w:t>
      </w:r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a) </w:t>
      </w:r>
      <w:proofErr w:type="gramStart"/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class</w:t>
      </w:r>
      <w:proofErr w:type="gramEnd"/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maths : addition {}</w:t>
      </w:r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class maths implements addition {}</w:t>
      </w:r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class maths imports addition {}</w:t>
      </w:r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None of the mentioned</w:t>
      </w:r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447D6C" w:rsidRDefault="00447D6C" w:rsidP="00447D6C">
      <w:r w:rsidRPr="00482FC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a</w:t>
      </w:r>
      <w:r w:rsidRPr="00482FC6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447D6C" w:rsidRPr="00482FC6" w:rsidRDefault="00447D6C" w:rsidP="00447D6C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lastRenderedPageBreak/>
        <w:t>9. Does C#.NET support partial implementation of interfaces?</w:t>
      </w:r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a) True</w:t>
      </w:r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b) </w:t>
      </w:r>
      <w:proofErr w:type="gramStart"/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False</w:t>
      </w:r>
      <w:proofErr w:type="gramEnd"/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Can’t Say</w:t>
      </w:r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None of the above mentioned</w:t>
      </w:r>
      <w:r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903CA0" w:rsidRPr="00482FC6" w:rsidRDefault="00447D6C" w:rsidP="00903CA0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482FC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b</w:t>
      </w:r>
      <w:r w:rsidRPr="00482FC6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="00903CA0"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12. Access </w:t>
      </w:r>
      <w:proofErr w:type="spellStart"/>
      <w:r w:rsidR="00903CA0"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specifiers</w:t>
      </w:r>
      <w:proofErr w:type="spellEnd"/>
      <w:r w:rsidR="00903CA0"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which can be used for an interface are?</w:t>
      </w:r>
      <w:r w:rsidR="00903CA0"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a) Public</w:t>
      </w:r>
      <w:r w:rsidR="00903CA0"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Protected</w:t>
      </w:r>
      <w:r w:rsidR="00903CA0"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Private</w:t>
      </w:r>
      <w:r w:rsidR="00903CA0"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All of the mentioned</w:t>
      </w:r>
      <w:r w:rsidR="00903CA0" w:rsidRPr="00482FC6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 w:rsidR="00903CA0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447D6C" w:rsidRDefault="00903CA0" w:rsidP="00903CA0">
      <w:r w:rsidRPr="00482FC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a</w:t>
      </w:r>
      <w:bookmarkStart w:id="0" w:name="_GoBack"/>
      <w:bookmarkEnd w:id="0"/>
    </w:p>
    <w:sectPr w:rsidR="00447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D03"/>
    <w:rsid w:val="00057892"/>
    <w:rsid w:val="00447D6C"/>
    <w:rsid w:val="00903CA0"/>
    <w:rsid w:val="00DE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4</cp:revision>
  <dcterms:created xsi:type="dcterms:W3CDTF">2016-11-25T07:08:00Z</dcterms:created>
  <dcterms:modified xsi:type="dcterms:W3CDTF">2016-11-25T07:15:00Z</dcterms:modified>
</cp:coreProperties>
</file>