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266" w:rsidRPr="00A64F00" w:rsidRDefault="00A64F00" w:rsidP="00A64F00">
      <w:r>
        <w:rPr>
          <w:rFonts w:ascii="Segoe UI" w:hAnsi="Segoe UI" w:cs="Segoe UI"/>
          <w:color w:val="2A2A2A"/>
          <w:sz w:val="20"/>
          <w:szCs w:val="20"/>
        </w:rPr>
        <w:t xml:space="preserve">Many personal computers and workstations have two or four cores (that is, CPUs) that enable multiple threads to be executed simultaneously. Computers in the near future are expected to have significantly more cores. To take advantage of the hardware of today and tomorrow, you can parallelize your code to distribute work across multiple processors. In the past, parallelization required low-level manipulation of threads and locks. Visual Studio 2010 and the .NET Framework 4 enhance support for parallel programming by providing a new runtime, new class library types, and new diagnostic tools. These features simplify parallel development so that you can write efficient, fine-grained, and scalable parallel code in a natural idiom without having to work directly with threads or the thread pool. </w:t>
      </w:r>
      <w:r w:rsidR="007F5060">
        <w:rPr>
          <w:rFonts w:ascii="Segoe UI" w:hAnsi="Segoe UI" w:cs="Segoe UI"/>
          <w:color w:val="2A2A2A"/>
          <w:sz w:val="20"/>
          <w:szCs w:val="20"/>
        </w:rPr>
        <w:t xml:space="preserve">It </w:t>
      </w:r>
      <w:r>
        <w:rPr>
          <w:rFonts w:ascii="Segoe UI" w:hAnsi="Segoe UI" w:cs="Segoe UI"/>
          <w:color w:val="2A2A2A"/>
          <w:sz w:val="20"/>
          <w:szCs w:val="20"/>
        </w:rPr>
        <w:t>provides a high-level overview of the parallel programming architecture in the .NET Framework</w:t>
      </w:r>
      <w:bookmarkStart w:id="0" w:name="_GoBack"/>
      <w:bookmarkEnd w:id="0"/>
      <w:r>
        <w:rPr>
          <w:rFonts w:ascii="Segoe UI" w:hAnsi="Segoe UI" w:cs="Segoe UI"/>
          <w:color w:val="2A2A2A"/>
          <w:sz w:val="20"/>
          <w:szCs w:val="20"/>
        </w:rPr>
        <w:t> 4.</w:t>
      </w:r>
    </w:p>
    <w:sectPr w:rsidR="00CF1266" w:rsidRPr="00A64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3E8"/>
    <w:rsid w:val="007F5060"/>
    <w:rsid w:val="00A64F00"/>
    <w:rsid w:val="00AA23E8"/>
    <w:rsid w:val="00CF12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3</cp:revision>
  <dcterms:created xsi:type="dcterms:W3CDTF">2015-12-02T16:46:00Z</dcterms:created>
  <dcterms:modified xsi:type="dcterms:W3CDTF">2016-11-15T09:49:00Z</dcterms:modified>
</cp:coreProperties>
</file>