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D3" w:rsidRPr="00CB4FFA" w:rsidRDefault="007A0207">
      <w:pPr>
        <w:pStyle w:val="Standard"/>
        <w:autoSpaceDE w:val="0"/>
        <w:rPr>
          <w:rFonts w:ascii="HelveticaNeue-MediumCond" w:eastAsia="HelveticaNeue-MediumCond" w:hAnsi="HelveticaNeue-MediumCond" w:cs="HelveticaNeue-MediumCond"/>
          <w:sz w:val="28"/>
          <w:szCs w:val="28"/>
        </w:rPr>
      </w:pPr>
      <w:r w:rsidRPr="00CB4FFA">
        <w:rPr>
          <w:rFonts w:ascii="HelveticaNeue-MediumCond" w:eastAsia="HelveticaNeue-MediumCond" w:hAnsi="HelveticaNeue-MediumCond" w:cs="HelveticaNeue-MediumCond"/>
          <w:sz w:val="28"/>
          <w:szCs w:val="28"/>
        </w:rPr>
        <w:t>Classes, Objects, and References</w:t>
      </w:r>
    </w:p>
    <w:p w:rsidR="00EA7ED3" w:rsidRPr="00CB4FFA" w:rsidRDefault="00EA7ED3">
      <w:pPr>
        <w:pStyle w:val="Standard"/>
        <w:autoSpaceDE w:val="0"/>
        <w:rPr>
          <w:rFonts w:ascii="Arial" w:eastAsia="HelveticaNeue-MediumCond" w:hAnsi="Arial" w:cs="HelveticaNeue-MediumCond"/>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 xml:space="preserve">After a class has been defined, you may allocate any number of objects using the C# </w:t>
      </w:r>
      <w:r w:rsidRPr="00CB4FFA">
        <w:rPr>
          <w:rFonts w:ascii="Arial" w:eastAsia="TheSansMonoConNormal" w:hAnsi="Arial" w:cs="TheSansMonoConNormal"/>
          <w:sz w:val="28"/>
          <w:szCs w:val="28"/>
        </w:rPr>
        <w:t xml:space="preserve">new </w:t>
      </w:r>
      <w:r w:rsidRPr="00CB4FFA">
        <w:rPr>
          <w:rFonts w:ascii="Arial" w:eastAsia="Utopia-Regular" w:hAnsi="Arial" w:cs="Utopia-Regular"/>
          <w:sz w:val="28"/>
          <w:szCs w:val="28"/>
        </w:rPr>
        <w:t>keyword.</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 xml:space="preserve">Understand, however, that the </w:t>
      </w:r>
      <w:r w:rsidRPr="00CB4FFA">
        <w:rPr>
          <w:rFonts w:ascii="Arial" w:eastAsia="TheSansMonoConNormal" w:hAnsi="Arial" w:cs="TheSansMonoConNormal"/>
          <w:sz w:val="28"/>
          <w:szCs w:val="28"/>
        </w:rPr>
        <w:t xml:space="preserve">new </w:t>
      </w:r>
      <w:r w:rsidRPr="00CB4FFA">
        <w:rPr>
          <w:rFonts w:ascii="Arial" w:eastAsia="Utopia-Regular" w:hAnsi="Arial" w:cs="Utopia-Regular"/>
          <w:sz w:val="28"/>
          <w:szCs w:val="28"/>
        </w:rPr>
        <w:t>keyword returns a</w:t>
      </w:r>
      <w:r w:rsidRPr="00CB4FFA">
        <w:rPr>
          <w:rFonts w:ascii="Arial" w:eastAsia="Utopia-Regular" w:hAnsi="Arial" w:cs="Utopia-Regular"/>
          <w:b/>
          <w:bCs/>
          <w:sz w:val="28"/>
          <w:szCs w:val="28"/>
        </w:rPr>
        <w:t xml:space="preserve"> </w:t>
      </w:r>
      <w:r w:rsidRPr="00CB4FFA">
        <w:rPr>
          <w:rFonts w:ascii="Arial" w:eastAsia="Utopia-Italic" w:hAnsi="Arial" w:cs="Utopia-Italic"/>
          <w:b/>
          <w:bCs/>
          <w:i/>
          <w:iCs/>
          <w:sz w:val="28"/>
          <w:szCs w:val="28"/>
        </w:rPr>
        <w:t xml:space="preserve">reference </w:t>
      </w:r>
      <w:r w:rsidRPr="00CB4FFA">
        <w:rPr>
          <w:rFonts w:ascii="Arial" w:eastAsia="Utopia-Regular" w:hAnsi="Arial" w:cs="Utopia-Regular"/>
          <w:b/>
          <w:bCs/>
          <w:sz w:val="28"/>
          <w:szCs w:val="28"/>
        </w:rPr>
        <w:t>to the object on the heap</w:t>
      </w:r>
      <w:r w:rsidRPr="00CB4FFA">
        <w:rPr>
          <w:rFonts w:ascii="Arial" w:eastAsia="Utopia-Regular" w:hAnsi="Arial" w:cs="Utopia-Regular"/>
          <w:sz w:val="28"/>
          <w:szCs w:val="28"/>
        </w:rPr>
        <w:t>, not the actual</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object itself.</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If you declare the reference variable as a local variable in a method scope, it is stored on the stac</w:t>
      </w:r>
      <w:bookmarkStart w:id="0" w:name="_GoBack"/>
      <w:bookmarkEnd w:id="0"/>
      <w:r w:rsidRPr="00CB4FFA">
        <w:rPr>
          <w:rFonts w:ascii="Arial" w:eastAsia="Utopia-Regular" w:hAnsi="Arial" w:cs="Utopia-Regular"/>
          <w:sz w:val="28"/>
          <w:szCs w:val="28"/>
        </w:rPr>
        <w:t>k for further use in your application. When you want to invoke members on the object, apply the C# dot operator to the stored reference</w:t>
      </w:r>
    </w:p>
    <w:p w:rsidR="00EA7ED3" w:rsidRPr="00CB4FFA" w:rsidRDefault="00926AFC">
      <w:pPr>
        <w:pStyle w:val="Standard"/>
        <w:autoSpaceDE w:val="0"/>
        <w:rPr>
          <w:rFonts w:ascii="Arial" w:eastAsia="Utopia-Regular" w:hAnsi="Arial" w:cs="Utopia-Regular"/>
          <w:sz w:val="28"/>
          <w:szCs w:val="28"/>
        </w:rPr>
      </w:pPr>
      <w:r w:rsidRPr="00CB4FFA">
        <w:rPr>
          <w:rFonts w:ascii="Arial" w:eastAsia="Utopia-Regular" w:hAnsi="Arial" w:cs="Utopia-Regular"/>
          <w:noProof/>
          <w:sz w:val="28"/>
          <w:szCs w:val="28"/>
          <w:lang w:val="en-IN" w:eastAsia="en-IN" w:bidi="ar-SA"/>
        </w:rPr>
        <w:drawing>
          <wp:inline distT="0" distB="0" distL="0" distR="0">
            <wp:extent cx="4793615" cy="16573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3615" cy="1657350"/>
                    </a:xfrm>
                    <a:prstGeom prst="rect">
                      <a:avLst/>
                    </a:prstGeom>
                    <a:noFill/>
                    <a:ln>
                      <a:noFill/>
                    </a:ln>
                  </pic:spPr>
                </pic:pic>
              </a:graphicData>
            </a:graphic>
          </wp:inline>
        </w:drawing>
      </w:r>
    </w:p>
    <w:p w:rsidR="00EA7ED3" w:rsidRPr="00CB4FFA" w:rsidRDefault="00EA7ED3">
      <w:pPr>
        <w:pStyle w:val="Standard"/>
        <w:autoSpaceDE w:val="0"/>
        <w:rPr>
          <w:rFonts w:ascii="Utopia-Regular" w:eastAsia="Utopia-Regular" w:hAnsi="Utopia-Regular" w:cs="Utopia-Regular"/>
          <w:sz w:val="28"/>
          <w:szCs w:val="28"/>
        </w:rPr>
      </w:pPr>
    </w:p>
    <w:p w:rsidR="00EA7ED3" w:rsidRPr="00CB4FFA" w:rsidRDefault="007A0207">
      <w:pPr>
        <w:pStyle w:val="Standard"/>
        <w:autoSpaceDE w:val="0"/>
        <w:rPr>
          <w:rFonts w:ascii="HelveticaNeue-MediumCond" w:eastAsia="HelveticaNeue-MediumCond" w:hAnsi="HelveticaNeue-MediumCond" w:cs="HelveticaNeue-MediumCond"/>
          <w:color w:val="000000"/>
          <w:sz w:val="28"/>
          <w:szCs w:val="28"/>
        </w:rPr>
      </w:pPr>
      <w:r w:rsidRPr="00CB4FFA">
        <w:rPr>
          <w:rFonts w:ascii="HelveticaNeue-MediumCond" w:eastAsia="HelveticaNeue-MediumCond" w:hAnsi="HelveticaNeue-MediumCond" w:cs="HelveticaNeue-MediumCond"/>
          <w:color w:val="000000"/>
          <w:sz w:val="28"/>
          <w:szCs w:val="28"/>
        </w:rPr>
        <w:t>The Basics of Object Lifetime</w:t>
      </w:r>
    </w:p>
    <w:p w:rsidR="00EA7ED3" w:rsidRPr="00CB4FFA" w:rsidRDefault="00EA7ED3">
      <w:pPr>
        <w:pStyle w:val="Standard"/>
        <w:autoSpaceDE w:val="0"/>
        <w:rPr>
          <w:rFonts w:ascii="Arial" w:eastAsia="HelveticaNeue-MediumCond" w:hAnsi="Arial" w:cs="HelveticaNeue-MediumCond"/>
          <w:color w:val="000000"/>
          <w:sz w:val="28"/>
          <w:szCs w:val="28"/>
        </w:rPr>
      </w:pPr>
    </w:p>
    <w:p w:rsidR="00EA7ED3" w:rsidRPr="00CB4FFA" w:rsidRDefault="007A0207">
      <w:pPr>
        <w:pStyle w:val="Standard"/>
        <w:autoSpaceDE w:val="0"/>
        <w:rPr>
          <w:rFonts w:ascii="Arial" w:eastAsia="Utopia-Regular" w:hAnsi="Arial" w:cs="Utopia-Regular"/>
          <w:color w:val="000000"/>
          <w:sz w:val="28"/>
          <w:szCs w:val="28"/>
        </w:rPr>
      </w:pPr>
      <w:r w:rsidRPr="00CB4FFA">
        <w:rPr>
          <w:rFonts w:ascii="Arial" w:eastAsia="Utopia-Regular" w:hAnsi="Arial" w:cs="Utopia-Regular"/>
          <w:color w:val="000000"/>
          <w:sz w:val="28"/>
          <w:szCs w:val="28"/>
        </w:rPr>
        <w:t>When you are building your C# applications, you are correct to assume that the .NET runtime environment (a.k.a. the CLR) will take care of the managed heap without your direct intervention. In fact, the golden rule of .NET memory management is simple:</w:t>
      </w:r>
    </w:p>
    <w:p w:rsidR="00EA7ED3" w:rsidRPr="00CB4FFA" w:rsidRDefault="00EA7ED3">
      <w:pPr>
        <w:pStyle w:val="Standard"/>
        <w:autoSpaceDE w:val="0"/>
        <w:rPr>
          <w:rFonts w:ascii="Arial" w:eastAsia="Utopia-Regular" w:hAnsi="Arial" w:cs="Utopia-Regular"/>
          <w:color w:val="000000"/>
          <w:sz w:val="28"/>
          <w:szCs w:val="28"/>
        </w:rPr>
      </w:pPr>
    </w:p>
    <w:p w:rsidR="00EA7ED3" w:rsidRPr="00CB4FFA" w:rsidRDefault="00EA7ED3">
      <w:pPr>
        <w:pStyle w:val="Standard"/>
        <w:autoSpaceDE w:val="0"/>
        <w:rPr>
          <w:rFonts w:ascii="Arial" w:eastAsia="Utopia-Regular" w:hAnsi="Arial" w:cs="Utopia-Regular"/>
          <w:color w:val="000000"/>
          <w:sz w:val="28"/>
          <w:szCs w:val="28"/>
        </w:rPr>
      </w:pPr>
    </w:p>
    <w:p w:rsidR="00EA7ED3" w:rsidRPr="00CB4FFA" w:rsidRDefault="007A0207">
      <w:pPr>
        <w:pStyle w:val="Standard"/>
        <w:autoSpaceDE w:val="0"/>
        <w:rPr>
          <w:rFonts w:ascii="Arial" w:eastAsia="HelveticaNeue-MediumCond" w:hAnsi="Arial" w:cs="HelveticaNeue-MediumCond"/>
          <w:sz w:val="28"/>
          <w:szCs w:val="28"/>
        </w:rPr>
      </w:pPr>
      <w:r w:rsidRPr="00CB4FFA">
        <w:rPr>
          <w:rFonts w:ascii="Arial" w:eastAsia="Wingdings" w:hAnsi="Arial" w:cs="Wingdings"/>
          <w:color w:val="C1C1C1"/>
          <w:sz w:val="28"/>
          <w:szCs w:val="28"/>
        </w:rPr>
        <w:t xml:space="preserve"> </w:t>
      </w:r>
      <w:r w:rsidRPr="00CB4FFA">
        <w:rPr>
          <w:rFonts w:ascii="Arial" w:eastAsia="HelveticaNeue-BoldCond" w:hAnsi="Arial" w:cs="HelveticaNeue-BoldCond"/>
          <w:b/>
          <w:bCs/>
          <w:color w:val="000000"/>
          <w:sz w:val="28"/>
          <w:szCs w:val="28"/>
        </w:rPr>
        <w:t xml:space="preserve">Rule </w:t>
      </w:r>
      <w:r w:rsidRPr="00CB4FFA">
        <w:rPr>
          <w:rFonts w:ascii="Arial" w:eastAsia="HelveticaNeue-Condensed" w:hAnsi="Arial" w:cs="HelveticaNeue-Condensed"/>
          <w:color w:val="000000"/>
          <w:sz w:val="28"/>
          <w:szCs w:val="28"/>
        </w:rPr>
        <w:t xml:space="preserve">Allocate a class instance onto the managed heap using the </w:t>
      </w:r>
      <w:r w:rsidRPr="00CB4FFA">
        <w:rPr>
          <w:rFonts w:ascii="Arial" w:eastAsia="TheSansMonoConNormal" w:hAnsi="Arial" w:cs="TheSansMonoConNormal"/>
          <w:color w:val="000000"/>
          <w:sz w:val="28"/>
          <w:szCs w:val="28"/>
        </w:rPr>
        <w:t xml:space="preserve">new </w:t>
      </w:r>
      <w:r w:rsidRPr="00CB4FFA">
        <w:rPr>
          <w:rFonts w:ascii="Arial" w:eastAsia="HelveticaNeue-Condensed" w:hAnsi="Arial" w:cs="HelveticaNeue-Condensed"/>
          <w:color w:val="000000"/>
          <w:sz w:val="28"/>
          <w:szCs w:val="28"/>
        </w:rPr>
        <w:t>keyword and forget about it.</w:t>
      </w:r>
    </w:p>
    <w:p w:rsidR="00EA7ED3" w:rsidRPr="00CB4FFA" w:rsidRDefault="00EA7ED3">
      <w:pPr>
        <w:pStyle w:val="Standard"/>
        <w:autoSpaceDE w:val="0"/>
        <w:rPr>
          <w:rFonts w:ascii="Arial" w:eastAsia="HelveticaNeue-MediumCond" w:hAnsi="Arial" w:cs="HelveticaNeue-MediumCond"/>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color w:val="000000"/>
          <w:sz w:val="28"/>
          <w:szCs w:val="28"/>
        </w:rPr>
        <w:t>Once instantiated, the</w:t>
      </w:r>
      <w:r w:rsidRPr="00CB4FFA">
        <w:rPr>
          <w:rFonts w:ascii="Arial" w:eastAsia="Utopia-Regular" w:hAnsi="Arial" w:cs="Utopia-Regular"/>
          <w:b/>
          <w:bCs/>
          <w:color w:val="000000"/>
          <w:sz w:val="28"/>
          <w:szCs w:val="28"/>
        </w:rPr>
        <w:t xml:space="preserve"> garbage collector will destroy an object</w:t>
      </w:r>
      <w:r w:rsidRPr="00CB4FFA">
        <w:rPr>
          <w:rFonts w:ascii="Arial" w:eastAsia="Utopia-Regular" w:hAnsi="Arial" w:cs="Utopia-Regular"/>
          <w:color w:val="000000"/>
          <w:sz w:val="28"/>
          <w:szCs w:val="28"/>
        </w:rPr>
        <w:t xml:space="preserve"> when it is no longer needed. The next </w:t>
      </w:r>
      <w:r w:rsidRPr="00CB4FFA">
        <w:rPr>
          <w:rFonts w:ascii="Arial" w:eastAsia="Utopia-Regular" w:hAnsi="Arial" w:cs="Utopia-Regular"/>
          <w:sz w:val="28"/>
          <w:szCs w:val="28"/>
        </w:rPr>
        <w:t xml:space="preserve">obvious question, of course, is, “How does the garbage collector determine when an object is no longer needed?” The short (i.e., incomplete) answer is that the garbage collector removes an object from the heap </w:t>
      </w:r>
      <w:r w:rsidRPr="00CB4FFA">
        <w:rPr>
          <w:rFonts w:ascii="Arial" w:eastAsia="Utopia-Regular" w:hAnsi="Arial" w:cs="Utopia-Regular"/>
          <w:b/>
          <w:bCs/>
          <w:sz w:val="28"/>
          <w:szCs w:val="28"/>
        </w:rPr>
        <w:t xml:space="preserve">only if it is </w:t>
      </w:r>
      <w:r w:rsidRPr="00CB4FFA">
        <w:rPr>
          <w:rFonts w:ascii="Arial" w:eastAsia="Utopia-Italic" w:hAnsi="Arial" w:cs="Utopia-Italic"/>
          <w:b/>
          <w:bCs/>
          <w:i/>
          <w:iCs/>
          <w:sz w:val="28"/>
          <w:szCs w:val="28"/>
        </w:rPr>
        <w:t xml:space="preserve">unreachable </w:t>
      </w:r>
      <w:r w:rsidRPr="00CB4FFA">
        <w:rPr>
          <w:rFonts w:ascii="Arial" w:eastAsia="Utopia-Regular" w:hAnsi="Arial" w:cs="Utopia-Regular"/>
          <w:b/>
          <w:bCs/>
          <w:sz w:val="28"/>
          <w:szCs w:val="28"/>
        </w:rPr>
        <w:t>by any part of your code base.</w:t>
      </w:r>
    </w:p>
    <w:p w:rsidR="00EA7ED3" w:rsidRPr="00CB4FFA" w:rsidRDefault="00EA7ED3">
      <w:pPr>
        <w:pStyle w:val="Standard"/>
        <w:autoSpaceDE w:val="0"/>
        <w:rPr>
          <w:rFonts w:ascii="Arial" w:eastAsia="Utopia-Regular" w:hAnsi="Arial" w:cs="Utopia-Regular"/>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color w:val="000000"/>
          <w:sz w:val="28"/>
          <w:szCs w:val="28"/>
        </w:rPr>
        <w:t xml:space="preserve">the managed heap maintains a pointer (commonly referred to as the </w:t>
      </w:r>
      <w:r w:rsidRPr="00CB4FFA">
        <w:rPr>
          <w:rFonts w:ascii="Arial" w:eastAsia="Utopia-Italic" w:hAnsi="Arial" w:cs="Utopia-Italic"/>
          <w:i/>
          <w:iCs/>
          <w:color w:val="000000"/>
          <w:sz w:val="28"/>
          <w:szCs w:val="28"/>
        </w:rPr>
        <w:t>next</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Italic" w:hAnsi="Arial" w:cs="Utopia-Italic"/>
          <w:i/>
          <w:iCs/>
          <w:sz w:val="28"/>
          <w:szCs w:val="28"/>
        </w:rPr>
        <w:t xml:space="preserve">object pointer </w:t>
      </w:r>
      <w:r w:rsidRPr="00CB4FFA">
        <w:rPr>
          <w:rFonts w:ascii="Arial" w:eastAsia="Utopia-Regular" w:hAnsi="Arial" w:cs="Utopia-Regular"/>
          <w:sz w:val="28"/>
          <w:szCs w:val="28"/>
        </w:rPr>
        <w:t xml:space="preserve">or </w:t>
      </w:r>
      <w:r w:rsidRPr="00CB4FFA">
        <w:rPr>
          <w:rFonts w:ascii="Arial" w:eastAsia="Utopia-Italic" w:hAnsi="Arial" w:cs="Utopia-Italic"/>
          <w:i/>
          <w:iCs/>
          <w:sz w:val="28"/>
          <w:szCs w:val="28"/>
        </w:rPr>
        <w:t>new object pointer</w:t>
      </w:r>
      <w:r w:rsidRPr="00CB4FFA">
        <w:rPr>
          <w:rFonts w:ascii="Arial" w:eastAsia="Utopia-Regular" w:hAnsi="Arial" w:cs="Utopia-Regular"/>
          <w:sz w:val="28"/>
          <w:szCs w:val="28"/>
        </w:rPr>
        <w:t>) that identifies exactly where the next object will be located. That</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 xml:space="preserve">said, the </w:t>
      </w:r>
      <w:r w:rsidRPr="00CB4FFA">
        <w:rPr>
          <w:rFonts w:ascii="Arial" w:eastAsia="TheSansMonoConNormal" w:hAnsi="Arial" w:cs="TheSansMonoConNormal"/>
          <w:sz w:val="28"/>
          <w:szCs w:val="28"/>
        </w:rPr>
        <w:t xml:space="preserve">newobj </w:t>
      </w:r>
      <w:r w:rsidRPr="00CB4FFA">
        <w:rPr>
          <w:rFonts w:ascii="Arial" w:eastAsia="Utopia-Regular" w:hAnsi="Arial" w:cs="Utopia-Regular"/>
          <w:sz w:val="28"/>
          <w:szCs w:val="28"/>
        </w:rPr>
        <w:t>instruction tells the CLR to perform the following core operations:</w:t>
      </w:r>
    </w:p>
    <w:p w:rsidR="00EA7ED3" w:rsidRPr="00CB4FFA" w:rsidRDefault="00EA7ED3">
      <w:pPr>
        <w:pStyle w:val="Standard"/>
        <w:autoSpaceDE w:val="0"/>
        <w:rPr>
          <w:rFonts w:ascii="Arial" w:eastAsia="Utopia-Regular" w:hAnsi="Arial" w:cs="Utopia-Regular"/>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Symbol" w:hAnsi="Arial" w:cs="Symbol"/>
          <w:sz w:val="28"/>
          <w:szCs w:val="28"/>
        </w:rPr>
        <w:t xml:space="preserve">• </w:t>
      </w:r>
      <w:r w:rsidRPr="00CB4FFA">
        <w:rPr>
          <w:rFonts w:ascii="Arial" w:eastAsia="Utopia-Regular" w:hAnsi="Arial" w:cs="Utopia-Regular"/>
          <w:sz w:val="28"/>
          <w:szCs w:val="28"/>
        </w:rPr>
        <w:t>Calculate the total amount of memory required for the object to be allocated</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(including the memory required by the data members and the base classes).</w:t>
      </w:r>
    </w:p>
    <w:p w:rsidR="00EA7ED3" w:rsidRPr="00CB4FFA" w:rsidRDefault="00EA7ED3">
      <w:pPr>
        <w:pStyle w:val="Standard"/>
        <w:autoSpaceDE w:val="0"/>
        <w:rPr>
          <w:rFonts w:ascii="Arial" w:eastAsia="Utopia-Regular" w:hAnsi="Arial" w:cs="Utopia-Regular"/>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Symbol" w:hAnsi="Arial" w:cs="Symbol"/>
          <w:sz w:val="28"/>
          <w:szCs w:val="28"/>
        </w:rPr>
        <w:t xml:space="preserve">• </w:t>
      </w:r>
      <w:r w:rsidRPr="00CB4FFA">
        <w:rPr>
          <w:rFonts w:ascii="Arial" w:eastAsia="Utopia-Regular" w:hAnsi="Arial" w:cs="Utopia-Regular"/>
          <w:sz w:val="28"/>
          <w:szCs w:val="28"/>
        </w:rPr>
        <w:t>Examine the managed heap to ensure that there is indeed enough room to host</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the object to be allocated. If there is, the specified constructor is called and the</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caller is ultimately returned a reference to the new object in memory, whose</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address just happens to be identical to the last position of the next object pointer.</w:t>
      </w:r>
    </w:p>
    <w:p w:rsidR="00EA7ED3" w:rsidRPr="00CB4FFA" w:rsidRDefault="007A0207">
      <w:pPr>
        <w:pStyle w:val="Standard"/>
        <w:autoSpaceDE w:val="0"/>
        <w:rPr>
          <w:rFonts w:ascii="Arial" w:eastAsia="Utopia-Regular" w:hAnsi="Arial" w:cs="Utopia-Regular"/>
          <w:sz w:val="28"/>
          <w:szCs w:val="28"/>
        </w:rPr>
      </w:pPr>
      <w:r w:rsidRPr="00CB4FFA">
        <w:rPr>
          <w:rFonts w:ascii="Arial" w:eastAsia="Symbol" w:hAnsi="Arial" w:cs="Symbol"/>
          <w:sz w:val="28"/>
          <w:szCs w:val="28"/>
        </w:rPr>
        <w:t xml:space="preserve">• </w:t>
      </w:r>
      <w:r w:rsidRPr="00CB4FFA">
        <w:rPr>
          <w:rFonts w:ascii="Arial" w:eastAsia="Utopia-Regular" w:hAnsi="Arial" w:cs="Utopia-Regular"/>
          <w:sz w:val="28"/>
          <w:szCs w:val="28"/>
        </w:rPr>
        <w:t>Finally, before returning the reference to the caller, advance the next object</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pointer to point to the next available slot on the managed heap.</w:t>
      </w:r>
    </w:p>
    <w:p w:rsidR="00EA7ED3" w:rsidRPr="00CB4FFA" w:rsidRDefault="00EA7ED3">
      <w:pPr>
        <w:pStyle w:val="Standard"/>
        <w:autoSpaceDE w:val="0"/>
        <w:rPr>
          <w:rFonts w:ascii="Arial" w:eastAsia="Utopia-Regular" w:hAnsi="Arial" w:cs="Utopia-Regular"/>
          <w:sz w:val="28"/>
          <w:szCs w:val="28"/>
        </w:rPr>
      </w:pPr>
    </w:p>
    <w:p w:rsidR="00EA7ED3" w:rsidRPr="00CB4FFA" w:rsidRDefault="00A53E4B">
      <w:pPr>
        <w:pStyle w:val="Standard"/>
        <w:autoSpaceDE w:val="0"/>
        <w:rPr>
          <w:rFonts w:ascii="Utopia-Regular" w:eastAsia="Utopia-Regular" w:hAnsi="Utopia-Regular" w:cs="Utopia-Regular"/>
          <w:sz w:val="28"/>
          <w:szCs w:val="28"/>
        </w:rPr>
      </w:pPr>
      <w:r w:rsidRPr="00CB4FFA">
        <w:rPr>
          <w:rFonts w:ascii="Utopia-Regular" w:eastAsia="Utopia-Regular" w:hAnsi="Utopia-Regular" w:cs="Utopia-Regular"/>
          <w:noProof/>
          <w:sz w:val="28"/>
          <w:szCs w:val="28"/>
          <w:lang w:val="en-IN" w:eastAsia="en-IN" w:bidi="ar-SA"/>
        </w:rPr>
        <w:drawing>
          <wp:inline distT="0" distB="0" distL="0" distR="0">
            <wp:extent cx="5250815" cy="19145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815" cy="1914525"/>
                    </a:xfrm>
                    <a:prstGeom prst="rect">
                      <a:avLst/>
                    </a:prstGeom>
                    <a:noFill/>
                    <a:ln>
                      <a:noFill/>
                    </a:ln>
                  </pic:spPr>
                </pic:pic>
              </a:graphicData>
            </a:graphic>
          </wp:inline>
        </w:drawing>
      </w:r>
    </w:p>
    <w:p w:rsidR="00EA7ED3" w:rsidRPr="00CB4FFA" w:rsidRDefault="00EA7ED3">
      <w:pPr>
        <w:pStyle w:val="Standard"/>
        <w:autoSpaceDE w:val="0"/>
        <w:rPr>
          <w:rFonts w:ascii="Utopia-Regular" w:eastAsia="Utopia-Regular" w:hAnsi="Utopia-Regular" w:cs="Utopia-Regular"/>
          <w:sz w:val="28"/>
          <w:szCs w:val="28"/>
        </w:rPr>
      </w:pPr>
    </w:p>
    <w:p w:rsidR="00EA7ED3" w:rsidRPr="00CB4FFA" w:rsidRDefault="00EA7ED3">
      <w:pPr>
        <w:pStyle w:val="Standard"/>
        <w:autoSpaceDE w:val="0"/>
        <w:rPr>
          <w:rFonts w:ascii="Utopia-Regular" w:eastAsia="Utopia-Regular" w:hAnsi="Utopia-Regular" w:cs="Utopia-Regular"/>
          <w:sz w:val="28"/>
          <w:szCs w:val="28"/>
        </w:rPr>
      </w:pPr>
    </w:p>
    <w:p w:rsidR="00EA7ED3" w:rsidRPr="00CB4FFA" w:rsidRDefault="007A0207">
      <w:pPr>
        <w:pStyle w:val="Standard"/>
        <w:autoSpaceDE w:val="0"/>
        <w:rPr>
          <w:rFonts w:ascii="Arial" w:eastAsia="Utopia-Regular" w:hAnsi="Arial" w:cs="Utopia-Regular"/>
          <w:color w:val="000000"/>
          <w:sz w:val="28"/>
          <w:szCs w:val="28"/>
        </w:rPr>
      </w:pPr>
      <w:r w:rsidRPr="00CB4FFA">
        <w:rPr>
          <w:rFonts w:ascii="Arial" w:eastAsia="Utopia-Regular" w:hAnsi="Arial" w:cs="Utopia-Regular"/>
          <w:color w:val="000000"/>
          <w:sz w:val="28"/>
          <w:szCs w:val="28"/>
        </w:rPr>
        <w:t xml:space="preserve">As your application is busy allocating objects, the space on the managed heap may eventually become full. When processing the </w:t>
      </w:r>
      <w:r w:rsidRPr="00CB4FFA">
        <w:rPr>
          <w:rFonts w:ascii="Arial" w:eastAsia="TheSansMonoConNormal" w:hAnsi="Arial" w:cs="TheSansMonoConNormal"/>
          <w:color w:val="000000"/>
          <w:sz w:val="28"/>
          <w:szCs w:val="28"/>
        </w:rPr>
        <w:t xml:space="preserve">newobj </w:t>
      </w:r>
      <w:r w:rsidRPr="00CB4FFA">
        <w:rPr>
          <w:rFonts w:ascii="Arial" w:eastAsia="Utopia-Regular" w:hAnsi="Arial" w:cs="Utopia-Regular"/>
          <w:color w:val="000000"/>
          <w:sz w:val="28"/>
          <w:szCs w:val="28"/>
        </w:rPr>
        <w:t>instruction, if the CLR determines that the managed heap does not have sufficient memory to allocate the requested type, it will perform a garbage collection in an attempt to free up memory. Thus, the next rule of garbage collection is also quite simple:</w:t>
      </w:r>
    </w:p>
    <w:p w:rsidR="00EA7ED3" w:rsidRPr="00CB4FFA" w:rsidRDefault="00EA7ED3">
      <w:pPr>
        <w:pStyle w:val="Standard"/>
        <w:autoSpaceDE w:val="0"/>
        <w:rPr>
          <w:rFonts w:ascii="Arial" w:eastAsia="Utopia-Regular" w:hAnsi="Arial" w:cs="Utopia-Regular"/>
          <w:color w:val="000000"/>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Wingdings" w:hAnsi="Arial" w:cs="Wingdings"/>
          <w:color w:val="C1C1C1"/>
          <w:sz w:val="28"/>
          <w:szCs w:val="28"/>
        </w:rPr>
        <w:t xml:space="preserve"> </w:t>
      </w:r>
      <w:r w:rsidRPr="00CB4FFA">
        <w:rPr>
          <w:rFonts w:ascii="Arial" w:eastAsia="HelveticaNeue-BoldCond" w:hAnsi="Arial" w:cs="HelveticaNeue-BoldCond"/>
          <w:b/>
          <w:bCs/>
          <w:color w:val="000000"/>
          <w:sz w:val="28"/>
          <w:szCs w:val="28"/>
        </w:rPr>
        <w:t xml:space="preserve">Rule </w:t>
      </w:r>
      <w:r w:rsidRPr="00CB4FFA">
        <w:rPr>
          <w:rFonts w:ascii="Arial" w:eastAsia="HelveticaNeue-Condensed" w:hAnsi="Arial" w:cs="HelveticaNeue-Condensed"/>
          <w:color w:val="000000"/>
          <w:sz w:val="28"/>
          <w:szCs w:val="28"/>
        </w:rPr>
        <w:t>If the managed heap does not have sufficient memory to allocate a requested object, a garbage collection will occur.</w:t>
      </w:r>
    </w:p>
    <w:p w:rsidR="00EA7ED3" w:rsidRPr="00CB4FFA" w:rsidRDefault="00EA7ED3">
      <w:pPr>
        <w:pStyle w:val="Standard"/>
        <w:autoSpaceDE w:val="0"/>
        <w:rPr>
          <w:rFonts w:ascii="Arial" w:eastAsia="Utopia-Regular" w:hAnsi="Arial" w:cs="Utopia-Regular"/>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color w:val="000000"/>
          <w:sz w:val="28"/>
          <w:szCs w:val="28"/>
        </w:rPr>
        <w:t>During a garbage collection process, the runtime will investigate objects on the managed heap to</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determine whether they are still reachable (i.e., rooted) by the application. To do so, the CLR will build</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 xml:space="preserve">an </w:t>
      </w:r>
      <w:r w:rsidRPr="00CB4FFA">
        <w:rPr>
          <w:rFonts w:ascii="Arial" w:eastAsia="Utopia-Italic" w:hAnsi="Arial" w:cs="Utopia-Italic"/>
          <w:i/>
          <w:iCs/>
          <w:sz w:val="28"/>
          <w:szCs w:val="28"/>
        </w:rPr>
        <w:t>object graph</w:t>
      </w:r>
      <w:r w:rsidRPr="00CB4FFA">
        <w:rPr>
          <w:rFonts w:ascii="Arial" w:eastAsia="Utopia-Regular" w:hAnsi="Arial" w:cs="Utopia-Regular"/>
          <w:sz w:val="28"/>
          <w:szCs w:val="28"/>
        </w:rPr>
        <w:t>, which represents each reachable object on the heap.</w:t>
      </w:r>
    </w:p>
    <w:p w:rsidR="00EA7ED3" w:rsidRPr="00CB4FFA" w:rsidRDefault="00EA7ED3">
      <w:pPr>
        <w:pStyle w:val="Standard"/>
        <w:autoSpaceDE w:val="0"/>
        <w:rPr>
          <w:rFonts w:ascii="Arial" w:eastAsia="Utopia-Regular" w:hAnsi="Arial" w:cs="Utopia-Regular"/>
          <w:sz w:val="28"/>
          <w:szCs w:val="28"/>
        </w:rPr>
      </w:pP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color w:val="000000"/>
          <w:sz w:val="28"/>
          <w:szCs w:val="28"/>
        </w:rPr>
        <w:t xml:space="preserve">Assume the managed heap contains a set of objects named A, B, C, D, E, F, and G. During a garbage </w:t>
      </w:r>
      <w:r w:rsidRPr="00CB4FFA">
        <w:rPr>
          <w:rFonts w:ascii="Arial" w:eastAsia="Utopia-Regular" w:hAnsi="Arial" w:cs="Utopia-Regular"/>
          <w:sz w:val="28"/>
          <w:szCs w:val="28"/>
        </w:rPr>
        <w:t xml:space="preserve">collection, these objects (as well as any internal object references they may contain) are examined for active roots. After the graph has been constructed, unreachable objects (which we will assume are objects C and F) are marked as garbage. Figure 13-3 diagrams a possible object graph for the scenario just described (you can read the directional </w:t>
      </w:r>
      <w:r w:rsidRPr="00CB4FFA">
        <w:rPr>
          <w:rFonts w:ascii="Arial" w:eastAsia="Utopia-Regular" w:hAnsi="Arial" w:cs="Utopia-Regular"/>
          <w:sz w:val="28"/>
          <w:szCs w:val="28"/>
        </w:rPr>
        <w:lastRenderedPageBreak/>
        <w:t xml:space="preserve">arrows using the phrase </w:t>
      </w:r>
      <w:r w:rsidRPr="00CB4FFA">
        <w:rPr>
          <w:rFonts w:ascii="Arial" w:eastAsia="Utopia-Italic" w:hAnsi="Arial" w:cs="Utopia-Italic"/>
          <w:i/>
          <w:iCs/>
          <w:sz w:val="28"/>
          <w:szCs w:val="28"/>
        </w:rPr>
        <w:t xml:space="preserve">depends on </w:t>
      </w:r>
      <w:r w:rsidRPr="00CB4FFA">
        <w:rPr>
          <w:rFonts w:ascii="Arial" w:eastAsia="Utopia-Regular" w:hAnsi="Arial" w:cs="Utopia-Regular"/>
          <w:sz w:val="28"/>
          <w:szCs w:val="28"/>
        </w:rPr>
        <w:t xml:space="preserve">or </w:t>
      </w:r>
      <w:r w:rsidRPr="00CB4FFA">
        <w:rPr>
          <w:rFonts w:ascii="Arial" w:eastAsia="Utopia-Italic" w:hAnsi="Arial" w:cs="Utopia-Italic"/>
          <w:i/>
          <w:iCs/>
          <w:sz w:val="28"/>
          <w:szCs w:val="28"/>
        </w:rPr>
        <w:t>requires</w:t>
      </w:r>
      <w:r w:rsidRPr="00CB4FFA">
        <w:rPr>
          <w:rFonts w:ascii="Arial" w:eastAsia="Utopia-Regular" w:hAnsi="Arial" w:cs="Utopia-Regular"/>
          <w:sz w:val="28"/>
          <w:szCs w:val="28"/>
        </w:rPr>
        <w:t>, for example,</w:t>
      </w:r>
    </w:p>
    <w:p w:rsidR="00EA7ED3" w:rsidRPr="00CB4FFA" w:rsidRDefault="007A0207">
      <w:pPr>
        <w:pStyle w:val="Standard"/>
        <w:autoSpaceDE w:val="0"/>
        <w:rPr>
          <w:rFonts w:ascii="Arial" w:eastAsia="Utopia-Regular" w:hAnsi="Arial" w:cs="Utopia-Regular"/>
          <w:sz w:val="28"/>
          <w:szCs w:val="28"/>
        </w:rPr>
      </w:pPr>
      <w:r w:rsidRPr="00CB4FFA">
        <w:rPr>
          <w:rFonts w:ascii="Arial" w:eastAsia="Utopia-Regular" w:hAnsi="Arial" w:cs="Utopia-Regular"/>
          <w:sz w:val="28"/>
          <w:szCs w:val="28"/>
        </w:rPr>
        <w:t>E depends on G and B, A depends on nothing, and so on).</w:t>
      </w:r>
    </w:p>
    <w:p w:rsidR="00EA7ED3" w:rsidRPr="00CB4FFA" w:rsidRDefault="00EA7ED3">
      <w:pPr>
        <w:pStyle w:val="Standard"/>
        <w:autoSpaceDE w:val="0"/>
        <w:rPr>
          <w:rFonts w:ascii="Arial" w:eastAsia="Utopia-Regular" w:hAnsi="Arial" w:cs="Utopia-Regular"/>
          <w:sz w:val="28"/>
          <w:szCs w:val="28"/>
        </w:rPr>
      </w:pPr>
    </w:p>
    <w:p w:rsidR="00EA7ED3" w:rsidRPr="00CB4FFA" w:rsidRDefault="00DE7869">
      <w:pPr>
        <w:pStyle w:val="Standard"/>
        <w:autoSpaceDE w:val="0"/>
        <w:rPr>
          <w:rFonts w:ascii="Utopia-Regular" w:eastAsia="Utopia-Regular" w:hAnsi="Utopia-Regular" w:cs="Utopia-Regular"/>
          <w:sz w:val="28"/>
          <w:szCs w:val="28"/>
        </w:rPr>
      </w:pPr>
      <w:r w:rsidRPr="00CB4FFA">
        <w:rPr>
          <w:rFonts w:ascii="Utopia-Regular" w:eastAsia="Utopia-Regular" w:hAnsi="Utopia-Regular" w:cs="Utopia-Regular"/>
          <w:noProof/>
          <w:sz w:val="28"/>
          <w:szCs w:val="28"/>
          <w:lang w:val="en-IN" w:eastAsia="en-IN" w:bidi="ar-SA"/>
        </w:rPr>
        <w:drawing>
          <wp:inline distT="0" distB="0" distL="0" distR="0">
            <wp:extent cx="4293235"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235" cy="2578735"/>
                    </a:xfrm>
                    <a:prstGeom prst="rect">
                      <a:avLst/>
                    </a:prstGeom>
                    <a:noFill/>
                    <a:ln>
                      <a:noFill/>
                    </a:ln>
                  </pic:spPr>
                </pic:pic>
              </a:graphicData>
            </a:graphic>
          </wp:inline>
        </w:drawing>
      </w:r>
    </w:p>
    <w:p w:rsidR="00EA7ED3" w:rsidRPr="00CB4FFA" w:rsidRDefault="00DE7869">
      <w:pPr>
        <w:pStyle w:val="Standard"/>
        <w:autoSpaceDE w:val="0"/>
        <w:rPr>
          <w:rFonts w:ascii="Utopia-Regular" w:eastAsia="Utopia-Regular" w:hAnsi="Utopia-Regular" w:cs="Utopia-Regular"/>
          <w:sz w:val="28"/>
          <w:szCs w:val="28"/>
        </w:rPr>
      </w:pPr>
      <w:r w:rsidRPr="00CB4FFA">
        <w:rPr>
          <w:rFonts w:ascii="Utopia-Regular" w:eastAsia="Utopia-Regular" w:hAnsi="Utopia-Regular" w:cs="Utopia-Regular"/>
          <w:noProof/>
          <w:sz w:val="28"/>
          <w:szCs w:val="28"/>
          <w:lang w:val="en-IN" w:eastAsia="en-IN" w:bidi="ar-SA"/>
        </w:rPr>
        <w:drawing>
          <wp:inline distT="0" distB="0" distL="0" distR="0">
            <wp:extent cx="3343275" cy="15786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1578610"/>
                    </a:xfrm>
                    <a:prstGeom prst="rect">
                      <a:avLst/>
                    </a:prstGeom>
                    <a:noFill/>
                    <a:ln>
                      <a:noFill/>
                    </a:ln>
                  </pic:spPr>
                </pic:pic>
              </a:graphicData>
            </a:graphic>
          </wp:inline>
        </w:drawing>
      </w:r>
    </w:p>
    <w:sectPr w:rsidR="00EA7ED3" w:rsidRPr="00CB4FF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0F5" w:rsidRDefault="002B60F5">
      <w:r>
        <w:separator/>
      </w:r>
    </w:p>
  </w:endnote>
  <w:endnote w:type="continuationSeparator" w:id="0">
    <w:p w:rsidR="002B60F5" w:rsidRDefault="002B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MediumCond">
    <w:altName w:val="Times New Roman"/>
    <w:charset w:val="00"/>
    <w:family w:val="auto"/>
    <w:pitch w:val="default"/>
  </w:font>
  <w:font w:name="Utopia-Regular">
    <w:altName w:val="Times New Roman"/>
    <w:charset w:val="00"/>
    <w:family w:val="auto"/>
    <w:pitch w:val="default"/>
  </w:font>
  <w:font w:name="TheSansMonoConNormal">
    <w:altName w:val="Arial"/>
    <w:charset w:val="00"/>
    <w:family w:val="swiss"/>
    <w:pitch w:val="default"/>
  </w:font>
  <w:font w:name="Utopia-Italic">
    <w:charset w:val="00"/>
    <w:family w:val="script"/>
    <w:pitch w:val="default"/>
  </w:font>
  <w:font w:name="Wingdings">
    <w:panose1 w:val="05000000000000000000"/>
    <w:charset w:val="02"/>
    <w:family w:val="auto"/>
    <w:pitch w:val="variable"/>
    <w:sig w:usb0="00000000" w:usb1="10000000" w:usb2="00000000" w:usb3="00000000" w:csb0="80000000" w:csb1="00000000"/>
  </w:font>
  <w:font w:name="HelveticaNeue-BoldCond">
    <w:charset w:val="00"/>
    <w:family w:val="auto"/>
    <w:pitch w:val="default"/>
  </w:font>
  <w:font w:name="HelveticaNeue-Condensed">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0F5" w:rsidRDefault="002B60F5">
      <w:r>
        <w:rPr>
          <w:color w:val="000000"/>
        </w:rPr>
        <w:separator/>
      </w:r>
    </w:p>
  </w:footnote>
  <w:footnote w:type="continuationSeparator" w:id="0">
    <w:p w:rsidR="002B60F5" w:rsidRDefault="002B6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A7ED3"/>
    <w:rsid w:val="002B60F5"/>
    <w:rsid w:val="00326BC8"/>
    <w:rsid w:val="00491940"/>
    <w:rsid w:val="007A0207"/>
    <w:rsid w:val="00814564"/>
    <w:rsid w:val="00926AFC"/>
    <w:rsid w:val="00A53E4B"/>
    <w:rsid w:val="00B54BE3"/>
    <w:rsid w:val="00CB4FFA"/>
    <w:rsid w:val="00DE7869"/>
    <w:rsid w:val="00EA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5C2BE-578D-454A-8472-85018DDD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926AFC"/>
    <w:rPr>
      <w:rFonts w:ascii="Tahoma" w:hAnsi="Tahoma"/>
      <w:sz w:val="16"/>
      <w:szCs w:val="16"/>
    </w:rPr>
  </w:style>
  <w:style w:type="character" w:customStyle="1" w:styleId="BalloonTextChar">
    <w:name w:val="Balloon Text Char"/>
    <w:basedOn w:val="DefaultParagraphFont"/>
    <w:link w:val="BalloonText"/>
    <w:uiPriority w:val="99"/>
    <w:semiHidden/>
    <w:rsid w:val="00926AF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practice</dc:creator>
  <cp:lastModifiedBy>practice</cp:lastModifiedBy>
  <cp:revision>8</cp:revision>
  <dcterms:created xsi:type="dcterms:W3CDTF">2016-11-17T09:03:00Z</dcterms:created>
  <dcterms:modified xsi:type="dcterms:W3CDTF">2016-12-08T03:48:00Z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