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Storing and Retrieving Data</w:t>
      </w: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Any type of data can be stored and retrieved form </w:t>
      </w:r>
      <w:proofErr w:type="spellStart"/>
      <w:r>
        <w:rPr>
          <w:rFonts w:ascii="MyriadPro-Regular" w:hAnsi="MyriadPro-Regular" w:cs="MyriadPro-Regular"/>
          <w:color w:val="333333"/>
        </w:rPr>
        <w:t>localStorage</w:t>
      </w:r>
      <w:proofErr w:type="spellEnd"/>
      <w:r>
        <w:rPr>
          <w:rFonts w:ascii="MyriadPro-Regular" w:hAnsi="MyriadPro-Regular" w:cs="MyriadPro-Regular"/>
          <w:color w:val="333333"/>
        </w:rPr>
        <w:t xml:space="preserve"> using </w:t>
      </w:r>
    </w:p>
    <w:p w:rsidR="00EC60E5" w:rsidRDefault="00EC60E5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proofErr w:type="gramStart"/>
      <w:r>
        <w:rPr>
          <w:rFonts w:ascii="MyriadPro-Regular" w:hAnsi="MyriadPro-Regular" w:cs="MyriadPro-Regular"/>
          <w:color w:val="333333"/>
        </w:rPr>
        <w:t>setItem</w:t>
      </w:r>
      <w:proofErr w:type="spellEnd"/>
      <w:r>
        <w:rPr>
          <w:rFonts w:ascii="MyriadPro-Regular" w:hAnsi="MyriadPro-Regular" w:cs="MyriadPro-Regular"/>
          <w:color w:val="333333"/>
        </w:rPr>
        <w:t>(</w:t>
      </w:r>
      <w:proofErr w:type="gramEnd"/>
      <w:r>
        <w:rPr>
          <w:rFonts w:ascii="MyriadPro-Regular" w:hAnsi="MyriadPro-Regular" w:cs="MyriadPro-Regular"/>
          <w:color w:val="333333"/>
        </w:rPr>
        <w:t xml:space="preserve">) and </w:t>
      </w: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proofErr w:type="gramStart"/>
      <w:r>
        <w:rPr>
          <w:rFonts w:ascii="MyriadPro-Regular" w:hAnsi="MyriadPro-Regular" w:cs="MyriadPro-Regular"/>
          <w:color w:val="333333"/>
        </w:rPr>
        <w:t>getItem</w:t>
      </w:r>
      <w:proofErr w:type="spellEnd"/>
      <w:r>
        <w:rPr>
          <w:rFonts w:ascii="MyriadPro-Regular" w:hAnsi="MyriadPro-Regular" w:cs="MyriadPro-Regular"/>
          <w:color w:val="333333"/>
        </w:rPr>
        <w:t>(</w:t>
      </w:r>
      <w:proofErr w:type="gramEnd"/>
      <w:r>
        <w:rPr>
          <w:rFonts w:ascii="MyriadPro-Regular" w:hAnsi="MyriadPro-Regular" w:cs="MyriadPro-Regular"/>
          <w:color w:val="333333"/>
        </w:rPr>
        <w:t>) methods of</w:t>
      </w: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the</w:t>
      </w:r>
      <w:proofErr w:type="gramEnd"/>
      <w:r>
        <w:rPr>
          <w:rFonts w:ascii="MyriadPro-Regular" w:hAnsi="MyriadPro-Regular" w:cs="MyriadPro-Regular"/>
          <w:color w:val="333333"/>
        </w:rPr>
        <w:t xml:space="preserve"> </w:t>
      </w:r>
      <w:proofErr w:type="spellStart"/>
      <w:r>
        <w:rPr>
          <w:rFonts w:ascii="MyriadPro-Regular" w:hAnsi="MyriadPro-Regular" w:cs="MyriadPro-Regular"/>
          <w:color w:val="333333"/>
        </w:rPr>
        <w:t>localStorage</w:t>
      </w:r>
      <w:proofErr w:type="spellEnd"/>
      <w:r>
        <w:rPr>
          <w:rFonts w:ascii="MyriadPro-Regular" w:hAnsi="MyriadPro-Regular" w:cs="MyriadPro-Regular"/>
          <w:color w:val="333333"/>
        </w:rPr>
        <w:t xml:space="preserve"> object. Everything is stored in the form of string within the storage area. </w:t>
      </w: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It is necessary </w:t>
      </w:r>
      <w:proofErr w:type="gramStart"/>
      <w:r>
        <w:rPr>
          <w:rFonts w:ascii="MyriadPro-Regular" w:hAnsi="MyriadPro-Regular" w:cs="MyriadPro-Regular"/>
          <w:color w:val="333333"/>
        </w:rPr>
        <w:t>to</w:t>
      </w:r>
      <w:r>
        <w:rPr>
          <w:rFonts w:ascii="MyriadPro-Regular" w:hAnsi="MyriadPro-Regular" w:cs="MyriadPro-Regular"/>
          <w:color w:val="333333"/>
        </w:rPr>
        <w:t xml:space="preserve">  </w:t>
      </w:r>
      <w:r>
        <w:rPr>
          <w:rFonts w:ascii="MyriadPro-Regular" w:hAnsi="MyriadPro-Regular" w:cs="MyriadPro-Regular"/>
          <w:color w:val="333333"/>
        </w:rPr>
        <w:t>convert</w:t>
      </w:r>
      <w:proofErr w:type="gramEnd"/>
      <w:r>
        <w:rPr>
          <w:rFonts w:ascii="MyriadPro-Regular" w:hAnsi="MyriadPro-Regular" w:cs="MyriadPro-Regular"/>
          <w:color w:val="333333"/>
        </w:rPr>
        <w:t xml:space="preserve"> the data into a string before storing the data into the storage area.</w:t>
      </w:r>
      <w:bookmarkStart w:id="0" w:name="_GoBack"/>
      <w:bookmarkEnd w:id="0"/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C5A81" w:rsidRDefault="002C5A81" w:rsidP="002C5A8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While retrieving the data from</w:t>
      </w:r>
      <w:r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 xml:space="preserve">the </w:t>
      </w:r>
      <w:proofErr w:type="spellStart"/>
      <w:r>
        <w:rPr>
          <w:rFonts w:ascii="MyriadPro-Regular" w:hAnsi="MyriadPro-Regular" w:cs="MyriadPro-Regular"/>
          <w:color w:val="333333"/>
        </w:rPr>
        <w:t>localStorage</w:t>
      </w:r>
      <w:proofErr w:type="spellEnd"/>
      <w:r>
        <w:rPr>
          <w:rFonts w:ascii="MyriadPro-Regular" w:hAnsi="MyriadPro-Regular" w:cs="MyriadPro-Regular"/>
          <w:color w:val="333333"/>
        </w:rPr>
        <w:t>, we need to parse the data before putting that into appropriate use, if the data is other</w:t>
      </w:r>
    </w:p>
    <w:p w:rsidR="006D5CA3" w:rsidRDefault="002C5A81" w:rsidP="002C5A81">
      <w:proofErr w:type="gramStart"/>
      <w:r>
        <w:rPr>
          <w:rFonts w:ascii="MyriadPro-Regular" w:hAnsi="MyriadPro-Regular" w:cs="MyriadPro-Regular"/>
          <w:color w:val="333333"/>
        </w:rPr>
        <w:t>then</w:t>
      </w:r>
      <w:proofErr w:type="gramEnd"/>
      <w:r>
        <w:rPr>
          <w:rFonts w:ascii="MyriadPro-Regular" w:hAnsi="MyriadPro-Regular" w:cs="MyriadPro-Regular"/>
          <w:color w:val="333333"/>
        </w:rPr>
        <w:t xml:space="preserve"> String type.</w:t>
      </w:r>
    </w:p>
    <w:sectPr w:rsidR="006D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BC"/>
    <w:rsid w:val="002C5A81"/>
    <w:rsid w:val="006D5CA3"/>
    <w:rsid w:val="009D6EBC"/>
    <w:rsid w:val="00E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2015-10-16T09:09:00Z</dcterms:created>
  <dcterms:modified xsi:type="dcterms:W3CDTF">2015-10-16T09:14:00Z</dcterms:modified>
</cp:coreProperties>
</file>