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13" w:after="113" w:line="240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18"/>
          <w:shd w:fill="FFFFFF" w:val="clear"/>
        </w:rPr>
        <w:t xml:space="preserve">JavaScript variables can belong to the </w:t>
      </w:r>
      <w:r>
        <w:rPr>
          <w:rFonts w:ascii="Verdana" w:hAnsi="Verdana" w:cs="Verdana" w:eastAsia="Verdana"/>
          <w:b/>
          <w:color w:val="404040"/>
          <w:spacing w:val="0"/>
          <w:position w:val="0"/>
          <w:sz w:val="18"/>
          <w:shd w:fill="FFFFFF" w:val="clear"/>
        </w:rPr>
        <w:t xml:space="preserve">local</w:t>
      </w:r>
      <w:r>
        <w:rPr>
          <w:rFonts w:ascii="Verdana" w:hAnsi="Verdana" w:cs="Verdana" w:eastAsia="Verdana"/>
          <w:color w:val="404040"/>
          <w:spacing w:val="0"/>
          <w:position w:val="0"/>
          <w:sz w:val="18"/>
          <w:shd w:fill="FFFFFF" w:val="clear"/>
        </w:rPr>
        <w:t xml:space="preserve"> or </w:t>
      </w:r>
      <w:r>
        <w:rPr>
          <w:rFonts w:ascii="Verdana" w:hAnsi="Verdana" w:cs="Verdana" w:eastAsia="Verdana"/>
          <w:b/>
          <w:color w:val="404040"/>
          <w:spacing w:val="0"/>
          <w:position w:val="0"/>
          <w:sz w:val="18"/>
          <w:shd w:fill="FFFFFF" w:val="clear"/>
        </w:rPr>
        <w:t xml:space="preserve">global</w:t>
      </w:r>
      <w:r>
        <w:rPr>
          <w:rFonts w:ascii="Verdana" w:hAnsi="Verdana" w:cs="Verdana" w:eastAsia="Verdana"/>
          <w:color w:val="404040"/>
          <w:spacing w:val="0"/>
          <w:position w:val="0"/>
          <w:sz w:val="18"/>
          <w:shd w:fill="FFFFFF" w:val="clear"/>
        </w:rPr>
        <w:t xml:space="preserve"> scope.</w:t>
      </w:r>
    </w:p>
    <w:p>
      <w:pPr>
        <w:spacing w:before="113" w:after="113" w:line="240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18"/>
          <w:shd w:fill="FFFFFF" w:val="clear"/>
        </w:rPr>
        <w:t xml:space="preserve">Private variables can be made possible with </w:t>
      </w:r>
      <w:r>
        <w:rPr>
          <w:rFonts w:ascii="Verdana" w:hAnsi="Verdana" w:cs="Verdana" w:eastAsia="Verdana"/>
          <w:b/>
          <w:color w:val="404040"/>
          <w:spacing w:val="0"/>
          <w:position w:val="0"/>
          <w:sz w:val="18"/>
          <w:shd w:fill="FFFFFF" w:val="clear"/>
        </w:rPr>
        <w:t xml:space="preserve">closures</w:t>
      </w:r>
      <w:r>
        <w:rPr>
          <w:rFonts w:ascii="Verdana" w:hAnsi="Verdana" w:cs="Verdana" w:eastAsia="Verdana"/>
          <w:color w:val="404040"/>
          <w:spacing w:val="0"/>
          <w:position w:val="0"/>
          <w:sz w:val="18"/>
          <w:shd w:fill="FFFFFF" w:val="clear"/>
        </w:rPr>
        <w:t xml:space="preserve">.</w:t>
      </w:r>
    </w:p>
    <w:p>
      <w:pPr>
        <w:spacing w:before="225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25" w:after="113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  <w:t xml:space="preserve">Global Variables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A function can access all variables defined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inside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the function, like this:</w:t>
      </w:r>
    </w:p>
    <w:p>
      <w:pPr>
        <w:spacing w:before="0" w:after="113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myFunction() {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 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 * a;</w:t>
        <w:br/>
        <w:t xml:space="preserve">}</w:t>
      </w:r>
    </w:p>
    <w:p>
      <w:pPr>
        <w:spacing w:before="0" w:after="135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  <w:br/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But a function can also access variables defined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outside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the function, like this:</w:t>
      </w:r>
    </w:p>
    <w:p>
      <w:pPr>
        <w:spacing w:before="0" w:after="113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 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myFunction() {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 * a;</w:t>
        <w:br/>
        <w:t xml:space="preserve">}</w:t>
      </w:r>
    </w:p>
    <w:p>
      <w:pPr>
        <w:spacing w:before="0" w:after="135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  <w:br/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In the last example,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a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is a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global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variable.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In a web page, global variables belong to the window object.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Global variables can be used (and changed) by all scripts in the page (and in the window).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In the first example,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a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is a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local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variable.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A local variable can only be used inside the function where it is defined. It is hidden from other functions and other scripting code.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Global and local variables with the same name are different variables. Modifying one, does not modify the other.</w:t>
      </w:r>
    </w:p>
    <w:tbl>
      <w:tblPr/>
      <w:tblGrid>
        <w:gridCol w:w="683"/>
        <w:gridCol w:w="8655"/>
      </w:tblGrid>
      <w:tr>
        <w:trPr>
          <w:trHeight w:val="1" w:hRule="atLeast"/>
          <w:jc w:val="left"/>
        </w:trPr>
        <w:tc>
          <w:tcPr>
            <w:tcW w:w="683" w:type="dxa"/>
            <w:tcBorders>
              <w:top w:val="single" w:color="d4d4d4" w:sz="4"/>
              <w:left w:val="single" w:color="d4d4d4" w:sz="4"/>
              <w:bottom w:val="single" w:color="d4d4d4" w:sz="4"/>
              <w:right w:val="single" w:color="d4d4d4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135" w:line="241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4" w:dyaOrig="464">
                <v:rect xmlns:o="urn:schemas-microsoft-com:office:office" xmlns:v="urn:schemas-microsoft-com:vml" id="rectole0000000000" style="width:23.200000pt;height:23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655" w:type="dxa"/>
            <w:tcBorders>
              <w:top w:val="single" w:color="d4d4d4" w:sz="4"/>
              <w:left w:val="single" w:color="d4d4d4" w:sz="4"/>
              <w:bottom w:val="single" w:color="d4d4d4" w:sz="4"/>
              <w:right w:val="single" w:color="d4d4d4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135" w:line="241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17"/>
                <w:shd w:fill="auto" w:val="clear"/>
              </w:rPr>
              <w:t xml:space="preserve">Variables created </w:t>
            </w: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17"/>
                <w:shd w:fill="auto" w:val="clear"/>
              </w:rPr>
              <w:t xml:space="preserve">without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17"/>
                <w:shd w:fill="auto" w:val="clear"/>
              </w:rPr>
              <w:t xml:space="preserve"> the keyword </w:t>
            </w:r>
            <w:r>
              <w:rPr>
                <w:rFonts w:ascii="Verdana" w:hAnsi="Verdana" w:cs="Verdana" w:eastAsia="Verdana"/>
                <w:b/>
                <w:color w:val="333333"/>
                <w:spacing w:val="0"/>
                <w:position w:val="0"/>
                <w:sz w:val="17"/>
                <w:shd w:fill="auto" w:val="clear"/>
              </w:rPr>
              <w:t xml:space="preserve">var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17"/>
                <w:shd w:fill="auto" w:val="clear"/>
              </w:rPr>
              <w:t xml:space="preserve">, are always global, even if they are created inside a function.</w:t>
            </w:r>
          </w:p>
        </w:tc>
      </w:tr>
    </w:tbl>
    <w:p>
      <w:pPr>
        <w:spacing w:before="225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25" w:after="113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  <w:t xml:space="preserve">Variable Lifetime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Global variables live as long as your application (your window / your web page) lives.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Local variables have short lives. They are created when the function is invoked, and deleted when the function is finished.</w:t>
      </w:r>
    </w:p>
    <w:p>
      <w:pPr>
        <w:spacing w:before="225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25" w:after="113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  <w:t xml:space="preserve">A Counter Dilemma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Suppose you want to use a variable for counting something, and you want this counter to be available to all functions.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You could use a global variable, and a function to increase the counter:</w:t>
      </w:r>
    </w:p>
    <w:p>
      <w:pPr>
        <w:spacing w:before="0" w:after="113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counter 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  <w:br/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add() {</w:t>
        <w:br/>
        <w:t xml:space="preserve">    counter +=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  <w:t xml:space="preserve">}</w:t>
        <w:br/>
        <w:br/>
        <w:t xml:space="preserve">add();</w:t>
        <w:br/>
        <w:t xml:space="preserve">add();</w:t>
        <w:br/>
        <w:t xml:space="preserve">add();</w:t>
        <w:br/>
        <w:br/>
      </w:r>
      <w:r>
        <w:rPr>
          <w:rFonts w:ascii="Consolas" w:hAnsi="Consolas" w:cs="Consolas" w:eastAsia="Consolas"/>
          <w:color w:val="008000"/>
          <w:spacing w:val="0"/>
          <w:position w:val="0"/>
          <w:sz w:val="17"/>
          <w:shd w:fill="FFFFFF" w:val="clear"/>
        </w:rPr>
        <w:t xml:space="preserve">// the counter is now equal to 3</w:t>
      </w:r>
    </w:p>
    <w:p>
      <w:pPr>
        <w:spacing w:before="0" w:after="135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  <w:br/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The counter should only be changed by the add() function.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The problem is, that any script on the page can change the counter, without calling add().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If I declare the counter inside the function, nobody will be able to change it without calling add():</w:t>
      </w:r>
    </w:p>
    <w:p>
      <w:pPr>
        <w:spacing w:before="0" w:after="113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add() {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counter 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  <w:t xml:space="preserve">    counter +=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  <w:t xml:space="preserve">}</w:t>
        <w:br/>
        <w:br/>
        <w:t xml:space="preserve">add();</w:t>
        <w:br/>
        <w:t xml:space="preserve">add();</w:t>
        <w:br/>
        <w:t xml:space="preserve">add();</w:t>
        <w:br/>
        <w:br/>
      </w:r>
      <w:r>
        <w:rPr>
          <w:rFonts w:ascii="Consolas" w:hAnsi="Consolas" w:cs="Consolas" w:eastAsia="Consolas"/>
          <w:color w:val="008000"/>
          <w:spacing w:val="0"/>
          <w:position w:val="0"/>
          <w:sz w:val="17"/>
          <w:shd w:fill="FFFFFF" w:val="clear"/>
        </w:rPr>
        <w:t xml:space="preserve">// the counter should now be 3, but it does not work !</w:t>
      </w:r>
    </w:p>
    <w:p>
      <w:pPr>
        <w:spacing w:before="0" w:after="135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  <w:br/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It did not work! Every time I call the add() function, the counter is set to 1.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A JavaScript inner function can solve this.</w:t>
      </w:r>
    </w:p>
    <w:p>
      <w:pPr>
        <w:spacing w:before="225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25" w:after="113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  <w:t xml:space="preserve">JavaScript Nested Functions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All functions have access to the global scope.  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In fact, in JavaScript, all functions have access to the scope "above" them.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JavaScript supports nested functions. Nested functions have access to the scope "above" them.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In this example, the inner function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plus()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has access to the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counter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variable in the parent function:</w:t>
      </w:r>
    </w:p>
    <w:p>
      <w:pPr>
        <w:spacing w:before="0" w:after="113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add() {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counter 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plus() {counter +=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;}</w:t>
        <w:br/>
        <w:t xml:space="preserve">    plus();    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counter; </w:t>
        <w:br/>
        <w:t xml:space="preserve">}</w:t>
      </w:r>
    </w:p>
    <w:p>
      <w:pPr>
        <w:spacing w:before="0" w:after="135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  <w:br/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This could have solved the counter dilemma, if we could reach the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plus()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function from the outside.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We also need to find a way to execute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counter = 0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only once.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We need a closure.</w:t>
      </w:r>
    </w:p>
    <w:p>
      <w:pPr>
        <w:spacing w:before="225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25" w:after="113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  <w:t xml:space="preserve">JavaScript Closures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Remember self-invoking functions? What does this function do?</w:t>
      </w:r>
    </w:p>
    <w:p>
      <w:pPr>
        <w:spacing w:before="0" w:after="113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3"/>
          <w:shd w:fill="F1F1F1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add = (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() {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counter 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  <w:br/>
        <w:t xml:space="preserve">   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 () {return counter += 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;}</w:t>
        <w:br/>
        <w:t xml:space="preserve">})();</w:t>
        <w:br/>
        <w:br/>
        <w:t xml:space="preserve">add();</w:t>
        <w:br/>
        <w:t xml:space="preserve">add();</w:t>
        <w:br/>
        <w:t xml:space="preserve">add();</w:t>
        <w:br/>
        <w:br/>
      </w:r>
      <w:r>
        <w:rPr>
          <w:rFonts w:ascii="Consolas" w:hAnsi="Consolas" w:cs="Consolas" w:eastAsia="Consolas"/>
          <w:color w:val="008000"/>
          <w:spacing w:val="0"/>
          <w:position w:val="0"/>
          <w:sz w:val="17"/>
          <w:shd w:fill="FFFFFF" w:val="clear"/>
        </w:rPr>
        <w:t xml:space="preserve">// the counter is now 3</w:t>
      </w:r>
    </w:p>
    <w:p>
      <w:pPr>
        <w:spacing w:before="0" w:after="135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1F1F1" w:val="clear"/>
        </w:rPr>
        <w:br/>
      </w:r>
    </w:p>
    <w:p>
      <w:pPr>
        <w:spacing w:before="225" w:after="113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4"/>
          <w:shd w:fill="FFFFFF" w:val="clear"/>
        </w:rPr>
        <w:t xml:space="preserve">Example Explained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The variable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add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is assigned the return value of a self invoking function.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The self-invoking function only runs once. It sets the counter to zero (0), and returns a function expression.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This way add becomes a function. The "wonderful" part is that it can access the counter in the parent scope.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This is called a JavaScript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closure.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 It makes it possible for a function to have "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7"/>
          <w:shd w:fill="FFFFFF" w:val="clear"/>
        </w:rPr>
        <w:t xml:space="preserve">private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" variables.</w:t>
      </w:r>
    </w:p>
    <w:p>
      <w:pPr>
        <w:spacing w:before="0" w:after="113" w:line="241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FFFFFF" w:val="clear"/>
        </w:rPr>
        <w:t xml:space="preserve">The counter is protected by the scope of the anonymous function, and can only be changed using the add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