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NimbusRetail Information Security Policy</w:t>
      </w:r>
    </w:p>
    <w:p>
      <w:r>
        <w:t>Document ID: DOC-03</w:t>
      </w:r>
    </w:p>
    <w:p>
      <w:r>
        <w:t>Version: 1.0</w:t>
      </w:r>
    </w:p>
    <w:p>
      <w:r>
        <w:t>Effective Date: 2025-01-01</w:t>
      </w:r>
    </w:p>
    <w:p>
      <w:r>
        <w:t>Status: SUPERSEDED</w:t>
      </w:r>
    </w:p>
    <w:p>
      <w:r>
        <w:t>Department: All</w:t>
      </w:r>
    </w:p>
    <w:p>
      <w:pPr>
        <w:pStyle w:val="Heading1"/>
      </w:pPr>
      <w:r>
        <w:t>1. Password Policy</w:t>
      </w:r>
    </w:p>
    <w:p>
      <w:r>
        <w:t>All employees must change their system password every 90 days. Minimum password length is 8 characters.</w:t>
      </w:r>
    </w:p>
    <w:p>
      <w:pPr>
        <w:pStyle w:val="Heading1"/>
      </w:pPr>
      <w:r>
        <w:t>2. Data Access</w:t>
      </w:r>
    </w:p>
    <w:p>
      <w:r>
        <w:t>Customer data may be accessed only through the approved CRM system during working hours.</w:t>
      </w:r>
    </w:p>
    <w:p>
      <w:pPr>
        <w:pStyle w:val="Heading1"/>
      </w:pPr>
      <w:r>
        <w:t>3. Device Security</w:t>
      </w:r>
    </w:p>
    <w:p>
      <w:r>
        <w:t>Company laptops must have antivirus software installed and updated weekly.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