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E3A5F" w:val="clear"/>
            <w:tcMar>
              <w:top w:type="dxa" w:w="480"/>
              <w:left w:type="dxa" w:w="400"/>
              <w:bottom w:type="dxa" w:w="480"/>
              <w:right w:type="dxa" w:w="400"/>
            </w:tcMar>
          </w:tcPr>
          <w:p>
            <w:pPr>
              <w:jc w:val="center"/>
            </w:pPr>
            <w:r>
              <w:rPr>
                <w:rFonts w:ascii="Arial" w:cs="Arial" w:eastAsia="Arial" w:hAnsi="Arial"/>
                <w:b/>
                <w:bCs/>
                <w:color w:val="FFFFFF"/>
                <w:sz w:val="36"/>
                <w:szCs w:val="36"/>
              </w:rPr>
              <w:t xml:space="preserve">BANQUET HALL BOOKING SYSTEM</w:t>
            </w:r>
          </w:p>
          <w:p>
            <w:pPr>
              <w:spacing w:before="80"/>
              <w:jc w:val="center"/>
            </w:pPr>
            <w:r>
              <w:rPr>
                <w:rFonts w:ascii="Arial" w:cs="Arial" w:eastAsia="Arial" w:hAnsi="Arial"/>
                <w:color w:val="B0C8E0"/>
                <w:sz w:val="24"/>
                <w:szCs w:val="24"/>
              </w:rPr>
              <w:t xml:space="preserve">Smart Venue Reservation &amp; Event Management Platform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0"/>
            <w:gridSpan w:val="1"/>
            <w:tcBorders>
              <w:top w:val="single" w:color="D0D9E5" w:sz="1"/>
              <w:left w:val="single" w:color="D0D9E5" w:sz="1"/>
              <w:bottom w:val="single" w:color="D0D9E5" w:sz="1"/>
              <w:right w:val="single" w:color="D0D9E5" w:sz="1"/>
            </w:tcBorders>
            <w:shd w:fill="2E86AB" w:val="clear"/>
            <w:tcMar>
              <w:top w:type="dxa" w:w="120"/>
              <w:left w:type="dxa" w:w="160"/>
              <w:bottom w:type="dxa" w:w="120"/>
              <w:right w:type="dxa" w:w="160"/>
            </w:tcMar>
            <w:vAlign w:val="center"/>
          </w:tcPr>
          <w:p>
            <w:pPr>
              <w:jc w:val="left"/>
            </w:pPr>
            <w:r>
              <w:rPr>
                <w:rFonts w:ascii="Arial" w:cs="Arial" w:eastAsia="Arial" w:hAnsi="Arial"/>
                <w:b/>
                <w:bCs/>
                <w:color w:val="FFFFFF"/>
                <w:sz w:val="26"/>
                <w:szCs w:val="26"/>
              </w:rPr>
              <w:t xml:space="preserve">📋  Phase 2 — Ideation Phase</w:t>
            </w:r>
          </w:p>
        </w:tc>
        <w:tc>
          <w:tcPr>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tcPr>
          <w:p>
            <w:pPr>
              <w:jc w:val="right"/>
            </w:pPr>
            <w:r>
              <w:rPr>
                <w:rFonts w:ascii="Arial" w:cs="Arial" w:eastAsia="Arial" w:hAnsi="Arial"/>
                <w:color w:val="555555"/>
                <w:sz w:val="21"/>
                <w:szCs w:val="21"/>
              </w:rPr>
              <w:t xml:space="preserve">Date: 31 January 2025  |  Maximum Marks: 10</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E3A5F"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2.1  Problem Statement</w:t>
            </w:r>
          </w:p>
        </w:tc>
      </w:tr>
    </w:tbl>
    <w:p>
      <w:pPr>
        <w:spacing w:after="0" w:before="160"/>
      </w:pPr>
    </w:p>
    <w:p>
      <w:pPr>
        <w:spacing w:after="100" w:before="80"/>
        <w:jc w:val="both"/>
      </w:pPr>
      <w:r>
        <w:rPr>
          <w:rFonts w:ascii="Arial" w:cs="Arial" w:eastAsia="Arial" w:hAnsi="Arial"/>
          <w:color w:val="333333"/>
          <w:sz w:val="22"/>
          <w:szCs w:val="22"/>
        </w:rPr>
        <w:t xml:space="preserve">Traditional banquet hall booking involves time-consuming manual processes such as phone calls, in-person visits, and paper-based records. Clients face difficulties in finding available halls, comparing pricing, and confirming event details. Venue managers struggle with scheduling conflicts, payment tracking, and client communication. There is a critical need for a unified, digital-first solution that simplifies the entire booking lifecycle.</w:t>
      </w:r>
    </w:p>
    <w:p>
      <w:pPr>
        <w:spacing w:after="0" w:before="160"/>
      </w:pPr>
    </w:p>
    <w:p>
      <w:pPr>
        <w:spacing w:after="160" w:before="280"/>
      </w:pPr>
      <w:r>
        <w:rPr>
          <w:rFonts w:ascii="Arial" w:cs="Arial" w:eastAsia="Arial" w:hAnsi="Arial"/>
          <w:b/>
          <w:bCs/>
          <w:color w:val="1E3A5F"/>
          <w:sz w:val="26"/>
          <w:szCs w:val="26"/>
        </w:rPr>
        <w:t xml:space="preserve">Core Challenges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auto" w:w="0"/>
            <w:gridSpan w:val="1"/>
            <w:tcBorders>
              <w:top w:val="single" w:color="D0D9E5" w:sz="1"/>
              <w:left w:val="single" w:color="D0D9E5" w:sz="1"/>
              <w:bottom w:val="single" w:color="D0D9E5" w:sz="1"/>
              <w:right w:val="single" w:color="D0D9E5" w:sz="1"/>
            </w:tcBorders>
            <w:shd w:fill="2E86AB"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C1</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No centralized digital platform for discovering and comparing banquet halls in real-time.</w:t>
            </w:r>
          </w:p>
        </w:tc>
      </w:tr>
      <w:tr>
        <w:tc>
          <w:tcPr>
            <w:tcW w:type="auto" w:w="0"/>
            <w:gridSpan w:val="1"/>
            <w:tcBorders>
              <w:top w:val="single" w:color="D0D9E5" w:sz="1"/>
              <w:left w:val="single" w:color="D0D9E5" w:sz="1"/>
              <w:bottom w:val="single" w:color="D0D9E5" w:sz="1"/>
              <w:right w:val="single" w:color="D0D9E5" w:sz="1"/>
            </w:tcBorders>
            <w:shd w:fill="C5DEF0"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C2</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Manual scheduling leads to double bookings, cancellations, and revenue loss for venues.</w:t>
            </w:r>
          </w:p>
        </w:tc>
      </w:tr>
      <w:tr>
        <w:tc>
          <w:tcPr>
            <w:tcW w:type="auto" w:w="0"/>
            <w:gridSpan w:val="1"/>
            <w:tcBorders>
              <w:top w:val="single" w:color="D0D9E5" w:sz="1"/>
              <w:left w:val="single" w:color="D0D9E5" w:sz="1"/>
              <w:bottom w:val="single" w:color="D0D9E5" w:sz="1"/>
              <w:right w:val="single" w:color="D0D9E5" w:sz="1"/>
            </w:tcBorders>
            <w:shd w:fill="2E86AB"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C3</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Clients lack transparency in pricing, package inclusions, and availability status.</w:t>
            </w:r>
          </w:p>
        </w:tc>
      </w:tr>
      <w:tr>
        <w:tc>
          <w:tcPr>
            <w:tcW w:type="auto" w:w="0"/>
            <w:gridSpan w:val="1"/>
            <w:tcBorders>
              <w:top w:val="single" w:color="D0D9E5" w:sz="1"/>
              <w:left w:val="single" w:color="D0D9E5" w:sz="1"/>
              <w:bottom w:val="single" w:color="D0D9E5" w:sz="1"/>
              <w:right w:val="single" w:color="D0D9E5" w:sz="1"/>
            </w:tcBorders>
            <w:shd w:fill="C5DEF0"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C4</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Communication gaps between clients and hall management delay event planning.</w:t>
            </w:r>
          </w:p>
        </w:tc>
      </w:tr>
    </w:tbl>
    <w:p>
      <w:pPr>
        <w:spacing w:after="0" w:before="160"/>
      </w:pPr>
    </w:p>
    <w:p>
      <w:pPr>
        <w:spacing w:after="160" w:before="280"/>
      </w:pPr>
      <w:r>
        <w:rPr>
          <w:rFonts w:ascii="Arial" w:cs="Arial" w:eastAsia="Arial" w:hAnsi="Arial"/>
          <w:b/>
          <w:bCs/>
          <w:color w:val="1E3A5F"/>
          <w:sz w:val="26"/>
          <w:szCs w:val="26"/>
        </w:rPr>
        <w:t xml:space="preserve">Customer Problem Statements</w:t>
      </w:r>
    </w:p>
    <w:p>
      <w:pPr>
        <w:spacing w:after="100" w:before="80"/>
        <w:jc w:val="both"/>
      </w:pPr>
      <w:r>
        <w:rPr>
          <w:rFonts w:ascii="Arial" w:cs="Arial" w:eastAsia="Arial" w:hAnsi="Arial"/>
          <w:color w:val="333333"/>
          <w:sz w:val="22"/>
          <w:szCs w:val="22"/>
        </w:rPr>
        <w:t xml:space="preserve">Using the Customer Problem Statement framework, the following statements were developed to articulate user pain points: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800"/>
        <w:gridCol w:w="1800"/>
        <w:gridCol w:w="1360"/>
      </w:tblGrid>
      <w:tr>
        <w:tc>
          <w:tcPr>
            <w:tcW w:type="auto" w:w="0"/>
            <w:gridSpan w:val="1"/>
            <w:tcBorders>
              <w:top w:val="single" w:color="D0D9E5" w:sz="1"/>
              <w:left w:val="single" w:color="D0D9E5" w:sz="1"/>
              <w:bottom w:val="single" w:color="D0D9E5" w:sz="1"/>
              <w:right w:val="single" w:color="D0D9E5" w:sz="1"/>
            </w:tcBorders>
            <w:shd w:fill="1E3A5F"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PS #</w:t>
            </w:r>
          </w:p>
        </w:tc>
        <w:tc>
          <w:tcPr>
            <w:tcW w:type="auto" w:w="0"/>
            <w:gridSpan w:val="1"/>
            <w:tcBorders>
              <w:top w:val="single" w:color="D0D9E5" w:sz="1"/>
              <w:left w:val="single" w:color="D0D9E5" w:sz="1"/>
              <w:bottom w:val="single" w:color="D0D9E5" w:sz="1"/>
              <w:right w:val="single" w:color="D0D9E5" w:sz="1"/>
            </w:tcBorders>
            <w:shd w:fill="1E3A5F"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I am (Customer)</w:t>
            </w:r>
          </w:p>
        </w:tc>
        <w:tc>
          <w:tcPr>
            <w:tcW w:type="auto" w:w="0"/>
            <w:gridSpan w:val="1"/>
            <w:tcBorders>
              <w:top w:val="single" w:color="D0D9E5" w:sz="1"/>
              <w:left w:val="single" w:color="D0D9E5" w:sz="1"/>
              <w:bottom w:val="single" w:color="D0D9E5" w:sz="1"/>
              <w:right w:val="single" w:color="D0D9E5" w:sz="1"/>
            </w:tcBorders>
            <w:shd w:fill="1E3A5F"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I'm trying to</w:t>
            </w:r>
          </w:p>
        </w:tc>
        <w:tc>
          <w:tcPr>
            <w:tcW w:type="auto" w:w="0"/>
            <w:gridSpan w:val="1"/>
            <w:tcBorders>
              <w:top w:val="single" w:color="D0D9E5" w:sz="1"/>
              <w:left w:val="single" w:color="D0D9E5" w:sz="1"/>
              <w:bottom w:val="single" w:color="D0D9E5" w:sz="1"/>
              <w:right w:val="single" w:color="D0D9E5" w:sz="1"/>
            </w:tcBorders>
            <w:shd w:fill="1E3A5F"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But</w:t>
            </w:r>
          </w:p>
        </w:tc>
        <w:tc>
          <w:tcPr>
            <w:tcW w:type="auto" w:w="0"/>
            <w:gridSpan w:val="1"/>
            <w:tcBorders>
              <w:top w:val="single" w:color="D0D9E5" w:sz="1"/>
              <w:left w:val="single" w:color="D0D9E5" w:sz="1"/>
              <w:bottom w:val="single" w:color="D0D9E5" w:sz="1"/>
              <w:right w:val="single" w:color="D0D9E5" w:sz="1"/>
            </w:tcBorders>
            <w:shd w:fill="1E3A5F"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Because</w:t>
            </w:r>
          </w:p>
        </w:tc>
        <w:tc>
          <w:tcPr>
            <w:tcW w:type="auto" w:w="0"/>
            <w:gridSpan w:val="1"/>
            <w:tcBorders>
              <w:top w:val="single" w:color="D0D9E5" w:sz="1"/>
              <w:left w:val="single" w:color="D0D9E5" w:sz="1"/>
              <w:bottom w:val="single" w:color="D0D9E5" w:sz="1"/>
              <w:right w:val="single" w:color="D0D9E5" w:sz="1"/>
            </w:tcBorders>
            <w:shd w:fill="1E3A5F"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Which makes me feel</w:t>
            </w:r>
          </w:p>
        </w:tc>
      </w:tr>
      <w:tr>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bCs/>
                <w:color w:val="1E3A5F"/>
                <w:sz w:val="20"/>
                <w:szCs w:val="20"/>
              </w:rPr>
              <w:t xml:space="preserve">PS-1</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A wedding client</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book a hall 3 months in advance</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I can't check real-time availability online</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Venues lack digital systems</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Anxious and frustrated</w:t>
            </w:r>
          </w:p>
        </w:tc>
      </w:tr>
      <w:tr>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bCs/>
                <w:color w:val="1E3A5F"/>
                <w:sz w:val="20"/>
                <w:szCs w:val="20"/>
              </w:rPr>
              <w:t xml:space="preserve">PS-2</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A venue manager</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manage multiple event bookings efficiently</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double bookings occur frequently</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No automated conflict detection</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0"/>
                <w:szCs w:val="20"/>
              </w:rPr>
              <w:t xml:space="preserve">Overwhelmed and stressed</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E3A5F"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2.2  Empathy Map Canvas</w:t>
            </w:r>
          </w:p>
        </w:tc>
      </w:tr>
    </w:tbl>
    <w:p>
      <w:pPr>
        <w:spacing w:after="0" w:before="160"/>
      </w:pPr>
    </w:p>
    <w:p>
      <w:pPr>
        <w:spacing w:after="100" w:before="80"/>
        <w:jc w:val="both"/>
      </w:pPr>
      <w:r>
        <w:rPr>
          <w:rFonts w:ascii="Arial" w:cs="Arial" w:eastAsia="Arial" w:hAnsi="Arial"/>
          <w:color w:val="333333"/>
          <w:sz w:val="22"/>
          <w:szCs w:val="22"/>
        </w:rPr>
        <w:t xml:space="preserve">The Empathy Map was constructed by interviewing prospective clients and venue managers to understand their experiences and frustrations with current booking processes. The map captures what users Say, Think, Do, and Feel, along with their Pains and Gains.</w:t>
      </w:r>
    </w:p>
    <w:p>
      <w:pPr>
        <w:spacing w:after="0" w:before="160"/>
      </w:pPr>
    </w:p>
    <w:p>
      <w:pPr>
        <w:spacing w:after="160" w:before="280"/>
      </w:pPr>
      <w:r>
        <w:rPr>
          <w:rFonts w:ascii="Arial" w:cs="Arial" w:eastAsia="Arial" w:hAnsi="Arial"/>
          <w:b/>
          <w:bCs/>
          <w:color w:val="1E3A5F"/>
          <w:sz w:val="26"/>
          <w:szCs w:val="26"/>
        </w:rPr>
        <w:t xml:space="preserve">User Persona: Event Planner / Wedding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0D9E5" w:sz="1"/>
              <w:left w:val="single" w:color="D0D9E5" w:sz="1"/>
              <w:bottom w:val="single" w:color="D0D9E5" w:sz="1"/>
              <w:right w:val="single" w:color="D0D9E5" w:sz="1"/>
            </w:tcBorders>
            <w:shd w:fill="E8F4FD" w:val="clear"/>
            <w:tcMar>
              <w:top w:type="dxa" w:w="200"/>
              <w:left w:type="dxa" w:w="200"/>
              <w:bottom w:type="dxa" w:w="200"/>
              <w:right w:type="dxa" w:w="200"/>
            </w:tcMar>
          </w:tcPr>
          <w:p>
            <w:pPr>
              <w:spacing w:after="120"/>
            </w:pPr>
            <w:r>
              <w:rPr>
                <w:rFonts w:ascii="Arial" w:cs="Arial" w:eastAsia="Arial" w:hAnsi="Arial"/>
                <w:b/>
                <w:bCs/>
                <w:color w:val="2E86AB"/>
                <w:sz w:val="24"/>
                <w:szCs w:val="24"/>
              </w:rPr>
              <w:t xml:space="preserve">💬  SAYS</w:t>
            </w:r>
          </w:p>
          <w:p>
            <w:pPr>
              <w:spacing w:after="80"/>
            </w:pPr>
            <w:r>
              <w:rPr>
                <w:rFonts w:ascii="Arial" w:cs="Arial" w:eastAsia="Arial" w:hAnsi="Arial"/>
                <w:color w:val="333333"/>
                <w:sz w:val="20"/>
                <w:szCs w:val="20"/>
              </w:rPr>
              <w:t xml:space="preserve">"I wish I could check availability without calling."</w:t>
            </w:r>
          </w:p>
          <w:p>
            <w:pPr>
              <w:spacing w:after="80"/>
            </w:pPr>
            <w:r>
              <w:rPr>
                <w:rFonts w:ascii="Arial" w:cs="Arial" w:eastAsia="Arial" w:hAnsi="Arial"/>
                <w:color w:val="333333"/>
                <w:sz w:val="20"/>
                <w:szCs w:val="20"/>
              </w:rPr>
              <w:t xml:space="preserve">"I need clear pricing upfront, not hidden costs."</w:t>
            </w:r>
          </w:p>
          <w:p>
            <w:r>
              <w:rPr>
                <w:rFonts w:ascii="Arial" w:cs="Arial" w:eastAsia="Arial" w:hAnsi="Arial"/>
                <w:color w:val="333333"/>
                <w:sz w:val="20"/>
                <w:szCs w:val="20"/>
              </w:rPr>
              <w:t xml:space="preserve">"Why can't I just book online like a hotel?"</w:t>
            </w:r>
          </w:p>
        </w:tc>
        <w:tc>
          <w:tcPr>
            <w:tcBorders>
              <w:top w:val="single" w:color="D0D9E5" w:sz="1"/>
              <w:left w:val="single" w:color="D0D9E5" w:sz="1"/>
              <w:bottom w:val="single" w:color="D0D9E5" w:sz="1"/>
              <w:right w:val="single" w:color="D0D9E5" w:sz="1"/>
            </w:tcBorders>
            <w:shd w:fill="F5F7FA" w:val="clear"/>
            <w:tcMar>
              <w:top w:type="dxa" w:w="200"/>
              <w:left w:type="dxa" w:w="200"/>
              <w:bottom w:type="dxa" w:w="200"/>
              <w:right w:type="dxa" w:w="200"/>
            </w:tcMar>
          </w:tcPr>
          <w:p>
            <w:pPr>
              <w:spacing w:after="120"/>
            </w:pPr>
            <w:r>
              <w:rPr>
                <w:rFonts w:ascii="Arial" w:cs="Arial" w:eastAsia="Arial" w:hAnsi="Arial"/>
                <w:b/>
                <w:bCs/>
                <w:color w:val="2E86AB"/>
                <w:sz w:val="24"/>
                <w:szCs w:val="24"/>
              </w:rPr>
              <w:t xml:space="preserve">🧠  THINKS</w:t>
            </w:r>
          </w:p>
          <w:p>
            <w:pPr>
              <w:spacing w:after="80"/>
            </w:pPr>
            <w:r>
              <w:rPr>
                <w:rFonts w:ascii="Arial" w:cs="Arial" w:eastAsia="Arial" w:hAnsi="Arial"/>
                <w:color w:val="333333"/>
                <w:sz w:val="20"/>
                <w:szCs w:val="20"/>
              </w:rPr>
              <w:t xml:space="preserve">"Will my booking actually be confirmed?"</w:t>
            </w:r>
          </w:p>
          <w:p>
            <w:pPr>
              <w:spacing w:after="80"/>
            </w:pPr>
            <w:r>
              <w:rPr>
                <w:rFonts w:ascii="Arial" w:cs="Arial" w:eastAsia="Arial" w:hAnsi="Arial"/>
                <w:color w:val="333333"/>
                <w:sz w:val="20"/>
                <w:szCs w:val="20"/>
              </w:rPr>
              <w:t xml:space="preserve">"What if the hall is already taken on my date?"</w:t>
            </w:r>
          </w:p>
          <w:p>
            <w:r>
              <w:rPr>
                <w:rFonts w:ascii="Arial" w:cs="Arial" w:eastAsia="Arial" w:hAnsi="Arial"/>
                <w:color w:val="333333"/>
                <w:sz w:val="20"/>
                <w:szCs w:val="20"/>
              </w:rPr>
              <w:t xml:space="preserve">"I should compare more options before deciding."</w:t>
            </w:r>
          </w:p>
        </w:tc>
      </w:tr>
      <w:tr>
        <w:tc>
          <w:tcPr>
            <w:tcBorders>
              <w:top w:val="single" w:color="D0D9E5" w:sz="1"/>
              <w:left w:val="single" w:color="D0D9E5" w:sz="1"/>
              <w:bottom w:val="single" w:color="D0D9E5" w:sz="1"/>
              <w:right w:val="single" w:color="D0D9E5" w:sz="1"/>
            </w:tcBorders>
            <w:shd w:fill="F5F7FA" w:val="clear"/>
            <w:tcMar>
              <w:top w:type="dxa" w:w="200"/>
              <w:left w:type="dxa" w:w="200"/>
              <w:bottom w:type="dxa" w:w="200"/>
              <w:right w:type="dxa" w:w="200"/>
            </w:tcMar>
          </w:tcPr>
          <w:p>
            <w:pPr>
              <w:spacing w:after="120"/>
            </w:pPr>
            <w:r>
              <w:rPr>
                <w:rFonts w:ascii="Arial" w:cs="Arial" w:eastAsia="Arial" w:hAnsi="Arial"/>
                <w:b/>
                <w:bCs/>
                <w:color w:val="2E86AB"/>
                <w:sz w:val="24"/>
                <w:szCs w:val="24"/>
              </w:rPr>
              <w:t xml:space="preserve">🎯  DOES</w:t>
            </w:r>
          </w:p>
          <w:p>
            <w:pPr>
              <w:spacing w:after="80"/>
            </w:pPr>
            <w:r>
              <w:rPr>
                <w:rFonts w:ascii="Arial" w:cs="Arial" w:eastAsia="Arial" w:hAnsi="Arial"/>
                <w:color w:val="333333"/>
                <w:sz w:val="20"/>
                <w:szCs w:val="20"/>
              </w:rPr>
              <w:t xml:space="preserve">Visits multiple halls in person and compares manually</w:t>
            </w:r>
          </w:p>
          <w:p>
            <w:pPr>
              <w:spacing w:after="80"/>
            </w:pPr>
            <w:r>
              <w:rPr>
                <w:rFonts w:ascii="Arial" w:cs="Arial" w:eastAsia="Arial" w:hAnsi="Arial"/>
                <w:color w:val="333333"/>
                <w:sz w:val="20"/>
                <w:szCs w:val="20"/>
              </w:rPr>
              <w:t xml:space="preserve">Calls venues repeatedly for availability updates</w:t>
            </w:r>
          </w:p>
          <w:p>
            <w:r>
              <w:rPr>
                <w:rFonts w:ascii="Arial" w:cs="Arial" w:eastAsia="Arial" w:hAnsi="Arial"/>
                <w:color w:val="333333"/>
                <w:sz w:val="20"/>
                <w:szCs w:val="20"/>
              </w:rPr>
              <w:t xml:space="preserve">Relies on spreadsheets or notes to track options</w:t>
            </w:r>
          </w:p>
        </w:tc>
        <w:tc>
          <w:tcPr>
            <w:tcBorders>
              <w:top w:val="single" w:color="D0D9E5" w:sz="1"/>
              <w:left w:val="single" w:color="D0D9E5" w:sz="1"/>
              <w:bottom w:val="single" w:color="D0D9E5" w:sz="1"/>
              <w:right w:val="single" w:color="D0D9E5" w:sz="1"/>
            </w:tcBorders>
            <w:shd w:fill="E8F4FD" w:val="clear"/>
            <w:tcMar>
              <w:top w:type="dxa" w:w="200"/>
              <w:left w:type="dxa" w:w="200"/>
              <w:bottom w:type="dxa" w:w="200"/>
              <w:right w:type="dxa" w:w="200"/>
            </w:tcMar>
          </w:tcPr>
          <w:p>
            <w:pPr>
              <w:spacing w:after="120"/>
            </w:pPr>
            <w:r>
              <w:rPr>
                <w:rFonts w:ascii="Arial" w:cs="Arial" w:eastAsia="Arial" w:hAnsi="Arial"/>
                <w:b/>
                <w:bCs/>
                <w:color w:val="2E86AB"/>
                <w:sz w:val="24"/>
                <w:szCs w:val="24"/>
              </w:rPr>
              <w:t xml:space="preserve">💛  FEELS</w:t>
            </w:r>
          </w:p>
          <w:p>
            <w:pPr>
              <w:spacing w:after="80"/>
            </w:pPr>
            <w:r>
              <w:rPr>
                <w:rFonts w:ascii="Arial" w:cs="Arial" w:eastAsia="Arial" w:hAnsi="Arial"/>
                <w:color w:val="333333"/>
                <w:sz w:val="20"/>
                <w:szCs w:val="20"/>
              </w:rPr>
              <w:t xml:space="preserve">Frustrated by lack of digital information</w:t>
            </w:r>
          </w:p>
          <w:p>
            <w:pPr>
              <w:spacing w:after="80"/>
            </w:pPr>
            <w:r>
              <w:rPr>
                <w:rFonts w:ascii="Arial" w:cs="Arial" w:eastAsia="Arial" w:hAnsi="Arial"/>
                <w:color w:val="333333"/>
                <w:sz w:val="20"/>
                <w:szCs w:val="20"/>
              </w:rPr>
              <w:t xml:space="preserve">Anxious about planning uncertainty and deadlines</w:t>
            </w:r>
          </w:p>
          <w:p>
            <w:r>
              <w:rPr>
                <w:rFonts w:ascii="Arial" w:cs="Arial" w:eastAsia="Arial" w:hAnsi="Arial"/>
                <w:color w:val="333333"/>
                <w:sz w:val="20"/>
                <w:szCs w:val="20"/>
              </w:rPr>
              <w:t xml:space="preserve">Overwhelmed by the number of decisions to make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0D9E5" w:sz="1"/>
              <w:left w:val="single" w:color="D0D9E5" w:sz="1"/>
              <w:bottom w:val="single" w:color="D0D9E5" w:sz="1"/>
              <w:right w:val="single" w:color="D0D9E5" w:sz="1"/>
            </w:tcBorders>
            <w:shd w:fill="FFF0F0" w:val="clear"/>
            <w:tcMar>
              <w:top w:type="dxa" w:w="200"/>
              <w:left w:type="dxa" w:w="200"/>
              <w:bottom w:type="dxa" w:w="200"/>
              <w:right w:type="dxa" w:w="200"/>
            </w:tcMar>
          </w:tcPr>
          <w:p>
            <w:pPr>
              <w:spacing w:after="120"/>
            </w:pPr>
            <w:r>
              <w:rPr>
                <w:rFonts w:ascii="Arial" w:cs="Arial" w:eastAsia="Arial" w:hAnsi="Arial"/>
                <w:b/>
                <w:bCs/>
                <w:color w:val="C0392B"/>
                <w:sz w:val="24"/>
                <w:szCs w:val="24"/>
              </w:rPr>
              <w:t xml:space="preserve">⚠️  PAIN</w:t>
            </w:r>
          </w:p>
          <w:p>
            <w:pPr>
              <w:spacing w:after="60"/>
            </w:pPr>
            <w:r>
              <w:rPr>
                <w:rFonts w:ascii="Arial" w:cs="Arial" w:eastAsia="Arial" w:hAnsi="Arial"/>
                <w:color w:val="333333"/>
                <w:sz w:val="20"/>
                <w:szCs w:val="20"/>
              </w:rPr>
              <w:t xml:space="preserve">• Hard to find hall matching specific requirements</w:t>
            </w:r>
          </w:p>
          <w:p>
            <w:pPr>
              <w:spacing w:after="60"/>
            </w:pPr>
            <w:r>
              <w:rPr>
                <w:rFonts w:ascii="Arial" w:cs="Arial" w:eastAsia="Arial" w:hAnsi="Arial"/>
                <w:color w:val="333333"/>
                <w:sz w:val="20"/>
                <w:szCs w:val="20"/>
              </w:rPr>
              <w:t xml:space="preserve">• Uncomfortable making large payments without trust signals</w:t>
            </w:r>
          </w:p>
          <w:p>
            <w:r>
              <w:rPr>
                <w:rFonts w:ascii="Arial" w:cs="Arial" w:eastAsia="Arial" w:hAnsi="Arial"/>
                <w:color w:val="333333"/>
                <w:sz w:val="20"/>
                <w:szCs w:val="20"/>
              </w:rPr>
              <w:t xml:space="preserve">• Lack of transparent pricing leads to budget uncertainty</w:t>
            </w:r>
          </w:p>
        </w:tc>
        <w:tc>
          <w:tcPr>
            <w:tcBorders>
              <w:top w:val="single" w:color="D0D9E5" w:sz="1"/>
              <w:left w:val="single" w:color="D0D9E5" w:sz="1"/>
              <w:bottom w:val="single" w:color="D0D9E5" w:sz="1"/>
              <w:right w:val="single" w:color="D0D9E5" w:sz="1"/>
            </w:tcBorders>
            <w:shd w:fill="F0FFF4" w:val="clear"/>
            <w:tcMar>
              <w:top w:type="dxa" w:w="200"/>
              <w:left w:type="dxa" w:w="200"/>
              <w:bottom w:type="dxa" w:w="200"/>
              <w:right w:type="dxa" w:w="200"/>
            </w:tcMar>
          </w:tcPr>
          <w:p>
            <w:pPr>
              <w:spacing w:after="120"/>
            </w:pPr>
            <w:r>
              <w:rPr>
                <w:rFonts w:ascii="Arial" w:cs="Arial" w:eastAsia="Arial" w:hAnsi="Arial"/>
                <w:b/>
                <w:bCs/>
                <w:color w:val="27AE60"/>
                <w:sz w:val="24"/>
                <w:szCs w:val="24"/>
              </w:rPr>
              <w:t xml:space="preserve">✅  GAIN</w:t>
            </w:r>
          </w:p>
          <w:p>
            <w:pPr>
              <w:spacing w:after="60"/>
            </w:pPr>
            <w:r>
              <w:rPr>
                <w:rFonts w:ascii="Arial" w:cs="Arial" w:eastAsia="Arial" w:hAnsi="Arial"/>
                <w:color w:val="333333"/>
                <w:sz w:val="20"/>
                <w:szCs w:val="20"/>
              </w:rPr>
              <w:t xml:space="preserve">• Quick discovery of available halls by date &amp; capacity</w:t>
            </w:r>
          </w:p>
          <w:p>
            <w:pPr>
              <w:spacing w:after="60"/>
            </w:pPr>
            <w:r>
              <w:rPr>
                <w:rFonts w:ascii="Arial" w:cs="Arial" w:eastAsia="Arial" w:hAnsi="Arial"/>
                <w:color w:val="333333"/>
                <w:sz w:val="20"/>
                <w:szCs w:val="20"/>
              </w:rPr>
              <w:t xml:space="preserve">• Transparent pricing with instant quotes</w:t>
            </w:r>
          </w:p>
          <w:p>
            <w:r>
              <w:rPr>
                <w:rFonts w:ascii="Arial" w:cs="Arial" w:eastAsia="Arial" w:hAnsi="Arial"/>
                <w:color w:val="333333"/>
                <w:sz w:val="20"/>
                <w:szCs w:val="20"/>
              </w:rPr>
              <w:t xml:space="preserve">• Confidence from verified reviews and secure payments</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E3A5F"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2.3  Brainstorming &amp; Idea Prioritization</w:t>
            </w:r>
          </w:p>
        </w:tc>
      </w:tr>
    </w:tbl>
    <w:p>
      <w:pPr>
        <w:spacing w:after="0" w:before="160"/>
      </w:pPr>
    </w:p>
    <w:p>
      <w:pPr>
        <w:spacing w:after="100" w:before="80"/>
        <w:jc w:val="both"/>
      </w:pPr>
      <w:r>
        <w:rPr>
          <w:rFonts w:ascii="Arial" w:cs="Arial" w:eastAsia="Arial" w:hAnsi="Arial"/>
          <w:color w:val="333333"/>
          <w:sz w:val="22"/>
          <w:szCs w:val="22"/>
        </w:rPr>
        <w:t xml:space="preserve">The team conducted structured brainstorming sessions using the 'How Might We' framework and affinity mapping. Ideas were generated, grouped by theme, and prioritized based on importance vs. feasibility.</w:t>
      </w:r>
    </w:p>
    <w:p>
      <w:pPr>
        <w:spacing w:after="0" w:before="160"/>
      </w:pPr>
    </w:p>
    <w:p>
      <w:pPr>
        <w:spacing w:after="160" w:before="280"/>
      </w:pPr>
      <w:r>
        <w:rPr>
          <w:rFonts w:ascii="Arial" w:cs="Arial" w:eastAsia="Arial" w:hAnsi="Arial"/>
          <w:b/>
          <w:bCs/>
          <w:color w:val="1E3A5F"/>
          <w:sz w:val="26"/>
          <w:szCs w:val="26"/>
        </w:rPr>
        <w:t xml:space="preserve">How Might We (HMW) Problem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9E5" w:sz="1"/>
              <w:left w:val="single" w:color="D0D9E5" w:sz="1"/>
              <w:bottom w:val="single" w:color="D0D9E5" w:sz="1"/>
              <w:right w:val="single" w:color="D0D9E5" w:sz="1"/>
            </w:tcBorders>
            <w:shd w:fill="E8F4FD" w:val="clear"/>
            <w:tcMar>
              <w:top w:type="dxa" w:w="200"/>
              <w:left w:type="dxa" w:w="300"/>
              <w:bottom w:type="dxa" w:w="200"/>
              <w:right w:type="dxa" w:w="300"/>
            </w:tcMar>
          </w:tcPr>
          <w:p>
            <w:pPr>
              <w:jc w:val="center"/>
            </w:pPr>
            <w:r>
              <w:rPr>
                <w:rFonts w:ascii="Arial" w:cs="Arial" w:eastAsia="Arial" w:hAnsi="Arial"/>
                <w:i/>
                <w:iCs/>
                <w:color w:val="1E3A5F"/>
                <w:sz w:val="23"/>
                <w:szCs w:val="23"/>
              </w:rPr>
              <w:t xml:space="preserve">"How might we help clients discover, compare, and book banquet halls online in real-time, while giving venue managers full control over their scheduling and revenue?"</w:t>
            </w:r>
          </w:p>
        </w:tc>
      </w:tr>
    </w:tbl>
    <w:p>
      <w:pPr>
        <w:spacing w:after="0" w:before="160"/>
      </w:pPr>
    </w:p>
    <w:p>
      <w:pPr>
        <w:spacing w:after="160" w:before="280"/>
      </w:pPr>
      <w:r>
        <w:rPr>
          <w:rFonts w:ascii="Arial" w:cs="Arial" w:eastAsia="Arial" w:hAnsi="Arial"/>
          <w:b/>
          <w:bCs/>
          <w:color w:val="1E3A5F"/>
          <w:sz w:val="26"/>
          <w:szCs w:val="26"/>
        </w:rPr>
        <w:t xml:space="preserve">Brainstormed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auto" w:w="0"/>
            <w:gridSpan w:val="1"/>
            <w:tcBorders>
              <w:top w:val="single" w:color="D0D9E5" w:sz="1"/>
              <w:left w:val="single" w:color="D0D9E5" w:sz="1"/>
              <w:bottom w:val="single" w:color="D0D9E5" w:sz="1"/>
              <w:right w:val="single" w:color="D0D9E5" w:sz="1"/>
            </w:tcBorders>
            <w:shd w:fill="2E86AB"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Idea 1</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Build a smart search engine that filters halls by date, capacity, location, and price range.</w:t>
            </w:r>
          </w:p>
        </w:tc>
      </w:tr>
      <w:tr>
        <w:tc>
          <w:tcPr>
            <w:tcW w:type="auto" w:w="0"/>
            <w:gridSpan w:val="1"/>
            <w:tcBorders>
              <w:top w:val="single" w:color="D0D9E5" w:sz="1"/>
              <w:left w:val="single" w:color="D0D9E5" w:sz="1"/>
              <w:bottom w:val="single" w:color="D0D9E5" w:sz="1"/>
              <w:right w:val="single" w:color="D0D9E5" w:sz="1"/>
            </w:tcBorders>
            <w:shd w:fill="C5DEF0" w:val="clear"/>
            <w:tcMar>
              <w:top w:type="dxa" w:w="120"/>
              <w:left w:type="dxa" w:w="160"/>
              <w:bottom w:type="dxa" w:w="120"/>
              <w:right w:type="dxa" w:w="160"/>
            </w:tcMar>
            <w:vAlign w:val="center"/>
          </w:tcPr>
          <w:p>
            <w:pPr>
              <w:jc w:val="left"/>
            </w:pPr>
            <w:r>
              <w:rPr>
                <w:rFonts w:ascii="Arial" w:cs="Arial" w:eastAsia="Arial" w:hAnsi="Arial"/>
                <w:b/>
                <w:bCs/>
                <w:color w:val="1E3A5F"/>
                <w:sz w:val="21"/>
                <w:szCs w:val="21"/>
              </w:rPr>
              <w:t xml:space="preserve">Idea 2</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Implement an interactive calendar for each venue showing live availability and blocked dates.</w:t>
            </w:r>
          </w:p>
        </w:tc>
      </w:tr>
      <w:tr>
        <w:tc>
          <w:tcPr>
            <w:tcW w:type="auto" w:w="0"/>
            <w:gridSpan w:val="1"/>
            <w:tcBorders>
              <w:top w:val="single" w:color="D0D9E5" w:sz="1"/>
              <w:left w:val="single" w:color="D0D9E5" w:sz="1"/>
              <w:bottom w:val="single" w:color="D0D9E5" w:sz="1"/>
              <w:right w:val="single" w:color="D0D9E5" w:sz="1"/>
            </w:tcBorders>
            <w:shd w:fill="2E86AB"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Idea 3</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Provide a virtual tour or gallery feature so clients can preview the hall without visiting.</w:t>
            </w:r>
          </w:p>
        </w:tc>
      </w:tr>
      <w:tr>
        <w:tc>
          <w:tcPr>
            <w:tcW w:type="auto" w:w="0"/>
            <w:gridSpan w:val="1"/>
            <w:tcBorders>
              <w:top w:val="single" w:color="D0D9E5" w:sz="1"/>
              <w:left w:val="single" w:color="D0D9E5" w:sz="1"/>
              <w:bottom w:val="single" w:color="D0D9E5" w:sz="1"/>
              <w:right w:val="single" w:color="D0D9E5" w:sz="1"/>
            </w:tcBorders>
            <w:shd w:fill="C5DEF0" w:val="clear"/>
            <w:tcMar>
              <w:top w:type="dxa" w:w="120"/>
              <w:left w:type="dxa" w:w="160"/>
              <w:bottom w:type="dxa" w:w="120"/>
              <w:right w:type="dxa" w:w="160"/>
            </w:tcMar>
            <w:vAlign w:val="center"/>
          </w:tcPr>
          <w:p>
            <w:pPr>
              <w:jc w:val="left"/>
            </w:pPr>
            <w:r>
              <w:rPr>
                <w:rFonts w:ascii="Arial" w:cs="Arial" w:eastAsia="Arial" w:hAnsi="Arial"/>
                <w:b/>
                <w:bCs/>
                <w:color w:val="1E3A5F"/>
                <w:sz w:val="21"/>
                <w:szCs w:val="21"/>
              </w:rPr>
              <w:t xml:space="preserve">Idea 4</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Enable digital contract signing and instant payment gateway integration for seamless transactions.</w:t>
            </w:r>
          </w:p>
        </w:tc>
      </w:tr>
      <w:tr>
        <w:tc>
          <w:tcPr>
            <w:tcW w:type="auto" w:w="0"/>
            <w:gridSpan w:val="1"/>
            <w:tcBorders>
              <w:top w:val="single" w:color="D0D9E5" w:sz="1"/>
              <w:left w:val="single" w:color="D0D9E5" w:sz="1"/>
              <w:bottom w:val="single" w:color="D0D9E5" w:sz="1"/>
              <w:right w:val="single" w:color="D0D9E5" w:sz="1"/>
            </w:tcBorders>
            <w:shd w:fill="2E86AB"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Idea 5</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Create a dashboard for venue managers to track bookings, revenue, and client communications.</w:t>
            </w:r>
          </w:p>
        </w:tc>
      </w:tr>
      <w:tr>
        <w:tc>
          <w:tcPr>
            <w:tcW w:type="auto" w:w="0"/>
            <w:gridSpan w:val="1"/>
            <w:tcBorders>
              <w:top w:val="single" w:color="D0D9E5" w:sz="1"/>
              <w:left w:val="single" w:color="D0D9E5" w:sz="1"/>
              <w:bottom w:val="single" w:color="D0D9E5" w:sz="1"/>
              <w:right w:val="single" w:color="D0D9E5" w:sz="1"/>
            </w:tcBorders>
            <w:shd w:fill="C5DEF0" w:val="clear"/>
            <w:tcMar>
              <w:top w:type="dxa" w:w="120"/>
              <w:left w:type="dxa" w:w="160"/>
              <w:bottom w:type="dxa" w:w="120"/>
              <w:right w:type="dxa" w:w="160"/>
            </w:tcMar>
            <w:vAlign w:val="center"/>
          </w:tcPr>
          <w:p>
            <w:pPr>
              <w:jc w:val="left"/>
            </w:pPr>
            <w:r>
              <w:rPr>
                <w:rFonts w:ascii="Arial" w:cs="Arial" w:eastAsia="Arial" w:hAnsi="Arial"/>
                <w:b/>
                <w:bCs/>
                <w:color w:val="1E3A5F"/>
                <w:sz w:val="21"/>
                <w:szCs w:val="21"/>
              </w:rPr>
              <w:t xml:space="preserve">Idea 6</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Introduce a review and rating system to build trust between clients and venues.</w:t>
            </w:r>
          </w:p>
        </w:tc>
      </w:tr>
      <w:tr>
        <w:tc>
          <w:tcPr>
            <w:tcW w:type="auto" w:w="0"/>
            <w:gridSpan w:val="1"/>
            <w:tcBorders>
              <w:top w:val="single" w:color="D0D9E5" w:sz="1"/>
              <w:left w:val="single" w:color="D0D9E5" w:sz="1"/>
              <w:bottom w:val="single" w:color="D0D9E5" w:sz="1"/>
              <w:right w:val="single" w:color="D0D9E5" w:sz="1"/>
            </w:tcBorders>
            <w:shd w:fill="2E86AB"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Idea 7</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Add automated email/SMS notifications for booking confirmations, reminders, and updates.</w:t>
            </w:r>
          </w:p>
        </w:tc>
      </w:tr>
      <w:tr>
        <w:tc>
          <w:tcPr>
            <w:tcW w:type="auto" w:w="0"/>
            <w:gridSpan w:val="1"/>
            <w:tcBorders>
              <w:top w:val="single" w:color="D0D9E5" w:sz="1"/>
              <w:left w:val="single" w:color="D0D9E5" w:sz="1"/>
              <w:bottom w:val="single" w:color="D0D9E5" w:sz="1"/>
              <w:right w:val="single" w:color="D0D9E5" w:sz="1"/>
            </w:tcBorders>
            <w:shd w:fill="C5DEF0" w:val="clear"/>
            <w:tcMar>
              <w:top w:type="dxa" w:w="120"/>
              <w:left w:type="dxa" w:w="160"/>
              <w:bottom w:type="dxa" w:w="120"/>
              <w:right w:type="dxa" w:w="160"/>
            </w:tcMar>
            <w:vAlign w:val="center"/>
          </w:tcPr>
          <w:p>
            <w:pPr>
              <w:jc w:val="left"/>
            </w:pPr>
            <w:r>
              <w:rPr>
                <w:rFonts w:ascii="Arial" w:cs="Arial" w:eastAsia="Arial" w:hAnsi="Arial"/>
                <w:b/>
                <w:bCs/>
                <w:color w:val="1E3A5F"/>
                <w:sz w:val="21"/>
                <w:szCs w:val="21"/>
              </w:rPr>
              <w:t xml:space="preserve">Idea 8</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1"/>
                <w:szCs w:val="21"/>
              </w:rPr>
              <w:t xml:space="preserve">Develop a comparison tool so clients can view up to 3 venues side by side.</w:t>
            </w:r>
          </w:p>
        </w:tc>
      </w:tr>
    </w:tbl>
    <w:p>
      <w:pPr>
        <w:spacing w:after="0" w:before="160"/>
      </w:pPr>
    </w:p>
    <w:p>
      <w:pPr>
        <w:spacing w:after="160" w:before="280"/>
      </w:pPr>
      <w:r>
        <w:rPr>
          <w:rFonts w:ascii="Arial" w:cs="Arial" w:eastAsia="Arial" w:hAnsi="Arial"/>
          <w:b/>
          <w:bCs/>
          <w:color w:val="1E3A5F"/>
          <w:sz w:val="26"/>
          <w:szCs w:val="26"/>
        </w:rPr>
        <w:t xml:space="preserve">Idea Prioritization Matrix</w:t>
      </w:r>
    </w:p>
    <w:p>
      <w:pPr>
        <w:spacing w:after="100" w:before="80"/>
        <w:jc w:val="both"/>
      </w:pPr>
      <w:r>
        <w:rPr>
          <w:rFonts w:ascii="Arial" w:cs="Arial" w:eastAsia="Arial" w:hAnsi="Arial"/>
          <w:color w:val="333333"/>
          <w:sz w:val="22"/>
          <w:szCs w:val="22"/>
        </w:rPr>
        <w:t xml:space="preserve">Ideas were evaluated on two dimensions — Importance (impact if implemented) and Feasibility (ease of implementation given current resources and timeline).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FFFFFF"/>
                <w:sz w:val="20"/>
                <w:szCs w:val="20"/>
              </w:rPr>
              <w:t xml:space="preserve"/>
            </w:r>
          </w:p>
        </w:tc>
        <w:tc>
          <w:tcPr>
            <w:tcW w:type="auto" w:w="0"/>
            <w:gridSpan w:val="1"/>
            <w:tcBorders>
              <w:top w:val="single" w:color="D0D9E5" w:sz="1"/>
              <w:left w:val="single" w:color="D0D9E5" w:sz="1"/>
              <w:bottom w:val="single" w:color="D0D9E5" w:sz="1"/>
              <w:right w:val="single" w:color="D0D9E5" w:sz="1"/>
            </w:tcBorders>
            <w:shd w:fill="F5F7FA" w:val="clear"/>
            <w:tcMar>
              <w:top w:type="dxa" w:w="120"/>
              <w:left w:type="dxa" w:w="160"/>
              <w:bottom w:type="dxa" w:w="120"/>
              <w:right w:type="dxa" w:w="160"/>
            </w:tcMar>
            <w:vAlign w:val="center"/>
          </w:tcPr>
          <w:p>
            <w:pPr>
              <w:jc w:val="left"/>
            </w:pPr>
            <w:r>
              <w:rPr>
                <w:rFonts w:ascii="Arial" w:cs="Arial" w:eastAsia="Arial" w:hAnsi="Arial"/>
                <w:b/>
                <w:bCs/>
                <w:color w:val="1E3A5F"/>
                <w:sz w:val="20"/>
                <w:szCs w:val="20"/>
              </w:rPr>
              <w:t xml:space="preserve">🔴  Low Feasibility</w:t>
            </w:r>
          </w:p>
        </w:tc>
        <w:tc>
          <w:tcPr>
            <w:tcW w:type="auto" w:w="0"/>
            <w:gridSpan w:val="1"/>
            <w:tcBorders>
              <w:top w:val="single" w:color="D0D9E5" w:sz="1"/>
              <w:left w:val="single" w:color="D0D9E5" w:sz="1"/>
              <w:bottom w:val="single" w:color="D0D9E5" w:sz="1"/>
              <w:right w:val="single" w:color="D0D9E5" w:sz="1"/>
            </w:tcBorders>
            <w:shd w:fill="F5F7FA" w:val="clear"/>
            <w:tcMar>
              <w:top w:type="dxa" w:w="120"/>
              <w:left w:type="dxa" w:w="160"/>
              <w:bottom w:type="dxa" w:w="120"/>
              <w:right w:type="dxa" w:w="160"/>
            </w:tcMar>
            <w:vAlign w:val="center"/>
          </w:tcPr>
          <w:p>
            <w:pPr>
              <w:jc w:val="left"/>
            </w:pPr>
            <w:r>
              <w:rPr>
                <w:rFonts w:ascii="Arial" w:cs="Arial" w:eastAsia="Arial" w:hAnsi="Arial"/>
                <w:b/>
                <w:bCs/>
                <w:color w:val="1E3A5F"/>
                <w:sz w:val="20"/>
                <w:szCs w:val="20"/>
              </w:rPr>
              <w:t xml:space="preserve">🟡  Medium Feasibility</w:t>
            </w:r>
          </w:p>
        </w:tc>
        <w:tc>
          <w:tcPr>
            <w:tcW w:type="auto" w:w="0"/>
            <w:gridSpan w:val="1"/>
            <w:tcBorders>
              <w:top w:val="single" w:color="D0D9E5" w:sz="1"/>
              <w:left w:val="single" w:color="D0D9E5" w:sz="1"/>
              <w:bottom w:val="single" w:color="D0D9E5" w:sz="1"/>
              <w:right w:val="single" w:color="D0D9E5" w:sz="1"/>
            </w:tcBorders>
            <w:shd w:fill="F5F7FA" w:val="clear"/>
            <w:tcMar>
              <w:top w:type="dxa" w:w="120"/>
              <w:left w:type="dxa" w:w="160"/>
              <w:bottom w:type="dxa" w:w="120"/>
              <w:right w:type="dxa" w:w="160"/>
            </w:tcMar>
            <w:vAlign w:val="center"/>
          </w:tcPr>
          <w:p>
            <w:pPr>
              <w:jc w:val="left"/>
            </w:pPr>
            <w:r>
              <w:rPr>
                <w:rFonts w:ascii="Arial" w:cs="Arial" w:eastAsia="Arial" w:hAnsi="Arial"/>
                <w:b/>
                <w:bCs/>
                <w:color w:val="1E3A5F"/>
                <w:sz w:val="20"/>
                <w:szCs w:val="20"/>
              </w:rPr>
              <w:t xml:space="preserve">🟢  High Feasibility</w:t>
            </w:r>
          </w:p>
        </w:tc>
      </w:tr>
      <w:tr>
        <w:tc>
          <w:tcPr>
            <w:tcW w:type="auto" w:w="0"/>
            <w:gridSpan w:val="1"/>
            <w:tcBorders>
              <w:top w:val="single" w:color="D0D9E5" w:sz="1"/>
              <w:left w:val="single" w:color="D0D9E5" w:sz="1"/>
              <w:bottom w:val="single" w:color="D0D9E5" w:sz="1"/>
              <w:right w:val="single" w:color="D0D9E5" w:sz="1"/>
            </w:tcBorders>
            <w:shd w:fill="F5F7FA" w:val="clear"/>
            <w:tcMar>
              <w:top w:type="dxa" w:w="120"/>
              <w:left w:type="dxa" w:w="160"/>
              <w:bottom w:type="dxa" w:w="120"/>
              <w:right w:type="dxa" w:w="160"/>
            </w:tcMar>
            <w:vAlign w:val="center"/>
          </w:tcPr>
          <w:p>
            <w:pPr>
              <w:jc w:val="left"/>
            </w:pPr>
            <w:r>
              <w:rPr>
                <w:rFonts w:ascii="Arial" w:cs="Arial" w:eastAsia="Arial" w:hAnsi="Arial"/>
                <w:b/>
                <w:bCs/>
                <w:color w:val="1E3A5F"/>
                <w:sz w:val="20"/>
                <w:szCs w:val="20"/>
              </w:rPr>
              <w:t xml:space="preserve">🔴  Low Importance</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555555"/>
                <w:sz w:val="19"/>
                <w:szCs w:val="19"/>
              </w:rPr>
              <w:t xml:space="preserve">Idea 8 (Comparison tool)</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555555"/>
                <w:sz w:val="19"/>
                <w:szCs w:val="19"/>
              </w:rPr>
              <w:t xml:space="preserve">Idea 6 (Reviews)</w:t>
            </w:r>
          </w:p>
        </w:tc>
        <w:tc>
          <w:tcPr>
            <w:tcW w:type="auto" w:w="0"/>
            <w:gridSpan w:val="1"/>
            <w:tcBorders>
              <w:top w:val="single" w:color="D0D9E5" w:sz="1"/>
              <w:left w:val="single" w:color="D0D9E5" w:sz="1"/>
              <w:bottom w:val="single" w:color="D0D9E5" w:sz="1"/>
              <w:right w:val="single" w:color="D0D9E5"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555555"/>
                <w:sz w:val="19"/>
                <w:szCs w:val="19"/>
              </w:rPr>
              <w:t xml:space="preserve">—</w:t>
            </w:r>
          </w:p>
        </w:tc>
      </w:tr>
      <w:tr>
        <w:tc>
          <w:tcPr>
            <w:tcW w:type="auto" w:w="0"/>
            <w:gridSpan w:val="1"/>
            <w:tcBorders>
              <w:top w:val="single" w:color="D0D9E5" w:sz="1"/>
              <w:left w:val="single" w:color="D0D9E5" w:sz="1"/>
              <w:bottom w:val="single" w:color="D0D9E5" w:sz="1"/>
              <w:right w:val="single" w:color="D0D9E5" w:sz="1"/>
            </w:tcBorders>
            <w:shd w:fill="F5F7FA" w:val="clear"/>
            <w:tcMar>
              <w:top w:type="dxa" w:w="120"/>
              <w:left w:type="dxa" w:w="160"/>
              <w:bottom w:type="dxa" w:w="120"/>
              <w:right w:type="dxa" w:w="160"/>
            </w:tcMar>
            <w:vAlign w:val="center"/>
          </w:tcPr>
          <w:p>
            <w:pPr>
              <w:jc w:val="left"/>
            </w:pPr>
            <w:r>
              <w:rPr>
                <w:rFonts w:ascii="Arial" w:cs="Arial" w:eastAsia="Arial" w:hAnsi="Arial"/>
                <w:b/>
                <w:bCs/>
                <w:color w:val="1E3A5F"/>
                <w:sz w:val="20"/>
                <w:szCs w:val="20"/>
              </w:rPr>
              <w:t xml:space="preserve">🟡  Medium Importance</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555555"/>
                <w:sz w:val="19"/>
                <w:szCs w:val="19"/>
              </w:rPr>
              <w:t xml:space="preserve">Idea 3 (Virtual tour)</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555555"/>
                <w:sz w:val="19"/>
                <w:szCs w:val="19"/>
              </w:rPr>
              <w:t xml:space="preserve">Idea 7 (Notifications)</w:t>
            </w:r>
          </w:p>
        </w:tc>
        <w:tc>
          <w:tcPr>
            <w:tcW w:type="auto" w:w="0"/>
            <w:gridSpan w:val="1"/>
            <w:tcBorders>
              <w:top w:val="single" w:color="D0D9E5" w:sz="1"/>
              <w:left w:val="single" w:color="D0D9E5" w:sz="1"/>
              <w:bottom w:val="single" w:color="D0D9E5" w:sz="1"/>
              <w:right w:val="single" w:color="D0D9E5" w:sz="1"/>
            </w:tcBorders>
            <w:shd w:fill="E8F4FD" w:val="clear"/>
            <w:tcMar>
              <w:top w:type="dxa" w:w="120"/>
              <w:left w:type="dxa" w:w="160"/>
              <w:bottom w:type="dxa" w:w="120"/>
              <w:right w:type="dxa" w:w="160"/>
            </w:tcMar>
            <w:vAlign w:val="center"/>
          </w:tcPr>
          <w:p>
            <w:pPr>
              <w:jc w:val="left"/>
            </w:pPr>
            <w:r>
              <w:rPr>
                <w:rFonts w:ascii="Arial" w:cs="Arial" w:eastAsia="Arial" w:hAnsi="Arial"/>
                <w:b w:val="false"/>
                <w:bCs w:val="false"/>
                <w:color w:val="555555"/>
                <w:sz w:val="19"/>
                <w:szCs w:val="19"/>
              </w:rPr>
              <w:t xml:space="preserve">Idea 5 (Manager dashboard)</w:t>
            </w:r>
          </w:p>
        </w:tc>
      </w:tr>
      <w:tr>
        <w:tc>
          <w:tcPr>
            <w:tcW w:type="auto" w:w="0"/>
            <w:gridSpan w:val="1"/>
            <w:tcBorders>
              <w:top w:val="single" w:color="D0D9E5" w:sz="1"/>
              <w:left w:val="single" w:color="D0D9E5" w:sz="1"/>
              <w:bottom w:val="single" w:color="D0D9E5" w:sz="1"/>
              <w:right w:val="single" w:color="D0D9E5" w:sz="1"/>
            </w:tcBorders>
            <w:shd w:fill="F5F7FA" w:val="clear"/>
            <w:tcMar>
              <w:top w:type="dxa" w:w="120"/>
              <w:left w:type="dxa" w:w="160"/>
              <w:bottom w:type="dxa" w:w="120"/>
              <w:right w:type="dxa" w:w="160"/>
            </w:tcMar>
            <w:vAlign w:val="center"/>
          </w:tcPr>
          <w:p>
            <w:pPr>
              <w:jc w:val="left"/>
            </w:pPr>
            <w:r>
              <w:rPr>
                <w:rFonts w:ascii="Arial" w:cs="Arial" w:eastAsia="Arial" w:hAnsi="Arial"/>
                <w:b/>
                <w:bCs/>
                <w:color w:val="1E3A5F"/>
                <w:sz w:val="20"/>
                <w:szCs w:val="20"/>
              </w:rPr>
              <w:t xml:space="preserve">🟢  High Importance</w:t>
            </w:r>
          </w:p>
        </w:tc>
        <w:tc>
          <w:tcPr>
            <w:tcW w:type="auto" w:w="0"/>
            <w:gridSpan w:val="1"/>
            <w:tcBorders>
              <w:top w:val="single" w:color="D0D9E5" w:sz="1"/>
              <w:left w:val="single" w:color="D0D9E5" w:sz="1"/>
              <w:bottom w:val="single" w:color="D0D9E5" w:sz="1"/>
              <w:right w:val="single" w:color="D0D9E5" w:sz="1"/>
            </w:tcBorders>
            <w:shd w:fill="F0FFF4" w:val="clear"/>
            <w:tcMar>
              <w:top w:type="dxa" w:w="120"/>
              <w:left w:type="dxa" w:w="160"/>
              <w:bottom w:type="dxa" w:w="120"/>
              <w:right w:type="dxa" w:w="160"/>
            </w:tcMar>
            <w:vAlign w:val="center"/>
          </w:tcPr>
          <w:p>
            <w:pPr>
              <w:jc w:val="left"/>
            </w:pPr>
            <w:r>
              <w:rPr>
                <w:rFonts w:ascii="Arial" w:cs="Arial" w:eastAsia="Arial" w:hAnsi="Arial"/>
                <w:b w:val="false"/>
                <w:bCs w:val="false"/>
                <w:color w:val="555555"/>
                <w:sz w:val="19"/>
                <w:szCs w:val="19"/>
              </w:rPr>
              <w:t xml:space="preserve">—</w:t>
            </w:r>
          </w:p>
        </w:tc>
        <w:tc>
          <w:tcPr>
            <w:tcW w:type="auto" w:w="0"/>
            <w:gridSpan w:val="1"/>
            <w:tcBorders>
              <w:top w:val="single" w:color="D0D9E5" w:sz="1"/>
              <w:left w:val="single" w:color="D0D9E5" w:sz="1"/>
              <w:bottom w:val="single" w:color="D0D9E5" w:sz="1"/>
              <w:right w:val="single" w:color="D0D9E5" w:sz="1"/>
            </w:tcBorders>
            <w:shd w:fill="F0FFF4" w:val="clear"/>
            <w:tcMar>
              <w:top w:type="dxa" w:w="120"/>
              <w:left w:type="dxa" w:w="160"/>
              <w:bottom w:type="dxa" w:w="120"/>
              <w:right w:type="dxa" w:w="160"/>
            </w:tcMar>
            <w:vAlign w:val="center"/>
          </w:tcPr>
          <w:p>
            <w:pPr>
              <w:jc w:val="left"/>
            </w:pPr>
            <w:r>
              <w:rPr>
                <w:rFonts w:ascii="Arial" w:cs="Arial" w:eastAsia="Arial" w:hAnsi="Arial"/>
                <w:b w:val="false"/>
                <w:bCs w:val="false"/>
                <w:color w:val="555555"/>
                <w:sz w:val="19"/>
                <w:szCs w:val="19"/>
              </w:rPr>
              <w:t xml:space="preserve">Idea 4 (Payments)</w:t>
            </w:r>
          </w:p>
        </w:tc>
        <w:tc>
          <w:tcPr>
            <w:tcW w:type="auto" w:w="0"/>
            <w:gridSpan w:val="1"/>
            <w:tcBorders>
              <w:top w:val="single" w:color="D0D9E5" w:sz="1"/>
              <w:left w:val="single" w:color="D0D9E5" w:sz="1"/>
              <w:bottom w:val="single" w:color="D0D9E5" w:sz="1"/>
              <w:right w:val="single" w:color="D0D9E5" w:sz="1"/>
            </w:tcBorders>
            <w:shd w:fill="F0FFF4" w:val="clear"/>
            <w:tcMar>
              <w:top w:type="dxa" w:w="120"/>
              <w:left w:type="dxa" w:w="160"/>
              <w:bottom w:type="dxa" w:w="120"/>
              <w:right w:type="dxa" w:w="160"/>
            </w:tcMar>
            <w:vAlign w:val="center"/>
          </w:tcPr>
          <w:p>
            <w:pPr>
              <w:jc w:val="left"/>
            </w:pPr>
            <w:r>
              <w:rPr>
                <w:rFonts w:ascii="Arial" w:cs="Arial" w:eastAsia="Arial" w:hAnsi="Arial"/>
                <w:b/>
                <w:bCs/>
                <w:color w:val="27AE60"/>
                <w:sz w:val="19"/>
                <w:szCs w:val="19"/>
              </w:rPr>
              <w:t xml:space="preserve">Idea 1 (Search) ★
Idea 2 (Calendar) ★</w:t>
            </w:r>
          </w:p>
        </w:tc>
      </w:tr>
    </w:tbl>
    <w:p>
      <w:pPr>
        <w:spacing w:after="0" w:before="160"/>
      </w:pPr>
    </w:p>
    <w:p>
      <w:pPr>
        <w:spacing w:after="100" w:before="80"/>
        <w:jc w:val="both"/>
      </w:pPr>
      <w:r>
        <w:rPr>
          <w:rFonts w:ascii="Arial" w:cs="Arial" w:eastAsia="Arial" w:hAnsi="Arial"/>
          <w:color w:val="333333"/>
          <w:sz w:val="22"/>
          <w:szCs w:val="22"/>
        </w:rPr>
        <w:t xml:space="preserve">★ Top Priority: Idea 1 (Smart Search Engine) and Idea 2 (Interactive Availability Calendar) were selected as the highest-priority features for the initial development sprint, as they are both highly important and highly feasible given the existing technology stack.</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4" w:space="0"/>
              <w:left w:val="nil" w:color="FFFFFF" w:sz="0"/>
              <w:bottom w:val="nil" w:color="FFFFFF" w:sz="0"/>
              <w:right w:val="nil" w:color="FFFFFF" w:sz="0"/>
            </w:tcBorders>
            <w:tcMar>
              <w:top w:type="dxa" w:w="120"/>
              <w:left w:type="dxa" w:w="0"/>
              <w:bottom w:type="dxa" w:w="0"/>
              <w:right w:type="dxa" w:w="0"/>
            </w:tcMar>
          </w:tcPr>
          <w:p>
            <w:pPr>
              <w:jc w:val="center"/>
            </w:pPr>
            <w:r>
              <w:rPr>
                <w:rFonts w:ascii="Arial" w:cs="Arial" w:eastAsia="Arial" w:hAnsi="Arial"/>
                <w:color w:val="888888"/>
                <w:sz w:val="18"/>
                <w:szCs w:val="18"/>
              </w:rPr>
              <w:t xml:space="preserve">Banquet Hall Booking System  |  Phase 2: Ideation  |  team@banquetbooking.dev</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2026-04-05T08:53:43.024Z</dcterms:created>
  <dcterms:modified xsi:type="dcterms:W3CDTF">2026-04-05T08:53:43.024Z</dcterms:modified>
</cp:coreProperties>
</file>

<file path=docProps/custom.xml><?xml version="1.0" encoding="utf-8"?>
<Properties xmlns="http://schemas.openxmlformats.org/officeDocument/2006/custom-properties" xmlns:vt="http://schemas.openxmlformats.org/officeDocument/2006/docPropsVTypes"/>
</file>