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EA3668">
      <w:pPr>
        <w:spacing w:after="300"/>
        <w:jc w:val="center"/>
      </w:pPr>
      <w:r>
        <w:rPr>
          <w:b/>
          <w:bCs/>
          <w:sz w:val="32"/>
          <w:szCs w:val="32"/>
        </w:rPr>
        <w:t>Project Initialization and Planning Phase</w:t>
      </w:r>
    </w:p>
    <w:tbl>
      <w:tblPr>
        <w:tblStyle w:val="9"/>
        <w:tblW w:w="965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69"/>
        <w:gridCol w:w="7090"/>
      </w:tblGrid>
      <w:tr w14:paraId="0A2674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</w:trPr>
        <w:tc>
          <w:tcPr>
            <w:tcW w:w="2569" w:type="dxa"/>
          </w:tcPr>
          <w:p w14:paraId="3B3DCE32">
            <w:r>
              <w:t>Date</w:t>
            </w:r>
          </w:p>
        </w:tc>
        <w:tc>
          <w:tcPr>
            <w:tcW w:w="7090" w:type="dxa"/>
          </w:tcPr>
          <w:p w14:paraId="16FD15FD">
            <w:r>
              <w:t>06 July 2026</w:t>
            </w:r>
          </w:p>
        </w:tc>
      </w:tr>
      <w:tr w14:paraId="2770A4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</w:trPr>
        <w:tc>
          <w:tcPr>
            <w:tcW w:w="2569" w:type="dxa"/>
          </w:tcPr>
          <w:p w14:paraId="23C356E2">
            <w:r>
              <w:t>Team ID</w:t>
            </w:r>
          </w:p>
        </w:tc>
        <w:tc>
          <w:tcPr>
            <w:tcW w:w="7090" w:type="dxa"/>
          </w:tcPr>
          <w:p w14:paraId="0ACFBE30">
            <w:r>
              <w:rPr>
                <w:rFonts w:hint="default" w:ascii="Calibri" w:hAnsi="Calibri" w:cs="Times New Roman"/>
                <w:b w:val="0"/>
                <w:bCs w:val="0"/>
                <w:kern w:val="2"/>
                <w:sz w:val="20"/>
                <w:szCs w:val="20"/>
              </w:rPr>
              <w:t>SWTID-2026-8491</w:t>
            </w:r>
          </w:p>
        </w:tc>
      </w:tr>
      <w:tr w14:paraId="46917F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59" w:hRule="atLeast"/>
        </w:trPr>
        <w:tc>
          <w:tcPr>
            <w:tcW w:w="2569" w:type="dxa"/>
          </w:tcPr>
          <w:p w14:paraId="40FA41EF">
            <w:r>
              <w:t>Project Title</w:t>
            </w:r>
          </w:p>
        </w:tc>
        <w:tc>
          <w:tcPr>
            <w:tcW w:w="7090" w:type="dxa"/>
          </w:tcPr>
          <w:p w14:paraId="05D60281">
            <w:r>
              <w:t xml:space="preserve">Rising Water </w:t>
            </w:r>
          </w:p>
        </w:tc>
      </w:tr>
      <w:tr w14:paraId="167C0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3" w:hRule="atLeast"/>
        </w:trPr>
        <w:tc>
          <w:tcPr>
            <w:tcW w:w="2569" w:type="dxa"/>
          </w:tcPr>
          <w:p w14:paraId="0AEE2782">
            <w:r>
              <w:t>Maximum Marks</w:t>
            </w:r>
          </w:p>
        </w:tc>
        <w:tc>
          <w:tcPr>
            <w:tcW w:w="7090" w:type="dxa"/>
          </w:tcPr>
          <w:p w14:paraId="1CA7F8AC">
            <w:r>
              <w:t>5 Marks</w:t>
            </w:r>
          </w:p>
        </w:tc>
      </w:tr>
    </w:tbl>
    <w:p w14:paraId="424B74CF">
      <w:pPr>
        <w:spacing w:before="300" w:after="100"/>
      </w:pPr>
      <w:r>
        <w:rPr>
          <w:b/>
          <w:bCs/>
        </w:rPr>
        <w:t>Project Proposal (Proposed Solution) report</w:t>
      </w:r>
    </w:p>
    <w:p w14:paraId="203827C7">
      <w:pPr>
        <w:spacing w:after="200"/>
      </w:pPr>
      <w:r>
        <w:t>The proposal report aims to transform flood risk assessment using machine learning, boosting speed and accuracy of district-level warnings. It tackles the delays and inconsistency of current flood-risk assessment methods, promising faster response, reduced disaster impact, and better-informed communities. Key features include a machine learning-based flood-risk classification model and instant, on-demand predictions from live weather readings.</w:t>
      </w:r>
    </w:p>
    <w:tbl>
      <w:tblPr>
        <w:tblStyle w:val="9"/>
        <w:tblW w:w="99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315"/>
        <w:gridCol w:w="7585"/>
      </w:tblGrid>
      <w:tr w14:paraId="2930F1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62" w:hRule="atLeast"/>
        </w:trPr>
        <w:tc>
          <w:tcPr>
            <w:tcW w:w="9900" w:type="dxa"/>
            <w:gridSpan w:val="2"/>
            <w:shd w:val="clear" w:color="auto" w:fill="E7E6E6"/>
          </w:tcPr>
          <w:p w14:paraId="35FA39F3">
            <w:r>
              <w:rPr>
                <w:b/>
                <w:bCs/>
              </w:rPr>
              <w:t>Project Overview</w:t>
            </w:r>
          </w:p>
        </w:tc>
      </w:tr>
      <w:tr w14:paraId="573F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5" w:hRule="atLeast"/>
        </w:trPr>
        <w:tc>
          <w:tcPr>
            <w:tcW w:w="2315" w:type="dxa"/>
          </w:tcPr>
          <w:p w14:paraId="46F0CC80">
            <w:r>
              <w:t>Objective</w:t>
            </w:r>
          </w:p>
        </w:tc>
        <w:tc>
          <w:tcPr>
            <w:tcW w:w="7585" w:type="dxa"/>
          </w:tcPr>
          <w:p w14:paraId="5DA1BEBF">
            <w:r>
              <w:t>The primary objective is to enable faster, more accurate flood-risk assessment at the district level by implementing a machine learning-based classification model that uses current weather readings.</w:t>
            </w:r>
          </w:p>
        </w:tc>
      </w:tr>
      <w:tr w14:paraId="68D1C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5" w:hRule="atLeast"/>
        </w:trPr>
        <w:tc>
          <w:tcPr>
            <w:tcW w:w="2315" w:type="dxa"/>
          </w:tcPr>
          <w:p w14:paraId="0505AE2E">
            <w:r>
              <w:t>Scope</w:t>
            </w:r>
          </w:p>
        </w:tc>
        <w:tc>
          <w:tcPr>
            <w:tcW w:w="7585" w:type="dxa"/>
          </w:tcPr>
          <w:p w14:paraId="57CD5FAE">
            <w:r>
              <w:t>The project covers collection and preprocessing of historical weather data, training a flood-risk classification model, and delivering predictions through a simple web-based dashboard for disaster-management use.</w:t>
            </w:r>
          </w:p>
        </w:tc>
      </w:tr>
      <w:tr w14:paraId="595F9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7" w:hRule="atLeast"/>
        </w:trPr>
        <w:tc>
          <w:tcPr>
            <w:tcW w:w="9900" w:type="dxa"/>
            <w:gridSpan w:val="2"/>
            <w:shd w:val="clear" w:color="auto" w:fill="E7E6E6"/>
          </w:tcPr>
          <w:p w14:paraId="6F4198A1">
            <w:r>
              <w:rPr>
                <w:b/>
                <w:bCs/>
              </w:rPr>
              <w:t>Problem Statement</w:t>
            </w:r>
          </w:p>
        </w:tc>
      </w:tr>
      <w:tr w14:paraId="1D0A5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5" w:hRule="atLeast"/>
        </w:trPr>
        <w:tc>
          <w:tcPr>
            <w:tcW w:w="2315" w:type="dxa"/>
          </w:tcPr>
          <w:p w14:paraId="1FEB1881">
            <w:r>
              <w:t>Description</w:t>
            </w:r>
          </w:p>
        </w:tc>
        <w:tc>
          <w:tcPr>
            <w:tcW w:w="7585" w:type="dxa"/>
          </w:tcPr>
          <w:p w14:paraId="1B82FADE">
            <w:r>
              <w:t>Districts prone to flooding lack a quick, localized way to assess flood risk from current weather conditions, relying instead on delayed manual assessments or broad regional bulletins that adversely affect early response.</w:t>
            </w:r>
          </w:p>
        </w:tc>
      </w:tr>
      <w:tr w14:paraId="36864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0" w:hRule="atLeast"/>
        </w:trPr>
        <w:tc>
          <w:tcPr>
            <w:tcW w:w="2315" w:type="dxa"/>
          </w:tcPr>
          <w:p w14:paraId="2C9CC60D">
            <w:r>
              <w:t>Impact</w:t>
            </w:r>
          </w:p>
        </w:tc>
        <w:tc>
          <w:tcPr>
            <w:tcW w:w="7585" w:type="dxa"/>
          </w:tcPr>
          <w:p w14:paraId="0A2B9AD4">
            <w:r>
              <w:t>Solving this issue will result in faster risk awareness, more timely evacuation and resource decisions, and an overall reduction in flood-related damage and loss of life.</w:t>
            </w:r>
          </w:p>
        </w:tc>
      </w:tr>
      <w:tr w14:paraId="7099D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67" w:hRule="atLeast"/>
        </w:trPr>
        <w:tc>
          <w:tcPr>
            <w:tcW w:w="9900" w:type="dxa"/>
            <w:gridSpan w:val="2"/>
            <w:shd w:val="clear" w:color="auto" w:fill="E7E6E6"/>
          </w:tcPr>
          <w:p w14:paraId="4BE8AD56">
            <w:r>
              <w:rPr>
                <w:b/>
                <w:bCs/>
              </w:rPr>
              <w:t>Proposed Solution</w:t>
            </w:r>
          </w:p>
        </w:tc>
      </w:tr>
      <w:tr w14:paraId="021287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075" w:hRule="atLeast"/>
        </w:trPr>
        <w:tc>
          <w:tcPr>
            <w:tcW w:w="2315" w:type="dxa"/>
          </w:tcPr>
          <w:p w14:paraId="40057FD0">
            <w:r>
              <w:t>Approach</w:t>
            </w:r>
          </w:p>
        </w:tc>
        <w:tc>
          <w:tcPr>
            <w:tcW w:w="7585" w:type="dxa"/>
          </w:tcPr>
          <w:p w14:paraId="18CD547D">
            <w:r>
              <w:t>Employing a Random Forest machine learning model trained on historical weather data to classify flood risk from current meteorological readings, presented through a simple, accessible web dashboard.</w:t>
            </w:r>
          </w:p>
        </w:tc>
      </w:tr>
      <w:tr w14:paraId="33992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881" w:hRule="atLeast"/>
        </w:trPr>
        <w:tc>
          <w:tcPr>
            <w:tcW w:w="2315" w:type="dxa"/>
          </w:tcPr>
          <w:p w14:paraId="1898CD1F">
            <w:r>
              <w:t>Key Features</w:t>
            </w:r>
          </w:p>
        </w:tc>
        <w:tc>
          <w:tcPr>
            <w:tcW w:w="7585" w:type="dxa"/>
          </w:tcPr>
          <w:p w14:paraId="610FEDEB">
            <w:r>
              <w:t>- Implementation of a machine learning-based flood-risk classification model (Random Forest).</w:t>
            </w:r>
          </w:p>
          <w:p w14:paraId="572B815D">
            <w:r>
              <w:t>- Instant, on-demand risk prediction from live weather inputs (rainfall, cloud visibility, temperature, humidity).</w:t>
            </w:r>
          </w:p>
          <w:p w14:paraId="1662E814">
            <w:r>
              <w:t>- Simple, dashboard-style interface separating weather inputs from prediction results for fast readability.</w:t>
            </w:r>
          </w:p>
        </w:tc>
      </w:tr>
    </w:tbl>
    <w:p w14:paraId="3F764837">
      <w:pPr>
        <w:spacing w:before="300" w:after="100"/>
        <w:rPr>
          <w:b/>
          <w:bCs/>
        </w:rPr>
      </w:pPr>
    </w:p>
    <w:p w14:paraId="57C6073E">
      <w:pPr>
        <w:spacing w:before="300" w:after="100"/>
        <w:rPr>
          <w:b/>
          <w:bCs/>
        </w:rPr>
      </w:pPr>
    </w:p>
    <w:p w14:paraId="1C09F945">
      <w:pPr>
        <w:spacing w:before="300" w:after="100"/>
        <w:rPr>
          <w:b/>
          <w:bCs/>
        </w:rPr>
      </w:pPr>
    </w:p>
    <w:p w14:paraId="1B16A236">
      <w:pPr>
        <w:spacing w:before="300" w:after="100"/>
      </w:pPr>
      <w:r>
        <w:rPr>
          <w:b/>
          <w:bCs/>
        </w:rPr>
        <w:t>Resource Requirements</w:t>
      </w:r>
    </w:p>
    <w:tbl>
      <w:tblPr>
        <w:tblStyle w:val="9"/>
        <w:tblW w:w="969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76"/>
        <w:gridCol w:w="3508"/>
        <w:gridCol w:w="3714"/>
      </w:tblGrid>
      <w:tr w14:paraId="44B516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1" w:hRule="atLeast"/>
        </w:trPr>
        <w:tc>
          <w:tcPr>
            <w:tcW w:w="2476" w:type="dxa"/>
          </w:tcPr>
          <w:p w14:paraId="6C9AD153">
            <w:r>
              <w:rPr>
                <w:b/>
                <w:bCs/>
              </w:rPr>
              <w:t>Resource Type</w:t>
            </w:r>
          </w:p>
        </w:tc>
        <w:tc>
          <w:tcPr>
            <w:tcW w:w="3508" w:type="dxa"/>
          </w:tcPr>
          <w:p w14:paraId="2085D552">
            <w:r>
              <w:rPr>
                <w:b/>
                <w:bCs/>
              </w:rPr>
              <w:t>Description</w:t>
            </w:r>
          </w:p>
        </w:tc>
        <w:tc>
          <w:tcPr>
            <w:tcW w:w="3714" w:type="dxa"/>
          </w:tcPr>
          <w:p w14:paraId="209452EE">
            <w:r>
              <w:rPr>
                <w:b/>
                <w:bCs/>
              </w:rPr>
              <w:t>Specification/Allocation</w:t>
            </w:r>
          </w:p>
        </w:tc>
      </w:tr>
      <w:tr w14:paraId="0D3053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1" w:hRule="atLeast"/>
        </w:trPr>
        <w:tc>
          <w:tcPr>
            <w:tcW w:w="9698" w:type="dxa"/>
            <w:gridSpan w:val="3"/>
            <w:shd w:val="clear" w:color="auto" w:fill="E7E6E6"/>
          </w:tcPr>
          <w:p w14:paraId="50B48925">
            <w:r>
              <w:rPr>
                <w:b/>
                <w:bCs/>
              </w:rPr>
              <w:t>Hardware</w:t>
            </w:r>
          </w:p>
        </w:tc>
      </w:tr>
      <w:tr w14:paraId="756B0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8" w:hRule="atLeast"/>
        </w:trPr>
        <w:tc>
          <w:tcPr>
            <w:tcW w:w="2476" w:type="dxa"/>
          </w:tcPr>
          <w:p w14:paraId="6EC29B69">
            <w:r>
              <w:t>Computing Resources</w:t>
            </w:r>
          </w:p>
        </w:tc>
        <w:tc>
          <w:tcPr>
            <w:tcW w:w="3508" w:type="dxa"/>
          </w:tcPr>
          <w:p w14:paraId="16C31C00">
            <w:r>
              <w:t>CPU/GPU specifications, number of cores</w:t>
            </w:r>
          </w:p>
        </w:tc>
        <w:tc>
          <w:tcPr>
            <w:tcW w:w="3714" w:type="dxa"/>
          </w:tcPr>
          <w:p w14:paraId="345366E2">
            <w:r>
              <w:t>Standard CPU (no GPU required)</w:t>
            </w:r>
          </w:p>
        </w:tc>
      </w:tr>
      <w:tr w14:paraId="0445D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1" w:hRule="atLeast"/>
        </w:trPr>
        <w:tc>
          <w:tcPr>
            <w:tcW w:w="2476" w:type="dxa"/>
          </w:tcPr>
          <w:p w14:paraId="450DE0BC">
            <w:r>
              <w:t>Memory</w:t>
            </w:r>
          </w:p>
        </w:tc>
        <w:tc>
          <w:tcPr>
            <w:tcW w:w="3508" w:type="dxa"/>
          </w:tcPr>
          <w:p w14:paraId="1C6CE52A">
            <w:r>
              <w:t>RAM specifications</w:t>
            </w:r>
          </w:p>
        </w:tc>
        <w:tc>
          <w:tcPr>
            <w:tcW w:w="3714" w:type="dxa"/>
          </w:tcPr>
          <w:p w14:paraId="71B4314C">
            <w:r>
              <w:t>4 GB</w:t>
            </w:r>
          </w:p>
        </w:tc>
      </w:tr>
      <w:tr w14:paraId="30ACA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1" w:hRule="atLeast"/>
        </w:trPr>
        <w:tc>
          <w:tcPr>
            <w:tcW w:w="2476" w:type="dxa"/>
          </w:tcPr>
          <w:p w14:paraId="3B050062">
            <w:r>
              <w:t>Storage</w:t>
            </w:r>
          </w:p>
        </w:tc>
        <w:tc>
          <w:tcPr>
            <w:tcW w:w="3508" w:type="dxa"/>
          </w:tcPr>
          <w:p w14:paraId="55113429">
            <w:r>
              <w:t>Disk space for data, models, and logs</w:t>
            </w:r>
          </w:p>
        </w:tc>
        <w:tc>
          <w:tcPr>
            <w:tcW w:w="3714" w:type="dxa"/>
          </w:tcPr>
          <w:p w14:paraId="18DD1C95">
            <w:r>
              <w:t>50 GB SSD</w:t>
            </w:r>
          </w:p>
        </w:tc>
      </w:tr>
      <w:tr w14:paraId="45B781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1" w:hRule="atLeast"/>
        </w:trPr>
        <w:tc>
          <w:tcPr>
            <w:tcW w:w="9698" w:type="dxa"/>
            <w:gridSpan w:val="3"/>
            <w:shd w:val="clear" w:color="auto" w:fill="E7E6E6"/>
          </w:tcPr>
          <w:p w14:paraId="252AD22A">
            <w:r>
              <w:rPr>
                <w:b/>
                <w:bCs/>
              </w:rPr>
              <w:t>Software</w:t>
            </w:r>
          </w:p>
        </w:tc>
      </w:tr>
      <w:tr w14:paraId="655B53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1" w:hRule="atLeast"/>
        </w:trPr>
        <w:tc>
          <w:tcPr>
            <w:tcW w:w="2476" w:type="dxa"/>
          </w:tcPr>
          <w:p w14:paraId="34046B64">
            <w:r>
              <w:t>Frameworks</w:t>
            </w:r>
          </w:p>
        </w:tc>
        <w:tc>
          <w:tcPr>
            <w:tcW w:w="3508" w:type="dxa"/>
          </w:tcPr>
          <w:p w14:paraId="0BE34E9D">
            <w:r>
              <w:t>Python frameworks</w:t>
            </w:r>
          </w:p>
        </w:tc>
        <w:tc>
          <w:tcPr>
            <w:tcW w:w="3714" w:type="dxa"/>
          </w:tcPr>
          <w:p w14:paraId="0FF63095">
            <w:r>
              <w:t>Flask</w:t>
            </w:r>
          </w:p>
        </w:tc>
      </w:tr>
      <w:tr w14:paraId="1C0C64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28" w:hRule="atLeast"/>
        </w:trPr>
        <w:tc>
          <w:tcPr>
            <w:tcW w:w="2476" w:type="dxa"/>
          </w:tcPr>
          <w:p w14:paraId="542F761C">
            <w:r>
              <w:t>Libraries</w:t>
            </w:r>
          </w:p>
        </w:tc>
        <w:tc>
          <w:tcPr>
            <w:tcW w:w="3508" w:type="dxa"/>
          </w:tcPr>
          <w:p w14:paraId="69AF3007">
            <w:r>
              <w:t>Additional libraries</w:t>
            </w:r>
          </w:p>
        </w:tc>
        <w:tc>
          <w:tcPr>
            <w:tcW w:w="3714" w:type="dxa"/>
          </w:tcPr>
          <w:p w14:paraId="2D2A8AF6">
            <w:r>
              <w:t>scikit-learn, pandas, numpy, matplotlib, seaborn</w:t>
            </w:r>
          </w:p>
        </w:tc>
      </w:tr>
      <w:tr w14:paraId="702557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1" w:hRule="atLeast"/>
        </w:trPr>
        <w:tc>
          <w:tcPr>
            <w:tcW w:w="2476" w:type="dxa"/>
          </w:tcPr>
          <w:p w14:paraId="260E701C">
            <w:r>
              <w:t>Development Environment</w:t>
            </w:r>
          </w:p>
        </w:tc>
        <w:tc>
          <w:tcPr>
            <w:tcW w:w="3508" w:type="dxa"/>
          </w:tcPr>
          <w:p w14:paraId="62AEDBD3">
            <w:r>
              <w:t>IDE</w:t>
            </w:r>
          </w:p>
        </w:tc>
        <w:tc>
          <w:tcPr>
            <w:tcW w:w="3714" w:type="dxa"/>
          </w:tcPr>
          <w:p w14:paraId="0FD38BED">
            <w:r>
              <w:t>Jupyter Notebook, VS Code</w:t>
            </w:r>
          </w:p>
        </w:tc>
      </w:tr>
      <w:tr w14:paraId="165EC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371" w:hRule="atLeast"/>
        </w:trPr>
        <w:tc>
          <w:tcPr>
            <w:tcW w:w="9698" w:type="dxa"/>
            <w:gridSpan w:val="3"/>
            <w:shd w:val="clear" w:color="auto" w:fill="E7E6E6"/>
          </w:tcPr>
          <w:p w14:paraId="060FDE3D">
            <w:r>
              <w:rPr>
                <w:b/>
                <w:bCs/>
              </w:rPr>
              <w:t>Data</w:t>
            </w:r>
          </w:p>
        </w:tc>
      </w:tr>
      <w:tr w14:paraId="717BE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742" w:hRule="atLeast"/>
        </w:trPr>
        <w:tc>
          <w:tcPr>
            <w:tcW w:w="2476" w:type="dxa"/>
          </w:tcPr>
          <w:p w14:paraId="5AB7322D">
            <w:r>
              <w:t>Data</w:t>
            </w:r>
          </w:p>
        </w:tc>
        <w:tc>
          <w:tcPr>
            <w:tcW w:w="3508" w:type="dxa"/>
          </w:tcPr>
          <w:p w14:paraId="044B02EA">
            <w:r>
              <w:t>Source, size, format</w:t>
            </w:r>
          </w:p>
        </w:tc>
        <w:tc>
          <w:tcPr>
            <w:tcW w:w="3714" w:type="dxa"/>
          </w:tcPr>
          <w:p w14:paraId="0E705171">
            <w:r>
              <w:t>Kaggle flood-prediction dataset (rainfall, weather readings), csv</w:t>
            </w:r>
          </w:p>
        </w:tc>
      </w:tr>
    </w:tbl>
    <w:p w14:paraId="4BC7513B"/>
    <w:sectPr>
      <w:pgSz w:w="12240" w:h="15840"/>
      <w:pgMar w:top="1000" w:right="1000" w:bottom="1000" w:left="10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6E9E2F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342</Words>
  <Characters>2271</Characters>
  <TotalTime>3</TotalTime>
  <ScaleCrop>false</ScaleCrop>
  <LinksUpToDate>false</LinksUpToDate>
  <CharactersWithSpaces>2557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2026-07-06T17:12:00Z</dcterms:created>
  <dc:creator>Un-named</dc:creator>
  <cp:lastModifiedBy>Mahalakshmisrisai Pedamallu</cp:lastModifiedBy>
  <dcterms:modified xsi:type="dcterms:W3CDTF">2026-07-06T17:18:33Z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eyJoZGlkIjoiOTBiYWJiNmVmZjA4NmYxOTkwNTY0NjU3YzAyNjgxZWEiLCJ1c2VySWQiOiI1Njc2MDMwNDQyOTIifQ==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09ED942E3DEA4720AC2E43945B7B5F67_12</vt:lpwstr>
  </property>
</Properties>
</file>