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 II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Detailed Training Results — Low Traffic Density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Q-Learning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0"/>
                <w:szCs w:val="20"/>
              </w:rPr>
              <w:t xml:space="preserve">Travel Time Metrics (seconds)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133.81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133.70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133.47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 Travel Time 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133.00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131.76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127.78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133.92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132.71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129.21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Travel Time Improvement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1.94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5.69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Last-20% Avg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133.74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132.52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129.00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Congestion Reduction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1.45%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4.54%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0"/>
                <w:szCs w:val="20"/>
              </w:rPr>
              <w:t xml:space="preserve">Training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Status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Ranking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2nd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1st</w:t>
            </w:r>
          </w:p>
        </w:tc>
      </w:tr>
    </w:tbl>
    <w:p>
      <w:pPr>
        <w:spacing w:after="3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Bold values indicate the best result for that metric. ↓ Lower travel time indicates better performance. Last-20% metrics averaged over final 20% of training episodes.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 III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Detailed Training Results — Medium Traffic Density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Q-Learning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0"/>
                <w:szCs w:val="20"/>
              </w:rPr>
              <w:t xml:space="preserve">Travel Time Metrics (seconds)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135.59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136.15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131.08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 Travel Time 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134.63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133.79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126.30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135.62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134.85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132.29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Travel Time Improvement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0.96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2.36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4.78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Last-20% Avg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135.56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134.56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131.77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Congestion Reduction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7.02%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0"/>
                <w:szCs w:val="20"/>
              </w:rPr>
              <w:t xml:space="preserve">Training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Status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Partial 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Ranking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2nd *</w:t>
            </w:r>
          </w:p>
        </w:tc>
      </w:tr>
    </w:tbl>
    <w:p>
      <w:pPr>
        <w:spacing w:after="3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Bold values indicate the best result for that metric. * MAPPO (Medium): best travel time of 126.30 s was recorded before full convergence. DQN ranked 1st for medium density based on sustained convergence and consistent travel time reduction.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 IV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Detailed Training Results — High Traffic Density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Q-Learning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0"/>
                <w:szCs w:val="20"/>
              </w:rPr>
              <w:t xml:space="preserve">Travel Time Metrics (seconds)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138.13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137.90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126.70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 Travel Time 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136.94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137.10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126.30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137.72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137.90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128.30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Travel Time Improvement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1.19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0.40 s 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Last-20% Avg Travel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137.94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137.54 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127.90 s 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Congestion Reduction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0.58%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4.84% †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0"/>
                <w:szCs w:val="20"/>
              </w:rPr>
              <w:t xml:space="preserve">Training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Status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Partial †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Partial 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Ranking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2nd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1st †</w:t>
            </w:r>
          </w:p>
        </w:tc>
      </w:tr>
    </w:tbl>
    <w:p>
      <w:pPr>
        <w:spacing w:after="3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Bold values indicate the best result for that metric. † DQN and MAPPO results are from partial training runs. Travel Time Improvement for Q-Learning (1.19 s) is highest among complete runs. MAPPO congestion reduction of 4.84% is based on partial training and indicates strong learning trajectory.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2026-05-07T08:26:23.469Z</dcterms:created>
  <dcterms:modified xsi:type="dcterms:W3CDTF">2026-05-07T08:26:23.485Z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