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D3CB7">
      <w:pPr>
        <w:spacing w:before="0" w:after="1000"/>
      </w:pPr>
    </w:p>
    <w:p w14:paraId="2684AD7A">
      <w:pPr>
        <w:spacing w:before="0" w:after="60"/>
        <w:jc w:val="center"/>
        <w:rPr>
          <w:rFonts w:hint="default"/>
          <w:lang w:val="en-US"/>
        </w:rPr>
      </w:pPr>
      <w:r>
        <w:rPr>
          <w:rFonts w:ascii="Arial" w:hAnsi="Arial" w:eastAsia="Arial" w:cs="Arial"/>
          <w:b/>
          <w:bCs/>
          <w:color w:val="0F6E56"/>
          <w:sz w:val="22"/>
          <w:szCs w:val="22"/>
        </w:rPr>
        <w:t xml:space="preserve">DEPARTMENT OF </w:t>
      </w:r>
      <w:r>
        <w:rPr>
          <w:rFonts w:hint="default" w:cs="Arial"/>
          <w:b/>
          <w:bCs/>
          <w:color w:val="0F6E56"/>
          <w:sz w:val="22"/>
          <w:szCs w:val="22"/>
          <w:lang w:val="en-US"/>
        </w:rPr>
        <w:t>COMPUTER SCIENCE</w:t>
      </w:r>
    </w:p>
    <w:p w14:paraId="7EAC4B49">
      <w:pPr>
        <w:pBdr>
          <w:bottom w:val="single" w:color="185FA5" w:sz="12" w:space="6"/>
        </w:pBdr>
        <w:spacing w:before="0" w:after="400"/>
        <w:jc w:val="center"/>
      </w:pPr>
      <w:r>
        <w:rPr>
          <w:rFonts w:ascii="Arial" w:hAnsi="Arial" w:eastAsia="Arial" w:cs="Arial"/>
          <w:color w:val="444444"/>
          <w:sz w:val="22"/>
          <w:szCs w:val="22"/>
        </w:rPr>
        <w:t>Subject: Database Systems</w:t>
      </w:r>
    </w:p>
    <w:p w14:paraId="1532C942">
      <w:pPr>
        <w:spacing w:before="0" w:after="160"/>
      </w:pPr>
    </w:p>
    <w:p w14:paraId="74FFADEA">
      <w:pPr>
        <w:spacing w:before="0" w:after="80"/>
        <w:jc w:val="center"/>
      </w:pPr>
      <w:r>
        <w:rPr>
          <w:rFonts w:ascii="Arial" w:hAnsi="Arial" w:eastAsia="Arial" w:cs="Arial"/>
          <w:b/>
          <w:bCs/>
          <w:color w:val="185FA5"/>
          <w:sz w:val="52"/>
          <w:szCs w:val="52"/>
        </w:rPr>
        <w:t>PROJECT REPORT</w:t>
      </w:r>
    </w:p>
    <w:p w14:paraId="6250E333">
      <w:pPr>
        <w:spacing w:before="0" w:after="60"/>
        <w:jc w:val="center"/>
      </w:pPr>
      <w:r>
        <w:rPr>
          <w:rFonts w:ascii="Arial" w:hAnsi="Arial" w:eastAsia="Arial" w:cs="Arial"/>
          <w:b/>
          <w:bCs/>
          <w:color w:val="0C447C"/>
          <w:sz w:val="36"/>
          <w:szCs w:val="36"/>
        </w:rPr>
        <w:t>Structured Genomic Surveillance System</w:t>
      </w:r>
    </w:p>
    <w:p w14:paraId="69CA4236">
      <w:pPr>
        <w:spacing w:before="0" w:after="60"/>
        <w:jc w:val="center"/>
      </w:pPr>
      <w:r>
        <w:rPr>
          <w:rFonts w:ascii="Arial" w:hAnsi="Arial" w:eastAsia="Arial" w:cs="Arial"/>
          <w:b/>
          <w:bCs/>
          <w:color w:val="0C447C"/>
          <w:sz w:val="36"/>
          <w:szCs w:val="36"/>
        </w:rPr>
        <w:t>for Rare Disorders (SGSS-RD)</w:t>
      </w:r>
    </w:p>
    <w:p w14:paraId="16DBA3ED">
      <w:pPr>
        <w:spacing w:before="60" w:after="500"/>
        <w:jc w:val="center"/>
      </w:pPr>
      <w:r>
        <w:rPr>
          <w:rFonts w:ascii="Arial" w:hAnsi="Arial" w:eastAsia="Arial" w:cs="Arial"/>
          <w:i/>
          <w:iCs/>
          <w:color w:val="0F6E56"/>
          <w:sz w:val="24"/>
          <w:szCs w:val="24"/>
        </w:rPr>
        <w:t>Topic: Somatic Mosaicism — Tracking and Genomic Surveillance</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tblGrid>
      <w:tr w14:paraId="631CB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0" w:type="dxa"/>
            <w:tcBorders>
              <w:top w:val="single" w:color="DDDDDD" w:sz="4" w:space="0"/>
              <w:left w:val="single" w:color="DDDDDD" w:sz="4" w:space="0"/>
              <w:bottom w:val="single" w:color="DDDDDD" w:sz="4" w:space="0"/>
              <w:right w:val="single" w:color="DDDDDD" w:sz="4" w:space="0"/>
            </w:tcBorders>
            <w:shd w:val="clear" w:color="auto" w:fill="D6E8FA"/>
            <w:tcMar>
              <w:top w:w="70" w:type="dxa"/>
              <w:left w:w="120" w:type="dxa"/>
              <w:bottom w:w="70" w:type="dxa"/>
              <w:right w:w="120" w:type="dxa"/>
            </w:tcMar>
            <w:vAlign w:val="center"/>
          </w:tcPr>
          <w:p w14:paraId="69837E53">
            <w:pPr>
              <w:jc w:val="left"/>
            </w:pPr>
            <w:r>
              <w:rPr>
                <w:rFonts w:ascii="Arial" w:hAnsi="Arial" w:eastAsia="Arial" w:cs="Arial"/>
                <w:b/>
                <w:bCs/>
                <w:color w:val="0C447C"/>
                <w:sz w:val="20"/>
                <w:szCs w:val="20"/>
              </w:rPr>
              <w:t>Submitted by</w:t>
            </w:r>
          </w:p>
        </w:tc>
        <w:tc>
          <w:tcPr>
            <w:tcW w:w="36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4FD40479">
            <w:pPr>
              <w:jc w:val="left"/>
              <w:rPr>
                <w:rFonts w:hint="default"/>
                <w:lang w:val="en-US"/>
              </w:rPr>
            </w:pPr>
            <w:r>
              <w:rPr>
                <w:rFonts w:ascii="Arial" w:hAnsi="Arial" w:eastAsia="Arial" w:cs="Arial"/>
                <w:b w:val="0"/>
                <w:bCs w:val="0"/>
                <w:color w:val="444444"/>
                <w:sz w:val="20"/>
                <w:szCs w:val="20"/>
              </w:rPr>
              <w:t>Maham</w:t>
            </w:r>
            <w:r>
              <w:rPr>
                <w:rFonts w:hint="default" w:cs="Arial"/>
                <w:b w:val="0"/>
                <w:bCs w:val="0"/>
                <w:color w:val="444444"/>
                <w:sz w:val="20"/>
                <w:szCs w:val="20"/>
                <w:lang w:val="en-US"/>
              </w:rPr>
              <w:t xml:space="preserve"> Amjad</w:t>
            </w:r>
          </w:p>
        </w:tc>
      </w:tr>
      <w:tr w14:paraId="7844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DDDDD" w:sz="4" w:space="0"/>
              <w:left w:val="single" w:color="DDDDDD" w:sz="4" w:space="0"/>
              <w:bottom w:val="single" w:color="DDDDDD" w:sz="4" w:space="0"/>
              <w:right w:val="single" w:color="DDDDDD" w:sz="4" w:space="0"/>
            </w:tcBorders>
            <w:shd w:val="clear" w:color="auto" w:fill="D6E8FA"/>
            <w:tcMar>
              <w:top w:w="70" w:type="dxa"/>
              <w:left w:w="120" w:type="dxa"/>
              <w:bottom w:w="70" w:type="dxa"/>
              <w:right w:w="120" w:type="dxa"/>
            </w:tcMar>
            <w:vAlign w:val="center"/>
          </w:tcPr>
          <w:p w14:paraId="1DAB1239">
            <w:pPr>
              <w:jc w:val="left"/>
            </w:pPr>
            <w:r>
              <w:rPr>
                <w:rFonts w:hint="default" w:cs="Arial"/>
                <w:b/>
                <w:bCs/>
                <w:color w:val="0C447C"/>
                <w:sz w:val="20"/>
                <w:szCs w:val="20"/>
                <w:lang w:val="en-US"/>
              </w:rPr>
              <w:t>Course</w:t>
            </w:r>
          </w:p>
        </w:tc>
        <w:tc>
          <w:tcPr>
            <w:tcW w:w="36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5CD4BAE5">
            <w:pPr>
              <w:jc w:val="left"/>
              <w:rPr>
                <w:rFonts w:hint="default"/>
                <w:lang w:val="en-US"/>
              </w:rPr>
            </w:pPr>
            <w:r>
              <w:rPr>
                <w:rFonts w:hint="default" w:cs="Arial"/>
                <w:b w:val="0"/>
                <w:bCs w:val="0"/>
                <w:color w:val="444444"/>
                <w:sz w:val="20"/>
                <w:szCs w:val="20"/>
                <w:lang w:val="en-US"/>
              </w:rPr>
              <w:t>CS-408</w:t>
            </w:r>
          </w:p>
        </w:tc>
      </w:tr>
      <w:tr w14:paraId="4117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DDDDD" w:sz="4" w:space="0"/>
              <w:left w:val="single" w:color="DDDDDD" w:sz="4" w:space="0"/>
              <w:bottom w:val="single" w:color="DDDDDD" w:sz="4" w:space="0"/>
              <w:right w:val="single" w:color="DDDDDD" w:sz="4" w:space="0"/>
            </w:tcBorders>
            <w:shd w:val="clear" w:color="auto" w:fill="D6E8FA"/>
            <w:tcMar>
              <w:top w:w="70" w:type="dxa"/>
              <w:left w:w="120" w:type="dxa"/>
              <w:bottom w:w="70" w:type="dxa"/>
              <w:right w:w="120" w:type="dxa"/>
            </w:tcMar>
            <w:vAlign w:val="center"/>
          </w:tcPr>
          <w:p w14:paraId="7F13DA0A">
            <w:pPr>
              <w:jc w:val="left"/>
              <w:rPr>
                <w:rFonts w:hint="default"/>
                <w:lang w:val="en-US"/>
              </w:rPr>
            </w:pPr>
            <w:r>
              <w:rPr>
                <w:rFonts w:ascii="Arial" w:hAnsi="Arial" w:eastAsia="Arial" w:cs="Arial"/>
                <w:b/>
                <w:bCs/>
                <w:color w:val="0C447C"/>
                <w:sz w:val="20"/>
                <w:szCs w:val="20"/>
              </w:rPr>
              <w:t>Semester</w:t>
            </w:r>
            <w:r>
              <w:rPr>
                <w:rFonts w:hint="default" w:cs="Arial"/>
                <w:b/>
                <w:bCs/>
                <w:color w:val="0C447C"/>
                <w:sz w:val="20"/>
                <w:szCs w:val="20"/>
                <w:lang w:val="en-US"/>
              </w:rPr>
              <w:t>-section</w:t>
            </w:r>
          </w:p>
        </w:tc>
        <w:tc>
          <w:tcPr>
            <w:tcW w:w="36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76847AE">
            <w:pPr>
              <w:jc w:val="left"/>
              <w:rPr>
                <w:rFonts w:hint="default"/>
                <w:lang w:val="en-US"/>
              </w:rPr>
            </w:pPr>
            <w:r>
              <w:rPr>
                <w:rFonts w:ascii="Arial" w:hAnsi="Arial" w:eastAsia="Arial" w:cs="Arial"/>
                <w:b w:val="0"/>
                <w:bCs w:val="0"/>
                <w:color w:val="444444"/>
                <w:sz w:val="20"/>
                <w:szCs w:val="20"/>
              </w:rPr>
              <w:t>4th Semester</w:t>
            </w:r>
            <w:r>
              <w:rPr>
                <w:rFonts w:hint="default" w:cs="Arial"/>
                <w:b w:val="0"/>
                <w:bCs w:val="0"/>
                <w:color w:val="444444"/>
                <w:sz w:val="20"/>
                <w:szCs w:val="20"/>
                <w:lang w:val="en-US"/>
              </w:rPr>
              <w:t>-M2</w:t>
            </w:r>
          </w:p>
        </w:tc>
      </w:tr>
      <w:tr w14:paraId="5CDA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DDDDD" w:sz="4" w:space="0"/>
              <w:left w:val="single" w:color="DDDDDD" w:sz="4" w:space="0"/>
              <w:bottom w:val="single" w:color="DDDDDD" w:sz="4" w:space="0"/>
              <w:right w:val="single" w:color="DDDDDD" w:sz="4" w:space="0"/>
            </w:tcBorders>
            <w:shd w:val="clear" w:color="auto" w:fill="D6E8FA"/>
            <w:tcMar>
              <w:top w:w="70" w:type="dxa"/>
              <w:left w:w="120" w:type="dxa"/>
              <w:bottom w:w="70" w:type="dxa"/>
              <w:right w:w="120" w:type="dxa"/>
            </w:tcMar>
            <w:vAlign w:val="center"/>
          </w:tcPr>
          <w:p w14:paraId="18DF8688">
            <w:pPr>
              <w:jc w:val="left"/>
              <w:rPr>
                <w:rFonts w:hint="default"/>
                <w:lang w:val="en-US"/>
              </w:rPr>
            </w:pPr>
            <w:r>
              <w:rPr>
                <w:rFonts w:hint="default" w:cs="Arial"/>
                <w:b/>
                <w:bCs/>
                <w:color w:val="0C447C"/>
                <w:sz w:val="20"/>
                <w:szCs w:val="20"/>
                <w:lang w:val="en-US"/>
              </w:rPr>
              <w:t>Registration number</w:t>
            </w:r>
          </w:p>
        </w:tc>
        <w:tc>
          <w:tcPr>
            <w:tcW w:w="36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8C2F89A">
            <w:pPr>
              <w:jc w:val="left"/>
              <w:rPr>
                <w:rFonts w:hint="default"/>
                <w:lang w:val="en-US"/>
              </w:rPr>
            </w:pPr>
            <w:r>
              <w:rPr>
                <w:rFonts w:ascii="Arial" w:hAnsi="Arial" w:eastAsia="Arial" w:cs="Arial"/>
                <w:b w:val="0"/>
                <w:bCs w:val="0"/>
                <w:color w:val="444444"/>
                <w:sz w:val="20"/>
                <w:szCs w:val="20"/>
              </w:rPr>
              <w:t>202</w:t>
            </w:r>
            <w:r>
              <w:rPr>
                <w:rFonts w:hint="default" w:cs="Arial"/>
                <w:b w:val="0"/>
                <w:bCs w:val="0"/>
                <w:color w:val="444444"/>
                <w:sz w:val="20"/>
                <w:szCs w:val="20"/>
                <w:lang w:val="en-US"/>
              </w:rPr>
              <w:t>4-ag-9429</w:t>
            </w:r>
          </w:p>
        </w:tc>
      </w:tr>
      <w:tr w14:paraId="70F0E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DDDDD" w:sz="4" w:space="0"/>
              <w:left w:val="single" w:color="DDDDDD" w:sz="4" w:space="0"/>
              <w:bottom w:val="single" w:color="DDDDDD" w:sz="4" w:space="0"/>
              <w:right w:val="single" w:color="DDDDDD" w:sz="4" w:space="0"/>
            </w:tcBorders>
            <w:shd w:val="clear" w:color="auto" w:fill="D6E8FA"/>
            <w:tcMar>
              <w:top w:w="70" w:type="dxa"/>
              <w:left w:w="120" w:type="dxa"/>
              <w:bottom w:w="70" w:type="dxa"/>
              <w:right w:w="120" w:type="dxa"/>
            </w:tcMar>
            <w:vAlign w:val="center"/>
          </w:tcPr>
          <w:p w14:paraId="40C88C82">
            <w:pPr>
              <w:jc w:val="left"/>
              <w:rPr>
                <w:rFonts w:hint="default"/>
                <w:lang w:val="en-US"/>
              </w:rPr>
            </w:pPr>
            <w:r>
              <w:rPr>
                <w:rFonts w:hint="default" w:cs="Arial"/>
                <w:b/>
                <w:bCs/>
                <w:color w:val="0C447C"/>
                <w:sz w:val="20"/>
                <w:szCs w:val="20"/>
                <w:lang w:val="en-US"/>
              </w:rPr>
              <w:t>Submitted to</w:t>
            </w:r>
          </w:p>
        </w:tc>
        <w:tc>
          <w:tcPr>
            <w:tcW w:w="36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4F2A800">
            <w:pPr>
              <w:jc w:val="left"/>
            </w:pPr>
            <w:r>
              <w:rPr>
                <w:rFonts w:hint="default" w:cs="Arial"/>
                <w:b w:val="0"/>
                <w:bCs w:val="0"/>
                <w:color w:val="444444"/>
                <w:sz w:val="20"/>
                <w:szCs w:val="20"/>
                <w:lang w:val="en-US"/>
              </w:rPr>
              <w:t>Dr. Sumaira Nishat</w:t>
            </w:r>
          </w:p>
        </w:tc>
      </w:tr>
    </w:tbl>
    <w:p w14:paraId="539473EC">
      <w:pPr>
        <w:spacing w:before="0" w:after="500"/>
      </w:pPr>
    </w:p>
    <w:p w14:paraId="4F4FFAC8">
      <w:pPr>
        <w:pBdr>
          <w:top w:val="single" w:color="185FA5" w:sz="6" w:space="4"/>
        </w:pBdr>
        <w:spacing w:before="80" w:after="40"/>
        <w:jc w:val="center"/>
      </w:pPr>
      <w:r>
        <w:rPr>
          <w:rFonts w:ascii="Arial" w:hAnsi="Arial" w:eastAsia="Arial" w:cs="Arial"/>
          <w:color w:val="444444"/>
          <w:sz w:val="18"/>
          <w:szCs w:val="18"/>
        </w:rPr>
        <w:t>SGSS-RD  |  Structured Genomic Surveillance System for Rare Disorders</w:t>
      </w:r>
    </w:p>
    <w:p w14:paraId="108182A0">
      <w:pPr>
        <w:rPr>
          <w:rFonts w:hint="default"/>
          <w:lang w:val="en-US"/>
        </w:rPr>
      </w:pPr>
    </w:p>
    <w:p w14:paraId="7A2899DB">
      <w:pPr>
        <w:rPr>
          <w:rFonts w:hint="default"/>
          <w:lang w:val="en-US"/>
        </w:rPr>
      </w:pPr>
      <w:r>
        <w:rPr>
          <w:rFonts w:hint="default"/>
          <w:lang w:val="en-US"/>
        </w:rPr>
        <w:drawing>
          <wp:anchor distT="0" distB="0" distL="114300" distR="114300" simplePos="0" relativeHeight="251663360" behindDoc="0" locked="0" layoutInCell="1" allowOverlap="1">
            <wp:simplePos x="0" y="0"/>
            <wp:positionH relativeFrom="column">
              <wp:posOffset>1135380</wp:posOffset>
            </wp:positionH>
            <wp:positionV relativeFrom="paragraph">
              <wp:posOffset>123190</wp:posOffset>
            </wp:positionV>
            <wp:extent cx="3314065" cy="2351405"/>
            <wp:effectExtent l="0" t="0" r="635" b="10795"/>
            <wp:wrapNone/>
            <wp:docPr id="11" name="Picture 11" descr="{6C61D12A-1357-4B99-817D-E16456AAF980}"/>
            <wp:cNvGraphicFramePr/>
            <a:graphic xmlns:a="http://schemas.openxmlformats.org/drawingml/2006/main">
              <a:graphicData uri="http://schemas.openxmlformats.org/drawingml/2006/picture">
                <pic:pic xmlns:pic="http://schemas.openxmlformats.org/drawingml/2006/picture">
                  <pic:nvPicPr>
                    <pic:cNvPr id="11" name="Picture 11" descr="{6C61D12A-1357-4B99-817D-E16456AAF980}"/>
                    <pic:cNvPicPr/>
                  </pic:nvPicPr>
                  <pic:blipFill>
                    <a:blip r:embed="rId6"/>
                    <a:stretch>
                      <a:fillRect/>
                    </a:stretch>
                  </pic:blipFill>
                  <pic:spPr>
                    <a:xfrm>
                      <a:off x="0" y="0"/>
                      <a:ext cx="3314065" cy="2351405"/>
                    </a:xfrm>
                    <a:prstGeom prst="rect">
                      <a:avLst/>
                    </a:prstGeom>
                  </pic:spPr>
                </pic:pic>
              </a:graphicData>
            </a:graphic>
          </wp:anchor>
        </w:drawing>
      </w:r>
    </w:p>
    <w:p w14:paraId="1EB7E36D">
      <w:pPr>
        <w:rPr>
          <w:rFonts w:hint="default"/>
          <w:lang w:val="en-US"/>
        </w:rPr>
      </w:pPr>
    </w:p>
    <w:p w14:paraId="277780C4">
      <w:pPr>
        <w:rPr>
          <w:rFonts w:hint="default"/>
          <w:lang w:val="en-US"/>
        </w:rPr>
      </w:pPr>
    </w:p>
    <w:p w14:paraId="02FB25A4">
      <w:pPr>
        <w:rPr>
          <w:rFonts w:hint="default"/>
          <w:lang w:val="en-US"/>
        </w:rPr>
      </w:pPr>
    </w:p>
    <w:p w14:paraId="5E8ADB34">
      <w:pPr>
        <w:rPr>
          <w:rFonts w:hint="default"/>
          <w:lang w:val="en-US"/>
        </w:rPr>
      </w:pPr>
    </w:p>
    <w:p w14:paraId="2AB2B34A">
      <w:pPr>
        <w:rPr>
          <w:rFonts w:hint="default"/>
          <w:lang w:val="en-US"/>
        </w:rPr>
      </w:pPr>
    </w:p>
    <w:p w14:paraId="10C38C49">
      <w:pPr>
        <w:rPr>
          <w:rFonts w:hint="default"/>
          <w:lang w:val="en-US"/>
        </w:rPr>
      </w:pPr>
    </w:p>
    <w:p w14:paraId="4ABBDF6E">
      <w:pPr>
        <w:rPr>
          <w:rFonts w:hint="default"/>
          <w:lang w:val="en-US"/>
        </w:rPr>
      </w:pPr>
    </w:p>
    <w:p w14:paraId="22BFEF81">
      <w:pPr>
        <w:rPr>
          <w:rFonts w:hint="default"/>
          <w:lang w:val="en-US"/>
        </w:rPr>
      </w:pPr>
    </w:p>
    <w:p w14:paraId="739B7A68">
      <w:pPr>
        <w:rPr>
          <w:rFonts w:hint="default"/>
          <w:lang w:val="en-US"/>
        </w:rPr>
      </w:pPr>
    </w:p>
    <w:p w14:paraId="318DB2E8">
      <w:pPr>
        <w:rPr>
          <w:rFonts w:hint="default"/>
          <w:lang w:val="en-US"/>
        </w:rPr>
      </w:pPr>
    </w:p>
    <w:p w14:paraId="614F6544">
      <w:pPr>
        <w:rPr>
          <w:rFonts w:hint="default"/>
          <w:lang w:val="en-US"/>
        </w:rPr>
      </w:pPr>
    </w:p>
    <w:p w14:paraId="6C046036">
      <w:pPr>
        <w:rPr>
          <w:rFonts w:hint="default"/>
          <w:lang w:val="en-US"/>
        </w:rPr>
      </w:pPr>
    </w:p>
    <w:p w14:paraId="402D9B21">
      <w:pPr>
        <w:rPr>
          <w:rFonts w:hint="default"/>
          <w:lang w:val="en-US"/>
        </w:rPr>
      </w:pPr>
    </w:p>
    <w:p w14:paraId="5AA2D9CA">
      <w:pPr>
        <w:rPr>
          <w:rFonts w:hint="default"/>
          <w:lang w:val="en-US"/>
        </w:rPr>
      </w:pPr>
    </w:p>
    <w:p w14:paraId="6A1F37FE">
      <w:pPr>
        <w:rPr>
          <w:rFonts w:hint="default"/>
          <w:lang w:val="en-US"/>
        </w:rPr>
      </w:pPr>
    </w:p>
    <w:p w14:paraId="2E287839">
      <w:pPr>
        <w:rPr>
          <w:rFonts w:hint="default"/>
          <w:lang w:val="en-US"/>
        </w:rPr>
      </w:pPr>
    </w:p>
    <w:p w14:paraId="46858DCD">
      <w:pPr>
        <w:pStyle w:val="2"/>
        <w:pBdr>
          <w:bottom w:val="single" w:color="185FA5" w:sz="6" w:space="4"/>
        </w:pBdr>
        <w:spacing w:before="320" w:after="120"/>
      </w:pPr>
      <w:r>
        <w:rPr>
          <w:rFonts w:ascii="Arial" w:hAnsi="Arial" w:eastAsia="Arial" w:cs="Arial"/>
          <w:b/>
          <w:bCs/>
          <w:color w:val="0C447C"/>
          <w:sz w:val="32"/>
          <w:szCs w:val="32"/>
        </w:rPr>
        <w:t>1. Introduction</w:t>
      </w:r>
    </w:p>
    <w:p w14:paraId="451BDD33">
      <w:pPr>
        <w:pStyle w:val="3"/>
        <w:spacing w:before="200" w:after="80"/>
        <w:rPr>
          <w:rFonts w:hint="default"/>
          <w:lang w:val="en-US"/>
        </w:rPr>
      </w:pPr>
      <w:r>
        <w:rPr>
          <w:rFonts w:ascii="Arial" w:hAnsi="Arial" w:eastAsia="Arial" w:cs="Arial"/>
          <w:b/>
          <w:bCs/>
          <w:color w:val="085041"/>
          <w:sz w:val="26"/>
          <w:szCs w:val="26"/>
        </w:rPr>
        <w:t>1.1 Background</w:t>
      </w:r>
      <w:r>
        <w:rPr>
          <w:rFonts w:hint="default" w:cs="Arial"/>
          <w:b/>
          <w:bCs/>
          <w:color w:val="085041"/>
          <w:sz w:val="26"/>
          <w:szCs w:val="26"/>
          <w:lang w:val="en-US"/>
        </w:rPr>
        <w:t>:</w:t>
      </w:r>
    </w:p>
    <w:p w14:paraId="030B2100">
      <w:pPr>
        <w:spacing w:before="80" w:after="80"/>
        <w:jc w:val="both"/>
        <w:rPr>
          <w:rFonts w:ascii="Arial" w:hAnsi="Arial" w:eastAsia="Arial" w:cs="Arial"/>
          <w:sz w:val="22"/>
          <w:szCs w:val="22"/>
        </w:rPr>
      </w:pPr>
      <w:r>
        <w:rPr>
          <w:rFonts w:ascii="Arial" w:hAnsi="Arial" w:eastAsia="Arial" w:cs="Arial"/>
          <w:sz w:val="22"/>
          <w:szCs w:val="22"/>
        </w:rPr>
        <w:t xml:space="preserve">Genetic diseases caused by somatic mosaicism represent one of the most underdiagnosed categories in modern medicine. Somatic mosaicism occurs when a post-zygotic DNA mutation arises after fertilisation, resulting in two or more genetically distinct cell populations coexisting within a single individual. Unlike germline mutations which are present in every cell from conception, mosaic mutations affect only a subset of cells, distributed according to when and where in embryonic development the error occurred.Standard diagnostic pipelines rely on blood-derived DNA which reliably captures germline variants but frequently misses tissue-specific mosaic mutations present at low variant allele fractions. </w:t>
      </w:r>
    </w:p>
    <w:p w14:paraId="1AADE8E5">
      <w:pPr>
        <w:pStyle w:val="3"/>
        <w:spacing w:before="200" w:after="80"/>
      </w:pPr>
      <w:r>
        <w:rPr>
          <w:rFonts w:hint="default" w:cs="Arial"/>
          <w:b/>
          <w:bCs/>
          <w:color w:val="085041"/>
          <w:sz w:val="26"/>
          <w:szCs w:val="26"/>
          <w:lang w:val="en-US"/>
        </w:rPr>
        <w:t>1.2</w:t>
      </w:r>
      <w:r>
        <w:rPr>
          <w:rFonts w:ascii="Arial" w:hAnsi="Arial" w:eastAsia="Arial" w:cs="Arial"/>
          <w:b/>
          <w:bCs/>
          <w:color w:val="085041"/>
          <w:sz w:val="26"/>
          <w:szCs w:val="26"/>
        </w:rPr>
        <w:t xml:space="preserve"> What is Somatic Mosaicism?</w:t>
      </w:r>
    </w:p>
    <w:p w14:paraId="5AA0F048">
      <w:pPr>
        <w:spacing w:before="80" w:after="80"/>
        <w:jc w:val="both"/>
        <w:rPr>
          <w:rFonts w:ascii="Arial" w:hAnsi="Arial" w:eastAsia="Arial" w:cs="Arial"/>
          <w:sz w:val="22"/>
          <w:szCs w:val="22"/>
        </w:rPr>
      </w:pPr>
      <w:r>
        <w:rPr>
          <w:rFonts w:ascii="Arial" w:hAnsi="Arial" w:eastAsia="Arial" w:cs="Arial"/>
          <w:sz w:val="22"/>
          <w:szCs w:val="22"/>
        </w:rPr>
        <w:t xml:space="preserve">Every human begins as a single </w:t>
      </w:r>
      <w:r>
        <w:rPr>
          <w:rFonts w:cs="Arial"/>
          <w:sz w:val="22"/>
          <w:szCs w:val="22"/>
          <w:lang w:val="en-US"/>
        </w:rPr>
        <w:t>fertilized</w:t>
      </w:r>
      <w:r>
        <w:rPr>
          <w:rFonts w:ascii="Arial" w:hAnsi="Arial" w:eastAsia="Arial" w:cs="Arial"/>
          <w:sz w:val="22"/>
          <w:szCs w:val="22"/>
        </w:rPr>
        <w:t xml:space="preserve"> cell containing a complete diploid genome. As that cell divides and differentiates into the trillions of cells forming a complete organism, DNA replication errors occasionally arise. If such an error occurs in a progenitor cell early in embryogenesis, the mutation will be inherited by all descendant cells of that lineage. The result is a mosaic organism: genetically normal cells and mutant cells coexist in proportions determined by the timing and location of the original copying error.</w:t>
      </w:r>
    </w:p>
    <w:p w14:paraId="6C8810B7">
      <w:pPr>
        <w:pStyle w:val="3"/>
        <w:spacing w:before="200" w:after="80"/>
        <w:rPr>
          <w:rFonts w:hint="default"/>
          <w:lang w:val="en-US"/>
        </w:rPr>
      </w:pPr>
      <w:r>
        <w:rPr>
          <w:rFonts w:ascii="Arial" w:hAnsi="Arial" w:eastAsia="Arial" w:cs="Arial"/>
          <w:b/>
          <w:bCs/>
          <w:color w:val="085041"/>
          <w:sz w:val="26"/>
          <w:szCs w:val="26"/>
        </w:rPr>
        <w:t>1.</w:t>
      </w:r>
      <w:r>
        <w:rPr>
          <w:rFonts w:hint="default" w:cs="Arial"/>
          <w:b/>
          <w:bCs/>
          <w:color w:val="085041"/>
          <w:sz w:val="26"/>
          <w:szCs w:val="26"/>
          <w:lang w:val="en-US"/>
        </w:rPr>
        <w:t>3</w:t>
      </w:r>
      <w:r>
        <w:rPr>
          <w:rFonts w:ascii="Arial" w:hAnsi="Arial" w:eastAsia="Arial" w:cs="Arial"/>
          <w:b/>
          <w:bCs/>
          <w:color w:val="085041"/>
          <w:sz w:val="26"/>
          <w:szCs w:val="26"/>
        </w:rPr>
        <w:t xml:space="preserve"> Project Overview</w:t>
      </w:r>
      <w:r>
        <w:rPr>
          <w:rFonts w:hint="default" w:cs="Arial"/>
          <w:b/>
          <w:bCs/>
          <w:color w:val="085041"/>
          <w:sz w:val="26"/>
          <w:szCs w:val="26"/>
          <w:lang w:val="en-US"/>
        </w:rPr>
        <w:t>:</w:t>
      </w:r>
    </w:p>
    <w:p w14:paraId="1282D062">
      <w:pPr>
        <w:spacing w:before="80" w:after="80"/>
        <w:jc w:val="both"/>
      </w:pPr>
      <w:r>
        <w:rPr>
          <w:rFonts w:ascii="Arial" w:hAnsi="Arial" w:eastAsia="Arial" w:cs="Arial"/>
          <w:sz w:val="22"/>
          <w:szCs w:val="22"/>
        </w:rPr>
        <w:t>The Structured Genomic Surveillance System for Rare Disorders (SGSS-RD) is a relational database designed specifically to address the diagnostic and monitoring challenges of somatic mosaicism. It stores patient profiles, tissue sample metadata, mosaic variant c</w:t>
      </w:r>
      <w:r>
        <w:rPr>
          <w:rFonts w:hint="default" w:cs="Arial"/>
          <w:sz w:val="22"/>
          <w:szCs w:val="22"/>
          <w:lang w:val="en-US"/>
        </w:rPr>
        <w:t>e</w:t>
      </w:r>
      <w:r>
        <w:rPr>
          <w:rFonts w:ascii="Arial" w:hAnsi="Arial" w:eastAsia="Arial" w:cs="Arial"/>
          <w:sz w:val="22"/>
          <w:szCs w:val="22"/>
        </w:rPr>
        <w:t>lls with VAF measurements, formal rare-disease diagnoses, and longitudinal surveillance logs. By recording VAF across multiple tissue types and time points, SGSS-RD enables clinicians and researchers to detect mutation spread, trigger alerts when VAF crosses clinical thresholds, and build evidence bases for conditions that are individually rare but collectively significant.</w:t>
      </w:r>
    </w:p>
    <w:p w14:paraId="0D6585D4">
      <w:pPr>
        <w:pStyle w:val="3"/>
        <w:spacing w:before="200" w:after="80"/>
        <w:rPr>
          <w:rFonts w:hint="default"/>
          <w:lang w:val="en-US"/>
        </w:rPr>
      </w:pPr>
      <w:r>
        <w:rPr>
          <w:rFonts w:ascii="Arial" w:hAnsi="Arial" w:eastAsia="Arial" w:cs="Arial"/>
          <w:b/>
          <w:bCs/>
          <w:color w:val="085041"/>
          <w:sz w:val="26"/>
          <w:szCs w:val="26"/>
        </w:rPr>
        <w:t>1.</w:t>
      </w:r>
      <w:r>
        <w:rPr>
          <w:rFonts w:hint="default" w:cs="Arial"/>
          <w:b/>
          <w:bCs/>
          <w:color w:val="085041"/>
          <w:sz w:val="26"/>
          <w:szCs w:val="26"/>
          <w:lang w:val="en-US"/>
        </w:rPr>
        <w:t>4</w:t>
      </w:r>
      <w:r>
        <w:rPr>
          <w:rFonts w:ascii="Arial" w:hAnsi="Arial" w:eastAsia="Arial" w:cs="Arial"/>
          <w:b/>
          <w:bCs/>
          <w:color w:val="085041"/>
          <w:sz w:val="26"/>
          <w:szCs w:val="26"/>
        </w:rPr>
        <w:t xml:space="preserve"> Objectives</w:t>
      </w:r>
      <w:r>
        <w:rPr>
          <w:rFonts w:hint="default" w:cs="Arial"/>
          <w:b/>
          <w:bCs/>
          <w:color w:val="085041"/>
          <w:sz w:val="26"/>
          <w:szCs w:val="26"/>
          <w:lang w:val="en-US"/>
        </w:rPr>
        <w:t>:</w:t>
      </w:r>
    </w:p>
    <w:p w14:paraId="0CB950F0">
      <w:pPr>
        <w:pStyle w:val="16"/>
        <w:numPr>
          <w:ilvl w:val="0"/>
          <w:numId w:val="1"/>
        </w:numPr>
        <w:spacing w:before="40" w:after="40"/>
      </w:pPr>
      <w:r>
        <w:rPr>
          <w:rFonts w:ascii="Arial" w:hAnsi="Arial" w:eastAsia="Arial" w:cs="Arial"/>
          <w:b/>
          <w:bCs/>
          <w:sz w:val="22"/>
          <w:szCs w:val="22"/>
        </w:rPr>
        <w:t xml:space="preserve">Store multi-tissue variant data: </w:t>
      </w:r>
      <w:r>
        <w:rPr>
          <w:rFonts w:ascii="Arial" w:hAnsi="Arial" w:eastAsia="Arial" w:cs="Arial"/>
          <w:sz w:val="22"/>
          <w:szCs w:val="22"/>
        </w:rPr>
        <w:t>Record sequencing results and mosaic variants identified from different organ biopsies of the same patient.</w:t>
      </w:r>
    </w:p>
    <w:p w14:paraId="0C5CA384">
      <w:pPr>
        <w:pStyle w:val="16"/>
        <w:numPr>
          <w:ilvl w:val="0"/>
          <w:numId w:val="1"/>
        </w:numPr>
        <w:spacing w:before="40" w:after="40"/>
      </w:pPr>
      <w:r>
        <w:rPr>
          <w:rFonts w:ascii="Arial" w:hAnsi="Arial" w:eastAsia="Arial" w:cs="Arial"/>
          <w:b/>
          <w:bCs/>
          <w:sz w:val="22"/>
          <w:szCs w:val="22"/>
        </w:rPr>
        <w:t xml:space="preserve">Track VAF over time: </w:t>
      </w:r>
      <w:r>
        <w:rPr>
          <w:rFonts w:ascii="Arial" w:hAnsi="Arial" w:eastAsia="Arial" w:cs="Arial"/>
          <w:sz w:val="22"/>
          <w:szCs w:val="22"/>
        </w:rPr>
        <w:t>Log Variant Allele Frequency at each clinical visit and compute change relative to the previous measurement.</w:t>
      </w:r>
    </w:p>
    <w:p w14:paraId="0BFA8BCF">
      <w:pPr>
        <w:pStyle w:val="16"/>
        <w:numPr>
          <w:ilvl w:val="0"/>
          <w:numId w:val="1"/>
        </w:numPr>
        <w:spacing w:before="40" w:after="40"/>
      </w:pPr>
      <w:r>
        <w:rPr>
          <w:rFonts w:ascii="Arial" w:hAnsi="Arial" w:eastAsia="Arial" w:cs="Arial"/>
          <w:b/>
          <w:bCs/>
          <w:sz w:val="22"/>
          <w:szCs w:val="22"/>
        </w:rPr>
        <w:t xml:space="preserve">Measure diagnostic delay: </w:t>
      </w:r>
      <w:r>
        <w:rPr>
          <w:rFonts w:ascii="Arial" w:hAnsi="Arial" w:eastAsia="Arial" w:cs="Arial"/>
          <w:sz w:val="22"/>
          <w:szCs w:val="22"/>
        </w:rPr>
        <w:t>Record and analyse the number of years patients waited for a correct diagnosis to identify systemic healthcare gaps.</w:t>
      </w:r>
    </w:p>
    <w:p w14:paraId="5F0F1C6E">
      <w:pPr>
        <w:pStyle w:val="16"/>
        <w:numPr>
          <w:ilvl w:val="0"/>
          <w:numId w:val="1"/>
        </w:numPr>
        <w:spacing w:before="40" w:after="40"/>
      </w:pPr>
      <w:r>
        <w:rPr>
          <w:rFonts w:ascii="Arial" w:hAnsi="Arial" w:eastAsia="Arial" w:cs="Arial"/>
          <w:b/>
          <w:bCs/>
          <w:sz w:val="22"/>
          <w:szCs w:val="22"/>
        </w:rPr>
        <w:t xml:space="preserve">Support research queries: </w:t>
      </w:r>
      <w:r>
        <w:rPr>
          <w:rFonts w:ascii="Arial" w:hAnsi="Arial" w:eastAsia="Arial" w:cs="Arial"/>
          <w:sz w:val="22"/>
          <w:szCs w:val="22"/>
        </w:rPr>
        <w:t>Enable aggregate queries across patients, genes, organs, and countries for epidemiological and translational research.</w:t>
      </w:r>
    </w:p>
    <w:p w14:paraId="16A3ACFE">
      <w:pPr>
        <w:pStyle w:val="3"/>
        <w:spacing w:before="200" w:after="80"/>
        <w:rPr>
          <w:rFonts w:hint="default"/>
          <w:lang w:val="en-US"/>
        </w:rPr>
      </w:pPr>
      <w:r>
        <w:rPr>
          <w:rFonts w:ascii="Arial" w:hAnsi="Arial" w:eastAsia="Arial" w:cs="Arial"/>
          <w:b/>
          <w:bCs/>
          <w:color w:val="085041"/>
          <w:sz w:val="26"/>
          <w:szCs w:val="26"/>
        </w:rPr>
        <w:t>1.</w:t>
      </w:r>
      <w:r>
        <w:rPr>
          <w:rFonts w:hint="default" w:cs="Arial"/>
          <w:b/>
          <w:bCs/>
          <w:color w:val="085041"/>
          <w:sz w:val="26"/>
          <w:szCs w:val="26"/>
          <w:lang w:val="en-US"/>
        </w:rPr>
        <w:t>5</w:t>
      </w:r>
      <w:r>
        <w:rPr>
          <w:rFonts w:ascii="Arial" w:hAnsi="Arial" w:eastAsia="Arial" w:cs="Arial"/>
          <w:b/>
          <w:bCs/>
          <w:color w:val="085041"/>
          <w:sz w:val="26"/>
          <w:szCs w:val="26"/>
        </w:rPr>
        <w:t xml:space="preserve"> Scope</w:t>
      </w:r>
      <w:r>
        <w:rPr>
          <w:rFonts w:hint="default" w:cs="Arial"/>
          <w:b/>
          <w:bCs/>
          <w:color w:val="085041"/>
          <w:sz w:val="26"/>
          <w:szCs w:val="26"/>
          <w:lang w:val="en-US"/>
        </w:rPr>
        <w:t>:</w:t>
      </w:r>
    </w:p>
    <w:p w14:paraId="3F4EEA63">
      <w:pPr>
        <w:spacing w:before="80" w:after="80"/>
        <w:jc w:val="both"/>
      </w:pPr>
      <w:r>
        <w:rPr>
          <w:rFonts w:ascii="Arial" w:hAnsi="Arial" w:eastAsia="Arial" w:cs="Arial"/>
          <w:sz w:val="22"/>
          <w:szCs w:val="22"/>
        </w:rPr>
        <w:t>SGSS-RD is designed for academic and research use within a bioinformatics curriculum context. The schema is implemented in MySQL and models all core entities required for somatic mosaicism surveillance. Patient names are stored as plain text for demonstration; a clinical deployment would replace identifiable fields with anonymisation tokens and implement role-based access control and regulatory compliance infrastructure.</w:t>
      </w:r>
    </w:p>
    <w:p w14:paraId="560AF6D6">
      <w:r>
        <w:br w:type="page"/>
      </w:r>
    </w:p>
    <w:p w14:paraId="6DC05B6D">
      <w:pPr>
        <w:pStyle w:val="2"/>
        <w:pBdr>
          <w:bottom w:val="single" w:color="185FA5" w:sz="6" w:space="4"/>
        </w:pBdr>
        <w:spacing w:before="320" w:after="120"/>
      </w:pPr>
      <w:r>
        <w:rPr>
          <w:rFonts w:hint="default" w:cs="Arial"/>
          <w:b/>
          <w:bCs/>
          <w:color w:val="0C447C"/>
          <w:sz w:val="32"/>
          <w:szCs w:val="32"/>
          <w:lang w:val="en-US"/>
        </w:rPr>
        <w:t>2</w:t>
      </w:r>
      <w:r>
        <w:rPr>
          <w:rFonts w:ascii="Arial" w:hAnsi="Arial" w:eastAsia="Arial" w:cs="Arial"/>
          <w:b/>
          <w:bCs/>
          <w:color w:val="0C447C"/>
          <w:sz w:val="32"/>
          <w:szCs w:val="32"/>
        </w:rPr>
        <w:t>. System Design and Architecture</w:t>
      </w:r>
    </w:p>
    <w:p w14:paraId="527BB42A">
      <w:pPr>
        <w:pStyle w:val="3"/>
        <w:spacing w:before="200" w:after="80"/>
        <w:rPr>
          <w:rFonts w:hint="default"/>
          <w:lang w:val="en-US"/>
        </w:rPr>
      </w:pPr>
      <w:r>
        <w:rPr>
          <w:rFonts w:hint="default" w:cs="Arial"/>
          <w:b/>
          <w:bCs/>
          <w:color w:val="085041"/>
          <w:sz w:val="26"/>
          <w:szCs w:val="26"/>
          <w:lang w:val="en-US"/>
        </w:rPr>
        <w:t>2</w:t>
      </w:r>
      <w:r>
        <w:rPr>
          <w:rFonts w:ascii="Arial" w:hAnsi="Arial" w:eastAsia="Arial" w:cs="Arial"/>
          <w:b/>
          <w:bCs/>
          <w:color w:val="085041"/>
          <w:sz w:val="26"/>
          <w:szCs w:val="26"/>
        </w:rPr>
        <w:t>.1 Design Philosophy</w:t>
      </w:r>
      <w:r>
        <w:rPr>
          <w:rFonts w:hint="default" w:cs="Arial"/>
          <w:b/>
          <w:bCs/>
          <w:color w:val="085041"/>
          <w:sz w:val="26"/>
          <w:szCs w:val="26"/>
          <w:lang w:val="en-US"/>
        </w:rPr>
        <w:t>:</w:t>
      </w:r>
    </w:p>
    <w:p w14:paraId="34E4DA07">
      <w:pPr>
        <w:spacing w:before="80" w:after="80"/>
        <w:jc w:val="both"/>
      </w:pPr>
      <w:r>
        <w:rPr>
          <w:rFonts w:ascii="Arial" w:hAnsi="Arial" w:eastAsia="Arial" w:cs="Arial"/>
          <w:sz w:val="22"/>
          <w:szCs w:val="22"/>
        </w:rPr>
        <w:t>SGSS-RD is built on three core principles. Normali</w:t>
      </w:r>
      <w:r>
        <w:rPr>
          <w:rFonts w:hint="default" w:cs="Arial"/>
          <w:sz w:val="22"/>
          <w:szCs w:val="22"/>
          <w:lang w:val="en-US"/>
        </w:rPr>
        <w:t>z</w:t>
      </w:r>
      <w:r>
        <w:rPr>
          <w:rFonts w:ascii="Arial" w:hAnsi="Arial" w:eastAsia="Arial" w:cs="Arial"/>
          <w:sz w:val="22"/>
          <w:szCs w:val="22"/>
        </w:rPr>
        <w:t>ation eliminates redundancy by decomposing data into entities at appropriate granularity with foreign key relationships. Surveillance-first architecture gives the schema a dedicated longitudinal table that stores VAF at each clinical visit, the computed change from the previous measurement, and an automated alert flag, making trend detection a first-class database operation. Clinical standardi</w:t>
      </w:r>
      <w:r>
        <w:rPr>
          <w:rFonts w:hint="default" w:cs="Arial"/>
          <w:sz w:val="22"/>
          <w:szCs w:val="22"/>
          <w:lang w:val="en-US"/>
        </w:rPr>
        <w:t>z</w:t>
      </w:r>
      <w:r>
        <w:rPr>
          <w:rFonts w:ascii="Arial" w:hAnsi="Arial" w:eastAsia="Arial" w:cs="Arial"/>
          <w:sz w:val="22"/>
          <w:szCs w:val="22"/>
        </w:rPr>
        <w:t>ation aligns attribute names and values with internationally recogni</w:t>
      </w:r>
      <w:r>
        <w:rPr>
          <w:rFonts w:hint="default" w:cs="Arial"/>
          <w:sz w:val="22"/>
          <w:szCs w:val="22"/>
          <w:lang w:val="en-US"/>
        </w:rPr>
        <w:t>z</w:t>
      </w:r>
      <w:r>
        <w:rPr>
          <w:rFonts w:ascii="Arial" w:hAnsi="Arial" w:eastAsia="Arial" w:cs="Arial"/>
          <w:sz w:val="22"/>
          <w:szCs w:val="22"/>
        </w:rPr>
        <w:t>ed nomenclature to facilitate future integration with external resources.</w:t>
      </w:r>
    </w:p>
    <w:p w14:paraId="2F75484C">
      <w:pPr>
        <w:pStyle w:val="3"/>
        <w:spacing w:before="200" w:after="80"/>
        <w:rPr>
          <w:rFonts w:hint="default"/>
          <w:lang w:val="en-US"/>
        </w:rPr>
      </w:pPr>
      <w:r>
        <w:rPr>
          <w:rFonts w:hint="default" w:cs="Arial"/>
          <w:b/>
          <w:bCs/>
          <w:color w:val="085041"/>
          <w:sz w:val="26"/>
          <w:szCs w:val="26"/>
          <w:lang w:val="en-US"/>
        </w:rPr>
        <w:t>2</w:t>
      </w:r>
      <w:r>
        <w:rPr>
          <w:rFonts w:ascii="Arial" w:hAnsi="Arial" w:eastAsia="Arial" w:cs="Arial"/>
          <w:b/>
          <w:bCs/>
          <w:color w:val="085041"/>
          <w:sz w:val="26"/>
          <w:szCs w:val="26"/>
        </w:rPr>
        <w:t>.2 Entity Identification</w:t>
      </w:r>
      <w:r>
        <w:rPr>
          <w:rFonts w:hint="default" w:cs="Arial"/>
          <w:b/>
          <w:bCs/>
          <w:color w:val="085041"/>
          <w:sz w:val="26"/>
          <w:szCs w:val="26"/>
          <w:lang w:val="en-US"/>
        </w:rPr>
        <w:t>:</w:t>
      </w:r>
    </w:p>
    <w:p w14:paraId="0657057A">
      <w:pPr>
        <w:spacing w:before="80" w:after="80"/>
        <w:jc w:val="both"/>
      </w:pPr>
      <w:r>
        <w:rPr>
          <w:rFonts w:ascii="Arial" w:hAnsi="Arial" w:eastAsia="Arial" w:cs="Arial"/>
          <w:sz w:val="22"/>
          <w:szCs w:val="22"/>
        </w:rPr>
        <w:t>Analysis of the somatic mosaicism domain identified five core entities, each with independent existence and multiple attributes of interest:</w:t>
      </w:r>
    </w:p>
    <w:p w14:paraId="14D150F5">
      <w:pPr>
        <w:pStyle w:val="16"/>
        <w:numPr>
          <w:ilvl w:val="0"/>
          <w:numId w:val="1"/>
        </w:numPr>
        <w:spacing w:before="40" w:after="40"/>
      </w:pPr>
      <w:r>
        <w:rPr>
          <w:rFonts w:ascii="Arial" w:hAnsi="Arial" w:eastAsia="Arial" w:cs="Arial"/>
          <w:b/>
          <w:bCs/>
          <w:sz w:val="22"/>
          <w:szCs w:val="22"/>
        </w:rPr>
        <w:t xml:space="preserve">Patient: </w:t>
      </w:r>
      <w:r>
        <w:rPr>
          <w:rFonts w:ascii="Arial" w:hAnsi="Arial" w:eastAsia="Arial" w:cs="Arial"/>
          <w:sz w:val="22"/>
          <w:szCs w:val="22"/>
        </w:rPr>
        <w:t>The human individual receiving clinical care. The central entity around which all others are organi</w:t>
      </w:r>
      <w:r>
        <w:rPr>
          <w:rFonts w:hint="default" w:cs="Arial"/>
          <w:sz w:val="22"/>
          <w:szCs w:val="22"/>
          <w:lang w:val="en-US"/>
        </w:rPr>
        <w:t>z</w:t>
      </w:r>
      <w:r>
        <w:rPr>
          <w:rFonts w:ascii="Arial" w:hAnsi="Arial" w:eastAsia="Arial" w:cs="Arial"/>
          <w:sz w:val="22"/>
          <w:szCs w:val="22"/>
        </w:rPr>
        <w:t>ed.</w:t>
      </w:r>
    </w:p>
    <w:p w14:paraId="68CC5D45">
      <w:pPr>
        <w:pStyle w:val="16"/>
        <w:numPr>
          <w:ilvl w:val="0"/>
          <w:numId w:val="1"/>
        </w:numPr>
        <w:spacing w:before="40" w:after="40"/>
      </w:pPr>
      <w:r>
        <w:rPr>
          <w:rFonts w:ascii="Arial" w:hAnsi="Arial" w:eastAsia="Arial" w:cs="Arial"/>
          <w:b/>
          <w:bCs/>
          <w:sz w:val="22"/>
          <w:szCs w:val="22"/>
        </w:rPr>
        <w:t xml:space="preserve">Tissue Sample: </w:t>
      </w:r>
      <w:r>
        <w:rPr>
          <w:rFonts w:ascii="Arial" w:hAnsi="Arial" w:eastAsia="Arial" w:cs="Arial"/>
          <w:sz w:val="22"/>
          <w:szCs w:val="22"/>
        </w:rPr>
        <w:t>A biological specimen collected from a specific organ at a specific time. The material substrate for sequencing.</w:t>
      </w:r>
    </w:p>
    <w:p w14:paraId="1FF5548E">
      <w:pPr>
        <w:pStyle w:val="16"/>
        <w:numPr>
          <w:ilvl w:val="0"/>
          <w:numId w:val="1"/>
        </w:numPr>
        <w:spacing w:before="40" w:after="40"/>
      </w:pPr>
      <w:r>
        <w:rPr>
          <w:rFonts w:ascii="Arial" w:hAnsi="Arial" w:eastAsia="Arial" w:cs="Arial"/>
          <w:b/>
          <w:bCs/>
          <w:sz w:val="22"/>
          <w:szCs w:val="22"/>
        </w:rPr>
        <w:t xml:space="preserve">Mosaic Variant: </w:t>
      </w:r>
      <w:r>
        <w:rPr>
          <w:rFonts w:ascii="Arial" w:hAnsi="Arial" w:eastAsia="Arial" w:cs="Arial"/>
          <w:sz w:val="22"/>
          <w:szCs w:val="22"/>
        </w:rPr>
        <w:t>A genetic mutation identified in a tissue sample, characteri</w:t>
      </w:r>
      <w:r>
        <w:rPr>
          <w:rFonts w:hint="default" w:cs="Arial"/>
          <w:sz w:val="22"/>
          <w:szCs w:val="22"/>
          <w:lang w:val="en-US"/>
        </w:rPr>
        <w:t>z</w:t>
      </w:r>
      <w:r>
        <w:rPr>
          <w:rFonts w:ascii="Arial" w:hAnsi="Arial" w:eastAsia="Arial" w:cs="Arial"/>
          <w:sz w:val="22"/>
          <w:szCs w:val="22"/>
        </w:rPr>
        <w:t>ed by gene, mutation type, and critically its VAF percentage.</w:t>
      </w:r>
    </w:p>
    <w:p w14:paraId="32A976D5">
      <w:pPr>
        <w:pStyle w:val="16"/>
        <w:numPr>
          <w:ilvl w:val="0"/>
          <w:numId w:val="1"/>
        </w:numPr>
        <w:spacing w:before="40" w:after="40"/>
      </w:pPr>
      <w:r>
        <w:rPr>
          <w:rFonts w:ascii="Arial" w:hAnsi="Arial" w:eastAsia="Arial" w:cs="Arial"/>
          <w:b/>
          <w:bCs/>
          <w:sz w:val="22"/>
          <w:szCs w:val="22"/>
        </w:rPr>
        <w:t xml:space="preserve">Disease Diagnosis: </w:t>
      </w:r>
      <w:r>
        <w:rPr>
          <w:rFonts w:ascii="Arial" w:hAnsi="Arial" w:eastAsia="Arial" w:cs="Arial"/>
          <w:sz w:val="22"/>
          <w:szCs w:val="22"/>
        </w:rPr>
        <w:t>A formal attribution of a named rare disease to a patient, including confirmation method and diagnostic delay.</w:t>
      </w:r>
    </w:p>
    <w:p w14:paraId="75541B7B">
      <w:pPr>
        <w:pStyle w:val="16"/>
        <w:numPr>
          <w:ilvl w:val="0"/>
          <w:numId w:val="1"/>
        </w:numPr>
        <w:spacing w:before="40" w:after="40"/>
      </w:pPr>
      <w:r>
        <w:rPr>
          <w:rFonts w:ascii="Arial" w:hAnsi="Arial" w:eastAsia="Arial" w:cs="Arial"/>
          <w:b/>
          <w:bCs/>
          <w:sz w:val="22"/>
          <w:szCs w:val="22"/>
        </w:rPr>
        <w:t xml:space="preserve">Surveillance Log: </w:t>
      </w:r>
      <w:r>
        <w:rPr>
          <w:rFonts w:ascii="Arial" w:hAnsi="Arial" w:eastAsia="Arial" w:cs="Arial"/>
          <w:sz w:val="22"/>
          <w:szCs w:val="22"/>
        </w:rPr>
        <w:t>A time-stamped record of a VAF measurement at a follow-up visit, capturing change from the preceding measurement and any alert condition.</w:t>
      </w:r>
    </w:p>
    <w:p w14:paraId="42DDBD13">
      <w:r>
        <w:rPr>
          <w:rFonts w:hint="default" w:cs="Arial"/>
          <w:b/>
          <w:bCs/>
          <w:color w:val="0C447C"/>
          <w:sz w:val="32"/>
          <w:szCs w:val="32"/>
          <w:lang w:val="en-US"/>
        </w:rPr>
        <w:t>3</w:t>
      </w:r>
      <w:r>
        <w:rPr>
          <w:rFonts w:ascii="Arial" w:hAnsi="Arial" w:eastAsia="Arial" w:cs="Arial"/>
          <w:b/>
          <w:bCs/>
          <w:color w:val="0C447C"/>
          <w:sz w:val="32"/>
          <w:szCs w:val="32"/>
        </w:rPr>
        <w:t>. Database Schema</w:t>
      </w:r>
    </w:p>
    <w:p w14:paraId="6B607C90">
      <w:pPr>
        <w:pStyle w:val="3"/>
        <w:spacing w:before="200" w:after="80"/>
      </w:pPr>
      <w:r>
        <w:rPr>
          <w:rFonts w:hint="default" w:cs="Arial"/>
          <w:b/>
          <w:bCs/>
          <w:color w:val="085041"/>
          <w:sz w:val="26"/>
          <w:szCs w:val="26"/>
          <w:lang w:val="en-US"/>
        </w:rPr>
        <w:t>3</w:t>
      </w:r>
      <w:r>
        <w:rPr>
          <w:rFonts w:ascii="Arial" w:hAnsi="Arial" w:eastAsia="Arial" w:cs="Arial"/>
          <w:b/>
          <w:bCs/>
          <w:color w:val="085041"/>
          <w:sz w:val="26"/>
          <w:szCs w:val="26"/>
        </w:rPr>
        <w:t>.1 patients</w:t>
      </w:r>
    </w:p>
    <w:p w14:paraId="0E3344FD">
      <w:pPr>
        <w:spacing w:before="80" w:after="80"/>
        <w:jc w:val="both"/>
      </w:pPr>
      <w:r>
        <w:rPr>
          <w:rFonts w:ascii="Arial" w:hAnsi="Arial" w:eastAsia="Arial" w:cs="Arial"/>
          <w:sz w:val="22"/>
          <w:szCs w:val="22"/>
        </w:rPr>
        <w:t>The root entity of the schema. Every other table references it directly or indirectly. Patient identity is separated from clinical and genomic data to support de-identification workflows in production deployments.</w:t>
      </w:r>
    </w:p>
    <w:p w14:paraId="49A60F58">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3"/>
        <w:gridCol w:w="1660"/>
        <w:gridCol w:w="1574"/>
        <w:gridCol w:w="2243"/>
        <w:gridCol w:w="2610"/>
      </w:tblGrid>
      <w:tr w14:paraId="21286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1448741D">
            <w:pPr>
              <w:jc w:val="center"/>
            </w:pPr>
            <w:r>
              <w:rPr>
                <w:rFonts w:ascii="Arial" w:hAnsi="Arial" w:eastAsia="Arial" w:cs="Arial"/>
                <w:b/>
                <w:bCs/>
                <w:color w:val="FFFFFF"/>
                <w:sz w:val="20"/>
                <w:szCs w:val="20"/>
              </w:rPr>
              <w:t>Key</w:t>
            </w:r>
          </w:p>
        </w:tc>
        <w:tc>
          <w:tcPr>
            <w:tcW w:w="17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193DCC1F">
            <w:pPr>
              <w:jc w:val="center"/>
            </w:pPr>
            <w:r>
              <w:rPr>
                <w:rFonts w:ascii="Arial" w:hAnsi="Arial" w:eastAsia="Arial" w:cs="Arial"/>
                <w:b/>
                <w:bCs/>
                <w:color w:val="FFFFFF"/>
                <w:sz w:val="20"/>
                <w:szCs w:val="20"/>
              </w:rPr>
              <w:t>Attribute</w:t>
            </w:r>
          </w:p>
        </w:tc>
        <w:tc>
          <w:tcPr>
            <w:tcW w:w="12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59FB1C24">
            <w:pPr>
              <w:jc w:val="center"/>
            </w:pPr>
            <w:r>
              <w:rPr>
                <w:rFonts w:ascii="Arial" w:hAnsi="Arial" w:eastAsia="Arial" w:cs="Arial"/>
                <w:b/>
                <w:bCs/>
                <w:color w:val="FFFFFF"/>
                <w:sz w:val="20"/>
                <w:szCs w:val="20"/>
              </w:rPr>
              <w:t>Type</w:t>
            </w:r>
          </w:p>
        </w:tc>
        <w:tc>
          <w:tcPr>
            <w:tcW w:w="226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6807BDD3">
            <w:pPr>
              <w:jc w:val="center"/>
            </w:pPr>
            <w:r>
              <w:rPr>
                <w:rFonts w:ascii="Arial" w:hAnsi="Arial" w:eastAsia="Arial" w:cs="Arial"/>
                <w:b/>
                <w:bCs/>
                <w:color w:val="FFFFFF"/>
                <w:sz w:val="20"/>
                <w:szCs w:val="20"/>
              </w:rPr>
              <w:t>Constraint</w:t>
            </w:r>
          </w:p>
        </w:tc>
        <w:tc>
          <w:tcPr>
            <w:tcW w:w="28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017B8AA9">
            <w:pPr>
              <w:jc w:val="center"/>
            </w:pPr>
            <w:r>
              <w:rPr>
                <w:rFonts w:ascii="Arial" w:hAnsi="Arial" w:eastAsia="Arial" w:cs="Arial"/>
                <w:b/>
                <w:bCs/>
                <w:color w:val="FFFFFF"/>
                <w:sz w:val="20"/>
                <w:szCs w:val="20"/>
              </w:rPr>
              <w:t>Description</w:t>
            </w:r>
          </w:p>
        </w:tc>
      </w:tr>
      <w:tr w14:paraId="5D79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B1387D1">
            <w:pPr>
              <w:jc w:val="left"/>
            </w:pPr>
            <w:r>
              <w:rPr>
                <w:rFonts w:ascii="Arial" w:hAnsi="Arial" w:eastAsia="Arial" w:cs="Arial"/>
                <w:b/>
                <w:bCs/>
                <w:color w:val="0C447C"/>
                <w:sz w:val="20"/>
                <w:szCs w:val="20"/>
              </w:rPr>
              <w:t>PK</w:t>
            </w: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0804345F">
            <w:pPr>
              <w:jc w:val="left"/>
            </w:pPr>
            <w:r>
              <w:rPr>
                <w:rFonts w:ascii="Arial" w:hAnsi="Arial" w:eastAsia="Arial" w:cs="Arial"/>
                <w:b w:val="0"/>
                <w:bCs w:val="0"/>
                <w:color w:val="444444"/>
                <w:sz w:val="20"/>
                <w:szCs w:val="20"/>
              </w:rPr>
              <w:t>patient_id</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33ED103D">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5D58132">
            <w:pPr>
              <w:jc w:val="left"/>
            </w:pPr>
            <w:r>
              <w:rPr>
                <w:rFonts w:ascii="Arial" w:hAnsi="Arial" w:eastAsia="Arial" w:cs="Arial"/>
                <w:b w:val="0"/>
                <w:bCs w:val="0"/>
                <w:color w:val="444444"/>
                <w:sz w:val="20"/>
                <w:szCs w:val="20"/>
              </w:rPr>
              <w:t>AUTO_INCREMENT, 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4E0BA995">
            <w:pPr>
              <w:jc w:val="left"/>
            </w:pPr>
            <w:r>
              <w:rPr>
                <w:rFonts w:ascii="Arial" w:hAnsi="Arial" w:eastAsia="Arial" w:cs="Arial"/>
                <w:b w:val="0"/>
                <w:bCs w:val="0"/>
                <w:color w:val="444444"/>
                <w:sz w:val="20"/>
                <w:szCs w:val="20"/>
              </w:rPr>
              <w:t>Unique numeric identifier for each patient</w:t>
            </w:r>
          </w:p>
        </w:tc>
      </w:tr>
      <w:tr w14:paraId="325F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33C42070">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5CFD72ED">
            <w:pPr>
              <w:jc w:val="left"/>
            </w:pPr>
            <w:r>
              <w:rPr>
                <w:rFonts w:ascii="Arial" w:hAnsi="Arial" w:eastAsia="Arial" w:cs="Arial"/>
                <w:b w:val="0"/>
                <w:bCs w:val="0"/>
                <w:color w:val="444444"/>
                <w:sz w:val="20"/>
                <w:szCs w:val="20"/>
              </w:rPr>
              <w:t>patient_name</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3900093">
            <w:pPr>
              <w:jc w:val="left"/>
            </w:pPr>
            <w:r>
              <w:rPr>
                <w:rFonts w:ascii="Arial" w:hAnsi="Arial" w:eastAsia="Arial" w:cs="Arial"/>
                <w:b w:val="0"/>
                <w:bCs w:val="0"/>
                <w:color w:val="444444"/>
                <w:sz w:val="20"/>
                <w:szCs w:val="20"/>
              </w:rPr>
              <w:t>VARCHAR(50)</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60038FB">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9CF5D76">
            <w:pPr>
              <w:jc w:val="left"/>
            </w:pPr>
            <w:r>
              <w:rPr>
                <w:rFonts w:ascii="Arial" w:hAnsi="Arial" w:eastAsia="Arial" w:cs="Arial"/>
                <w:b w:val="0"/>
                <w:bCs w:val="0"/>
                <w:color w:val="444444"/>
                <w:sz w:val="20"/>
                <w:szCs w:val="20"/>
              </w:rPr>
              <w:t>Full name of the patient</w:t>
            </w:r>
          </w:p>
        </w:tc>
      </w:tr>
      <w:tr w14:paraId="12F8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4D9F2070">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D939713">
            <w:pPr>
              <w:jc w:val="left"/>
            </w:pPr>
            <w:r>
              <w:rPr>
                <w:rFonts w:ascii="Arial" w:hAnsi="Arial" w:eastAsia="Arial" w:cs="Arial"/>
                <w:b w:val="0"/>
                <w:bCs w:val="0"/>
                <w:color w:val="444444"/>
                <w:sz w:val="20"/>
                <w:szCs w:val="20"/>
              </w:rPr>
              <w:t>age</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2EB7170">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078C3CE7">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5DA82960">
            <w:pPr>
              <w:jc w:val="left"/>
            </w:pPr>
            <w:r>
              <w:rPr>
                <w:rFonts w:ascii="Arial" w:hAnsi="Arial" w:eastAsia="Arial" w:cs="Arial"/>
                <w:b w:val="0"/>
                <w:bCs w:val="0"/>
                <w:color w:val="444444"/>
                <w:sz w:val="20"/>
                <w:szCs w:val="20"/>
              </w:rPr>
              <w:t>Age of the patient in years at time of registration</w:t>
            </w:r>
          </w:p>
        </w:tc>
      </w:tr>
      <w:tr w14:paraId="3E20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62942E43">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6A13F9A">
            <w:pPr>
              <w:jc w:val="left"/>
            </w:pPr>
            <w:r>
              <w:rPr>
                <w:rFonts w:ascii="Arial" w:hAnsi="Arial" w:eastAsia="Arial" w:cs="Arial"/>
                <w:b w:val="0"/>
                <w:bCs w:val="0"/>
                <w:color w:val="444444"/>
                <w:sz w:val="20"/>
                <w:szCs w:val="20"/>
              </w:rPr>
              <w:t>gender</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08365A03">
            <w:pPr>
              <w:jc w:val="left"/>
            </w:pPr>
            <w:r>
              <w:rPr>
                <w:rFonts w:ascii="Arial" w:hAnsi="Arial" w:eastAsia="Arial" w:cs="Arial"/>
                <w:b w:val="0"/>
                <w:bCs w:val="0"/>
                <w:color w:val="444444"/>
                <w:sz w:val="20"/>
                <w:szCs w:val="20"/>
              </w:rPr>
              <w:t>VARCHAR(10)</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69EDFDB">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53374E4">
            <w:pPr>
              <w:jc w:val="left"/>
            </w:pPr>
            <w:r>
              <w:rPr>
                <w:rFonts w:ascii="Arial" w:hAnsi="Arial" w:eastAsia="Arial" w:cs="Arial"/>
                <w:b w:val="0"/>
                <w:bCs w:val="0"/>
                <w:color w:val="444444"/>
                <w:sz w:val="20"/>
                <w:szCs w:val="20"/>
              </w:rPr>
              <w:t>Biological sex: Male, Female, or Other</w:t>
            </w:r>
          </w:p>
        </w:tc>
      </w:tr>
      <w:tr w14:paraId="18E0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21BFF3F">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4EFAB7C">
            <w:pPr>
              <w:jc w:val="left"/>
            </w:pPr>
            <w:r>
              <w:rPr>
                <w:rFonts w:ascii="Arial" w:hAnsi="Arial" w:eastAsia="Arial" w:cs="Arial"/>
                <w:b w:val="0"/>
                <w:bCs w:val="0"/>
                <w:color w:val="444444"/>
                <w:sz w:val="20"/>
                <w:szCs w:val="20"/>
              </w:rPr>
              <w:t>country</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60CACB3B">
            <w:pPr>
              <w:jc w:val="left"/>
            </w:pPr>
            <w:r>
              <w:rPr>
                <w:rFonts w:ascii="Arial" w:hAnsi="Arial" w:eastAsia="Arial" w:cs="Arial"/>
                <w:b w:val="0"/>
                <w:bCs w:val="0"/>
                <w:color w:val="444444"/>
                <w:sz w:val="20"/>
                <w:szCs w:val="20"/>
              </w:rPr>
              <w:t>VARCHAR(50)</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C694B7A">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6885F71C">
            <w:pPr>
              <w:jc w:val="left"/>
            </w:pPr>
            <w:r>
              <w:rPr>
                <w:rFonts w:ascii="Arial" w:hAnsi="Arial" w:eastAsia="Arial" w:cs="Arial"/>
                <w:b w:val="0"/>
                <w:bCs w:val="0"/>
                <w:color w:val="444444"/>
                <w:sz w:val="20"/>
                <w:szCs w:val="20"/>
              </w:rPr>
              <w:t>Country of residence for epidemiological analysis</w:t>
            </w:r>
          </w:p>
        </w:tc>
      </w:tr>
    </w:tbl>
    <w:p w14:paraId="3770F084">
      <w:pPr>
        <w:spacing w:before="0" w:after="160"/>
      </w:pPr>
    </w:p>
    <w:p w14:paraId="0FDA533C">
      <w:pPr>
        <w:pStyle w:val="3"/>
        <w:spacing w:before="200" w:after="80"/>
        <w:rPr>
          <w:rFonts w:ascii="Arial" w:hAnsi="Arial" w:eastAsia="Arial" w:cs="Arial"/>
          <w:b/>
          <w:bCs/>
          <w:color w:val="085041"/>
          <w:sz w:val="26"/>
          <w:szCs w:val="26"/>
        </w:rPr>
      </w:pPr>
    </w:p>
    <w:p w14:paraId="0E762609">
      <w:pPr>
        <w:pStyle w:val="3"/>
        <w:spacing w:before="200" w:after="80"/>
      </w:pPr>
      <w:r>
        <w:rPr>
          <w:rFonts w:hint="default" w:cs="Arial"/>
          <w:b/>
          <w:bCs/>
          <w:color w:val="085041"/>
          <w:sz w:val="26"/>
          <w:szCs w:val="26"/>
          <w:lang w:val="en-US"/>
        </w:rPr>
        <w:t>3</w:t>
      </w:r>
      <w:r>
        <w:rPr>
          <w:rFonts w:ascii="Arial" w:hAnsi="Arial" w:eastAsia="Arial" w:cs="Arial"/>
          <w:b/>
          <w:bCs/>
          <w:color w:val="085041"/>
          <w:sz w:val="26"/>
          <w:szCs w:val="26"/>
        </w:rPr>
        <w:t>.2 tissue_samples</w:t>
      </w:r>
    </w:p>
    <w:p w14:paraId="643E533A">
      <w:pPr>
        <w:spacing w:before="80" w:after="80"/>
        <w:jc w:val="both"/>
      </w:pPr>
      <w:r>
        <w:rPr>
          <w:rFonts w:ascii="Arial" w:hAnsi="Arial" w:eastAsia="Arial" w:cs="Arial"/>
          <w:sz w:val="22"/>
          <w:szCs w:val="22"/>
        </w:rPr>
        <w:t>Each row records one biological specimen. A patient may have samples from multiple organs at multiple time points. The sample_method affects the expected VAF range of any variants detected.</w:t>
      </w:r>
    </w:p>
    <w:p w14:paraId="0612603F">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6"/>
        <w:gridCol w:w="1694"/>
        <w:gridCol w:w="1574"/>
        <w:gridCol w:w="2243"/>
        <w:gridCol w:w="2573"/>
      </w:tblGrid>
      <w:tr w14:paraId="156C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0E624A65">
            <w:pPr>
              <w:jc w:val="center"/>
            </w:pPr>
            <w:r>
              <w:rPr>
                <w:rFonts w:ascii="Arial" w:hAnsi="Arial" w:eastAsia="Arial" w:cs="Arial"/>
                <w:b/>
                <w:bCs/>
                <w:color w:val="FFFFFF"/>
                <w:sz w:val="20"/>
                <w:szCs w:val="20"/>
              </w:rPr>
              <w:t>Key</w:t>
            </w:r>
          </w:p>
        </w:tc>
        <w:tc>
          <w:tcPr>
            <w:tcW w:w="17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6E43CEFB">
            <w:pPr>
              <w:jc w:val="center"/>
            </w:pPr>
            <w:r>
              <w:rPr>
                <w:rFonts w:ascii="Arial" w:hAnsi="Arial" w:eastAsia="Arial" w:cs="Arial"/>
                <w:b/>
                <w:bCs/>
                <w:color w:val="FFFFFF"/>
                <w:sz w:val="20"/>
                <w:szCs w:val="20"/>
              </w:rPr>
              <w:t>Attribute</w:t>
            </w:r>
          </w:p>
        </w:tc>
        <w:tc>
          <w:tcPr>
            <w:tcW w:w="12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52E6A16A">
            <w:pPr>
              <w:jc w:val="center"/>
            </w:pPr>
            <w:r>
              <w:rPr>
                <w:rFonts w:ascii="Arial" w:hAnsi="Arial" w:eastAsia="Arial" w:cs="Arial"/>
                <w:b/>
                <w:bCs/>
                <w:color w:val="FFFFFF"/>
                <w:sz w:val="20"/>
                <w:szCs w:val="20"/>
              </w:rPr>
              <w:t>Type</w:t>
            </w:r>
          </w:p>
        </w:tc>
        <w:tc>
          <w:tcPr>
            <w:tcW w:w="226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14ED1112">
            <w:pPr>
              <w:jc w:val="center"/>
            </w:pPr>
            <w:r>
              <w:rPr>
                <w:rFonts w:ascii="Arial" w:hAnsi="Arial" w:eastAsia="Arial" w:cs="Arial"/>
                <w:b/>
                <w:bCs/>
                <w:color w:val="FFFFFF"/>
                <w:sz w:val="20"/>
                <w:szCs w:val="20"/>
              </w:rPr>
              <w:t>Constraint</w:t>
            </w:r>
          </w:p>
        </w:tc>
        <w:tc>
          <w:tcPr>
            <w:tcW w:w="28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0977FD33">
            <w:pPr>
              <w:jc w:val="center"/>
            </w:pPr>
            <w:r>
              <w:rPr>
                <w:rFonts w:ascii="Arial" w:hAnsi="Arial" w:eastAsia="Arial" w:cs="Arial"/>
                <w:b/>
                <w:bCs/>
                <w:color w:val="FFFFFF"/>
                <w:sz w:val="20"/>
                <w:szCs w:val="20"/>
              </w:rPr>
              <w:t>Description</w:t>
            </w:r>
          </w:p>
        </w:tc>
      </w:tr>
      <w:tr w14:paraId="61E3E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5DF85CCE">
            <w:pPr>
              <w:jc w:val="left"/>
            </w:pPr>
            <w:r>
              <w:rPr>
                <w:rFonts w:ascii="Arial" w:hAnsi="Arial" w:eastAsia="Arial" w:cs="Arial"/>
                <w:b/>
                <w:bCs/>
                <w:color w:val="0C447C"/>
                <w:sz w:val="20"/>
                <w:szCs w:val="20"/>
              </w:rPr>
              <w:t>PK</w:t>
            </w: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4A1794AC">
            <w:pPr>
              <w:jc w:val="left"/>
            </w:pPr>
            <w:r>
              <w:rPr>
                <w:rFonts w:ascii="Arial" w:hAnsi="Arial" w:eastAsia="Arial" w:cs="Arial"/>
                <w:b w:val="0"/>
                <w:bCs w:val="0"/>
                <w:color w:val="444444"/>
                <w:sz w:val="20"/>
                <w:szCs w:val="20"/>
              </w:rPr>
              <w:t>sample_id</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F843939">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81112AA">
            <w:pPr>
              <w:jc w:val="left"/>
            </w:pPr>
            <w:r>
              <w:rPr>
                <w:rFonts w:ascii="Arial" w:hAnsi="Arial" w:eastAsia="Arial" w:cs="Arial"/>
                <w:b w:val="0"/>
                <w:bCs w:val="0"/>
                <w:color w:val="444444"/>
                <w:sz w:val="20"/>
                <w:szCs w:val="20"/>
              </w:rPr>
              <w:t>AUTO_INCREMENT, 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8D79177">
            <w:pPr>
              <w:jc w:val="left"/>
            </w:pPr>
            <w:r>
              <w:rPr>
                <w:rFonts w:ascii="Arial" w:hAnsi="Arial" w:eastAsia="Arial" w:cs="Arial"/>
                <w:b w:val="0"/>
                <w:bCs w:val="0"/>
                <w:color w:val="444444"/>
                <w:sz w:val="20"/>
                <w:szCs w:val="20"/>
              </w:rPr>
              <w:t>Unique identifier for each biological sample</w:t>
            </w:r>
          </w:p>
        </w:tc>
      </w:tr>
      <w:tr w14:paraId="0499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19BBF41C">
            <w:pPr>
              <w:jc w:val="left"/>
            </w:pPr>
            <w:r>
              <w:rPr>
                <w:rFonts w:ascii="Arial" w:hAnsi="Arial" w:eastAsia="Arial" w:cs="Arial"/>
                <w:b/>
                <w:bCs/>
                <w:color w:val="0C447C"/>
                <w:sz w:val="20"/>
                <w:szCs w:val="20"/>
              </w:rPr>
              <w:t>FK</w:t>
            </w: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860C73F">
            <w:pPr>
              <w:jc w:val="left"/>
            </w:pPr>
            <w:r>
              <w:rPr>
                <w:rFonts w:ascii="Arial" w:hAnsi="Arial" w:eastAsia="Arial" w:cs="Arial"/>
                <w:b w:val="0"/>
                <w:bCs w:val="0"/>
                <w:color w:val="444444"/>
                <w:sz w:val="20"/>
                <w:szCs w:val="20"/>
              </w:rPr>
              <w:t>patient_id</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583DC277">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065D1245">
            <w:pPr>
              <w:jc w:val="left"/>
            </w:pPr>
            <w:r>
              <w:rPr>
                <w:rFonts w:ascii="Arial" w:hAnsi="Arial" w:eastAsia="Arial" w:cs="Arial"/>
                <w:b w:val="0"/>
                <w:bCs w:val="0"/>
                <w:color w:val="444444"/>
                <w:sz w:val="20"/>
                <w:szCs w:val="20"/>
              </w:rPr>
              <w:t>NOT NULL, FK -&gt; patients</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5C271E34">
            <w:pPr>
              <w:jc w:val="left"/>
            </w:pPr>
            <w:r>
              <w:rPr>
                <w:rFonts w:ascii="Arial" w:hAnsi="Arial" w:eastAsia="Arial" w:cs="Arial"/>
                <w:b w:val="0"/>
                <w:bCs w:val="0"/>
                <w:color w:val="444444"/>
                <w:sz w:val="20"/>
                <w:szCs w:val="20"/>
              </w:rPr>
              <w:t>Links sample to its source patient</w:t>
            </w:r>
          </w:p>
        </w:tc>
      </w:tr>
      <w:tr w14:paraId="4A26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6C68CCA">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3528AB8">
            <w:pPr>
              <w:jc w:val="left"/>
            </w:pPr>
            <w:r>
              <w:rPr>
                <w:rFonts w:ascii="Arial" w:hAnsi="Arial" w:eastAsia="Arial" w:cs="Arial"/>
                <w:b w:val="0"/>
                <w:bCs w:val="0"/>
                <w:color w:val="444444"/>
                <w:sz w:val="20"/>
                <w:szCs w:val="20"/>
              </w:rPr>
              <w:t>organ_name</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03483CF9">
            <w:pPr>
              <w:jc w:val="left"/>
            </w:pPr>
            <w:r>
              <w:rPr>
                <w:rFonts w:ascii="Arial" w:hAnsi="Arial" w:eastAsia="Arial" w:cs="Arial"/>
                <w:b w:val="0"/>
                <w:bCs w:val="0"/>
                <w:color w:val="444444"/>
                <w:sz w:val="20"/>
                <w:szCs w:val="20"/>
              </w:rPr>
              <w:t>VARCHAR(50)</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A882E45">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3B1E9416">
            <w:pPr>
              <w:jc w:val="left"/>
            </w:pPr>
            <w:r>
              <w:rPr>
                <w:rFonts w:ascii="Arial" w:hAnsi="Arial" w:eastAsia="Arial" w:cs="Arial"/>
                <w:b w:val="0"/>
                <w:bCs w:val="0"/>
                <w:color w:val="444444"/>
                <w:sz w:val="20"/>
                <w:szCs w:val="20"/>
              </w:rPr>
              <w:t>Organ sampled: Brain, Skin, Blood, Liver, Muscle, Spinal Cord</w:t>
            </w:r>
          </w:p>
        </w:tc>
      </w:tr>
      <w:tr w14:paraId="1513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128218E">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3A87D207">
            <w:pPr>
              <w:jc w:val="left"/>
            </w:pPr>
            <w:r>
              <w:rPr>
                <w:rFonts w:ascii="Arial" w:hAnsi="Arial" w:eastAsia="Arial" w:cs="Arial"/>
                <w:b w:val="0"/>
                <w:bCs w:val="0"/>
                <w:color w:val="444444"/>
                <w:sz w:val="20"/>
                <w:szCs w:val="20"/>
              </w:rPr>
              <w:t>sample_date</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90F53C2">
            <w:pPr>
              <w:jc w:val="left"/>
            </w:pPr>
            <w:r>
              <w:rPr>
                <w:rFonts w:ascii="Arial" w:hAnsi="Arial" w:eastAsia="Arial" w:cs="Arial"/>
                <w:b w:val="0"/>
                <w:bCs w:val="0"/>
                <w:color w:val="444444"/>
                <w:sz w:val="20"/>
                <w:szCs w:val="20"/>
              </w:rPr>
              <w:t>DATE</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063AC438">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6E704256">
            <w:pPr>
              <w:jc w:val="left"/>
            </w:pPr>
            <w:r>
              <w:rPr>
                <w:rFonts w:ascii="Arial" w:hAnsi="Arial" w:eastAsia="Arial" w:cs="Arial"/>
                <w:b w:val="0"/>
                <w:bCs w:val="0"/>
                <w:color w:val="444444"/>
                <w:sz w:val="20"/>
                <w:szCs w:val="20"/>
              </w:rPr>
              <w:t>Calendar date the sample was collected</w:t>
            </w:r>
          </w:p>
        </w:tc>
      </w:tr>
      <w:tr w14:paraId="33C4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5646427D">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6EE3897">
            <w:pPr>
              <w:jc w:val="left"/>
            </w:pPr>
            <w:r>
              <w:rPr>
                <w:rFonts w:ascii="Arial" w:hAnsi="Arial" w:eastAsia="Arial" w:cs="Arial"/>
                <w:b w:val="0"/>
                <w:bCs w:val="0"/>
                <w:color w:val="444444"/>
                <w:sz w:val="20"/>
                <w:szCs w:val="20"/>
              </w:rPr>
              <w:t>sample_method</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4374FFF">
            <w:pPr>
              <w:jc w:val="left"/>
            </w:pPr>
            <w:r>
              <w:rPr>
                <w:rFonts w:ascii="Arial" w:hAnsi="Arial" w:eastAsia="Arial" w:cs="Arial"/>
                <w:b w:val="0"/>
                <w:bCs w:val="0"/>
                <w:color w:val="444444"/>
                <w:sz w:val="20"/>
                <w:szCs w:val="20"/>
              </w:rPr>
              <w:t>VARCHAR(20)</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E996D6E">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FD6A633">
            <w:pPr>
              <w:jc w:val="left"/>
            </w:pPr>
            <w:r>
              <w:rPr>
                <w:rFonts w:ascii="Arial" w:hAnsi="Arial" w:eastAsia="Arial" w:cs="Arial"/>
                <w:b w:val="0"/>
                <w:bCs w:val="0"/>
                <w:color w:val="444444"/>
                <w:sz w:val="20"/>
                <w:szCs w:val="20"/>
              </w:rPr>
              <w:t>Collection technique: Biopsy, Blood draw, or Saliva</w:t>
            </w:r>
          </w:p>
        </w:tc>
      </w:tr>
    </w:tbl>
    <w:p w14:paraId="6E3BA230">
      <w:pPr>
        <w:spacing w:before="0" w:after="160"/>
      </w:pPr>
    </w:p>
    <w:p w14:paraId="210C94B4">
      <w:pPr>
        <w:pStyle w:val="3"/>
        <w:spacing w:before="200" w:after="80"/>
      </w:pPr>
      <w:r>
        <w:rPr>
          <w:rFonts w:hint="default" w:cs="Arial"/>
          <w:b/>
          <w:bCs/>
          <w:color w:val="085041"/>
          <w:sz w:val="26"/>
          <w:szCs w:val="26"/>
          <w:lang w:val="en-US"/>
        </w:rPr>
        <w:t>3</w:t>
      </w:r>
      <w:r>
        <w:rPr>
          <w:rFonts w:ascii="Arial" w:hAnsi="Arial" w:eastAsia="Arial" w:cs="Arial"/>
          <w:b/>
          <w:bCs/>
          <w:color w:val="085041"/>
          <w:sz w:val="26"/>
          <w:szCs w:val="26"/>
        </w:rPr>
        <w:t>.3 mosaic_variants</w:t>
      </w:r>
    </w:p>
    <w:p w14:paraId="4CBD2A33">
      <w:pPr>
        <w:spacing w:before="80" w:after="80"/>
        <w:jc w:val="both"/>
      </w:pPr>
      <w:r>
        <w:rPr>
          <w:rFonts w:ascii="Arial" w:hAnsi="Arial" w:eastAsia="Arial" w:cs="Arial"/>
          <w:sz w:val="22"/>
          <w:szCs w:val="22"/>
        </w:rPr>
        <w:t>The central scientific table. The vaf_percent column is the most clinically significant attribute in the entire schema, quantifying what fraction of cells in the sampled tissue carry the mutation and defining the mosaic state.</w:t>
      </w:r>
    </w:p>
    <w:p w14:paraId="0BE9CBC5">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9"/>
        <w:gridCol w:w="1669"/>
        <w:gridCol w:w="1574"/>
        <w:gridCol w:w="2244"/>
        <w:gridCol w:w="2594"/>
      </w:tblGrid>
      <w:tr w14:paraId="703B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6E50733E">
            <w:pPr>
              <w:jc w:val="center"/>
            </w:pPr>
            <w:r>
              <w:rPr>
                <w:rFonts w:ascii="Arial" w:hAnsi="Arial" w:eastAsia="Arial" w:cs="Arial"/>
                <w:b/>
                <w:bCs/>
                <w:color w:val="FFFFFF"/>
                <w:sz w:val="20"/>
                <w:szCs w:val="20"/>
              </w:rPr>
              <w:t>Key</w:t>
            </w:r>
          </w:p>
        </w:tc>
        <w:tc>
          <w:tcPr>
            <w:tcW w:w="17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45CA9150">
            <w:pPr>
              <w:jc w:val="center"/>
            </w:pPr>
            <w:r>
              <w:rPr>
                <w:rFonts w:ascii="Arial" w:hAnsi="Arial" w:eastAsia="Arial" w:cs="Arial"/>
                <w:b/>
                <w:bCs/>
                <w:color w:val="FFFFFF"/>
                <w:sz w:val="20"/>
                <w:szCs w:val="20"/>
              </w:rPr>
              <w:t>Attribute</w:t>
            </w:r>
          </w:p>
        </w:tc>
        <w:tc>
          <w:tcPr>
            <w:tcW w:w="12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18556386">
            <w:pPr>
              <w:jc w:val="center"/>
            </w:pPr>
            <w:r>
              <w:rPr>
                <w:rFonts w:ascii="Arial" w:hAnsi="Arial" w:eastAsia="Arial" w:cs="Arial"/>
                <w:b/>
                <w:bCs/>
                <w:color w:val="FFFFFF"/>
                <w:sz w:val="20"/>
                <w:szCs w:val="20"/>
              </w:rPr>
              <w:t>Type</w:t>
            </w:r>
          </w:p>
        </w:tc>
        <w:tc>
          <w:tcPr>
            <w:tcW w:w="226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466D1B24">
            <w:pPr>
              <w:jc w:val="center"/>
            </w:pPr>
            <w:r>
              <w:rPr>
                <w:rFonts w:ascii="Arial" w:hAnsi="Arial" w:eastAsia="Arial" w:cs="Arial"/>
                <w:b/>
                <w:bCs/>
                <w:color w:val="FFFFFF"/>
                <w:sz w:val="20"/>
                <w:szCs w:val="20"/>
              </w:rPr>
              <w:t>Constraint</w:t>
            </w:r>
          </w:p>
        </w:tc>
        <w:tc>
          <w:tcPr>
            <w:tcW w:w="28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5B17701E">
            <w:pPr>
              <w:jc w:val="center"/>
            </w:pPr>
            <w:r>
              <w:rPr>
                <w:rFonts w:ascii="Arial" w:hAnsi="Arial" w:eastAsia="Arial" w:cs="Arial"/>
                <w:b/>
                <w:bCs/>
                <w:color w:val="FFFFFF"/>
                <w:sz w:val="20"/>
                <w:szCs w:val="20"/>
              </w:rPr>
              <w:t>Description</w:t>
            </w:r>
          </w:p>
        </w:tc>
      </w:tr>
      <w:tr w14:paraId="713F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4A27CA0C">
            <w:pPr>
              <w:jc w:val="left"/>
            </w:pPr>
            <w:r>
              <w:rPr>
                <w:rFonts w:ascii="Arial" w:hAnsi="Arial" w:eastAsia="Arial" w:cs="Arial"/>
                <w:b/>
                <w:bCs/>
                <w:color w:val="0C447C"/>
                <w:sz w:val="20"/>
                <w:szCs w:val="20"/>
              </w:rPr>
              <w:t>PK</w:t>
            </w: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3A54ABB">
            <w:pPr>
              <w:jc w:val="left"/>
            </w:pPr>
            <w:r>
              <w:rPr>
                <w:rFonts w:ascii="Arial" w:hAnsi="Arial" w:eastAsia="Arial" w:cs="Arial"/>
                <w:b w:val="0"/>
                <w:bCs w:val="0"/>
                <w:color w:val="444444"/>
                <w:sz w:val="20"/>
                <w:szCs w:val="20"/>
              </w:rPr>
              <w:t>variant_id</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68C0B2BC">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7BA6E88">
            <w:pPr>
              <w:jc w:val="left"/>
            </w:pPr>
            <w:r>
              <w:rPr>
                <w:rFonts w:ascii="Arial" w:hAnsi="Arial" w:eastAsia="Arial" w:cs="Arial"/>
                <w:b w:val="0"/>
                <w:bCs w:val="0"/>
                <w:color w:val="444444"/>
                <w:sz w:val="20"/>
                <w:szCs w:val="20"/>
              </w:rPr>
              <w:t>AUTO_INCREMENT, 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09886A80">
            <w:pPr>
              <w:jc w:val="left"/>
            </w:pPr>
            <w:r>
              <w:rPr>
                <w:rFonts w:ascii="Arial" w:hAnsi="Arial" w:eastAsia="Arial" w:cs="Arial"/>
                <w:b w:val="0"/>
                <w:bCs w:val="0"/>
                <w:color w:val="444444"/>
                <w:sz w:val="20"/>
                <w:szCs w:val="20"/>
              </w:rPr>
              <w:t>Unique identifier for each variant record</w:t>
            </w:r>
          </w:p>
        </w:tc>
      </w:tr>
      <w:tr w14:paraId="355FA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651D6877">
            <w:pPr>
              <w:jc w:val="left"/>
            </w:pPr>
            <w:r>
              <w:rPr>
                <w:rFonts w:ascii="Arial" w:hAnsi="Arial" w:eastAsia="Arial" w:cs="Arial"/>
                <w:b/>
                <w:bCs/>
                <w:color w:val="0C447C"/>
                <w:sz w:val="20"/>
                <w:szCs w:val="20"/>
              </w:rPr>
              <w:t>FK</w:t>
            </w: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12CC82C">
            <w:pPr>
              <w:jc w:val="left"/>
            </w:pPr>
            <w:r>
              <w:rPr>
                <w:rFonts w:ascii="Arial" w:hAnsi="Arial" w:eastAsia="Arial" w:cs="Arial"/>
                <w:b w:val="0"/>
                <w:bCs w:val="0"/>
                <w:color w:val="444444"/>
                <w:sz w:val="20"/>
                <w:szCs w:val="20"/>
              </w:rPr>
              <w:t>sample_id</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CFC988B">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12A41BA1">
            <w:pPr>
              <w:jc w:val="left"/>
            </w:pPr>
            <w:r>
              <w:rPr>
                <w:rFonts w:ascii="Arial" w:hAnsi="Arial" w:eastAsia="Arial" w:cs="Arial"/>
                <w:b w:val="0"/>
                <w:bCs w:val="0"/>
                <w:color w:val="444444"/>
                <w:sz w:val="20"/>
                <w:szCs w:val="20"/>
              </w:rPr>
              <w:t>NOT NULL, FK -&gt; tissue_samples</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062A3BC6">
            <w:pPr>
              <w:jc w:val="left"/>
            </w:pPr>
            <w:r>
              <w:rPr>
                <w:rFonts w:ascii="Arial" w:hAnsi="Arial" w:eastAsia="Arial" w:cs="Arial"/>
                <w:b w:val="0"/>
                <w:bCs w:val="0"/>
                <w:color w:val="444444"/>
                <w:sz w:val="20"/>
                <w:szCs w:val="20"/>
              </w:rPr>
              <w:t>Links variant to the sample in which it was detected</w:t>
            </w:r>
          </w:p>
        </w:tc>
      </w:tr>
      <w:tr w14:paraId="374F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41F3C9C1">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040D2340">
            <w:pPr>
              <w:jc w:val="left"/>
            </w:pPr>
            <w:r>
              <w:rPr>
                <w:rFonts w:ascii="Arial" w:hAnsi="Arial" w:eastAsia="Arial" w:cs="Arial"/>
                <w:b w:val="0"/>
                <w:bCs w:val="0"/>
                <w:color w:val="444444"/>
                <w:sz w:val="20"/>
                <w:szCs w:val="20"/>
              </w:rPr>
              <w:t>gene_name</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5A84853E">
            <w:pPr>
              <w:jc w:val="left"/>
            </w:pPr>
            <w:r>
              <w:rPr>
                <w:rFonts w:ascii="Arial" w:hAnsi="Arial" w:eastAsia="Arial" w:cs="Arial"/>
                <w:b w:val="0"/>
                <w:bCs w:val="0"/>
                <w:color w:val="444444"/>
                <w:sz w:val="20"/>
                <w:szCs w:val="20"/>
              </w:rPr>
              <w:t>VARCHAR(30)</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4AE855E9">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3BF15428">
            <w:pPr>
              <w:jc w:val="left"/>
            </w:pPr>
            <w:r>
              <w:rPr>
                <w:rFonts w:ascii="Arial" w:hAnsi="Arial" w:eastAsia="Arial" w:cs="Arial"/>
                <w:b w:val="0"/>
                <w:bCs w:val="0"/>
                <w:color w:val="444444"/>
                <w:sz w:val="20"/>
                <w:szCs w:val="20"/>
              </w:rPr>
              <w:t>HGNC gene symbol of the affected gene (e.g. MTOR, HRAS, GNAQ)</w:t>
            </w:r>
          </w:p>
        </w:tc>
      </w:tr>
      <w:tr w14:paraId="264B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BB58617">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0F95328">
            <w:pPr>
              <w:jc w:val="left"/>
            </w:pPr>
            <w:r>
              <w:rPr>
                <w:rFonts w:ascii="Arial" w:hAnsi="Arial" w:eastAsia="Arial" w:cs="Arial"/>
                <w:b w:val="0"/>
                <w:bCs w:val="0"/>
                <w:color w:val="444444"/>
                <w:sz w:val="20"/>
                <w:szCs w:val="20"/>
              </w:rPr>
              <w:t>mutation_type</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DD76E6E">
            <w:pPr>
              <w:jc w:val="left"/>
            </w:pPr>
            <w:r>
              <w:rPr>
                <w:rFonts w:ascii="Arial" w:hAnsi="Arial" w:eastAsia="Arial" w:cs="Arial"/>
                <w:b w:val="0"/>
                <w:bCs w:val="0"/>
                <w:color w:val="444444"/>
                <w:sz w:val="20"/>
                <w:szCs w:val="20"/>
              </w:rPr>
              <w:t>VARCHAR(20)</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1978F1F">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C045A32">
            <w:pPr>
              <w:jc w:val="left"/>
            </w:pPr>
            <w:r>
              <w:rPr>
                <w:rFonts w:ascii="Arial" w:hAnsi="Arial" w:eastAsia="Arial" w:cs="Arial"/>
                <w:b w:val="0"/>
                <w:bCs w:val="0"/>
                <w:color w:val="444444"/>
                <w:sz w:val="20"/>
                <w:szCs w:val="20"/>
              </w:rPr>
              <w:t>Category of DNA change: SNV, Indel, or CNV</w:t>
            </w:r>
          </w:p>
        </w:tc>
      </w:tr>
      <w:tr w14:paraId="498C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11ED46F">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F9C4DAE">
            <w:pPr>
              <w:jc w:val="left"/>
            </w:pPr>
            <w:r>
              <w:rPr>
                <w:rFonts w:ascii="Arial" w:hAnsi="Arial" w:eastAsia="Arial" w:cs="Arial"/>
                <w:b w:val="0"/>
                <w:bCs w:val="0"/>
                <w:color w:val="444444"/>
                <w:sz w:val="20"/>
                <w:szCs w:val="20"/>
              </w:rPr>
              <w:t>vaf_percent</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68AF43A">
            <w:pPr>
              <w:jc w:val="left"/>
            </w:pPr>
            <w:r>
              <w:rPr>
                <w:rFonts w:ascii="Arial" w:hAnsi="Arial" w:eastAsia="Arial" w:cs="Arial"/>
                <w:b w:val="0"/>
                <w:bCs w:val="0"/>
                <w:color w:val="444444"/>
                <w:sz w:val="20"/>
                <w:szCs w:val="20"/>
              </w:rPr>
              <w:t>DECIMAL(5,2)</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A84C6F5">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2EADA9C">
            <w:pPr>
              <w:jc w:val="left"/>
            </w:pPr>
            <w:r>
              <w:rPr>
                <w:rFonts w:ascii="Arial" w:hAnsi="Arial" w:eastAsia="Arial" w:cs="Arial"/>
                <w:b w:val="0"/>
                <w:bCs w:val="0"/>
                <w:color w:val="444444"/>
                <w:sz w:val="20"/>
                <w:szCs w:val="20"/>
              </w:rPr>
              <w:t>Variant Allele Frequency: percentage of reads carrying the mutation (0.00 to 100.00)</w:t>
            </w:r>
          </w:p>
        </w:tc>
      </w:tr>
      <w:tr w14:paraId="080F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650E8298">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0B549A7">
            <w:pPr>
              <w:jc w:val="left"/>
            </w:pPr>
            <w:r>
              <w:rPr>
                <w:rFonts w:ascii="Arial" w:hAnsi="Arial" w:eastAsia="Arial" w:cs="Arial"/>
                <w:b w:val="0"/>
                <w:bCs w:val="0"/>
                <w:color w:val="444444"/>
                <w:sz w:val="20"/>
                <w:szCs w:val="20"/>
              </w:rPr>
              <w:t>is_harmful</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6B2C1F1">
            <w:pPr>
              <w:jc w:val="left"/>
            </w:pPr>
            <w:r>
              <w:rPr>
                <w:rFonts w:ascii="Arial" w:hAnsi="Arial" w:eastAsia="Arial" w:cs="Arial"/>
                <w:b w:val="0"/>
                <w:bCs w:val="0"/>
                <w:color w:val="444444"/>
                <w:sz w:val="20"/>
                <w:szCs w:val="20"/>
              </w:rPr>
              <w:t>VARCHAR(10)</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ACB1F7D">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A71682B">
            <w:pPr>
              <w:jc w:val="left"/>
            </w:pPr>
            <w:r>
              <w:rPr>
                <w:rFonts w:ascii="Arial" w:hAnsi="Arial" w:eastAsia="Arial" w:cs="Arial"/>
                <w:b w:val="0"/>
                <w:bCs w:val="0"/>
                <w:color w:val="444444"/>
                <w:sz w:val="20"/>
                <w:szCs w:val="20"/>
              </w:rPr>
              <w:t>Pathogenicity assessment: Yes (pathogenic), No (benign), Unknown (VUS)</w:t>
            </w:r>
          </w:p>
        </w:tc>
      </w:tr>
    </w:tbl>
    <w:p w14:paraId="4929A5A3">
      <w:pPr>
        <w:spacing w:before="0" w:after="160"/>
      </w:pPr>
    </w:p>
    <w:p w14:paraId="75510FD8">
      <w:pPr>
        <w:pStyle w:val="3"/>
        <w:spacing w:before="200" w:after="80"/>
      </w:pPr>
      <w:r>
        <w:rPr>
          <w:rFonts w:hint="default" w:cs="Arial"/>
          <w:b/>
          <w:bCs/>
          <w:color w:val="085041"/>
          <w:sz w:val="26"/>
          <w:szCs w:val="26"/>
          <w:lang w:val="en-US"/>
        </w:rPr>
        <w:t>3</w:t>
      </w:r>
      <w:r>
        <w:rPr>
          <w:rFonts w:ascii="Arial" w:hAnsi="Arial" w:eastAsia="Arial" w:cs="Arial"/>
          <w:b/>
          <w:bCs/>
          <w:color w:val="085041"/>
          <w:sz w:val="26"/>
          <w:szCs w:val="26"/>
        </w:rPr>
        <w:t>.4 disease_diagnosis</w:t>
      </w:r>
    </w:p>
    <w:p w14:paraId="74A5F83B">
      <w:pPr>
        <w:spacing w:before="80" w:after="80"/>
        <w:jc w:val="both"/>
      </w:pPr>
      <w:r>
        <w:rPr>
          <w:rFonts w:ascii="Arial" w:hAnsi="Arial" w:eastAsia="Arial" w:cs="Arial"/>
          <w:sz w:val="22"/>
          <w:szCs w:val="22"/>
        </w:rPr>
        <w:t>Records the formal rare disease diagnosis issued to a patient. The years_to_diagnose attribute captures the diagnostic odyssey length — the years between symptom onset and confirmed diagnosis.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6"/>
        <w:gridCol w:w="1931"/>
        <w:gridCol w:w="1685"/>
        <w:gridCol w:w="2227"/>
        <w:gridCol w:w="2361"/>
      </w:tblGrid>
      <w:tr w14:paraId="29A0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4BCD4DFF">
            <w:pPr>
              <w:jc w:val="center"/>
            </w:pPr>
            <w:r>
              <w:rPr>
                <w:rFonts w:ascii="Arial" w:hAnsi="Arial" w:eastAsia="Arial" w:cs="Arial"/>
                <w:b/>
                <w:bCs/>
                <w:color w:val="FFFFFF"/>
                <w:sz w:val="20"/>
                <w:szCs w:val="20"/>
              </w:rPr>
              <w:t>Key</w:t>
            </w:r>
          </w:p>
        </w:tc>
        <w:tc>
          <w:tcPr>
            <w:tcW w:w="17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3BA99CCF">
            <w:pPr>
              <w:jc w:val="center"/>
            </w:pPr>
            <w:r>
              <w:rPr>
                <w:rFonts w:ascii="Arial" w:hAnsi="Arial" w:eastAsia="Arial" w:cs="Arial"/>
                <w:b/>
                <w:bCs/>
                <w:color w:val="FFFFFF"/>
                <w:sz w:val="20"/>
                <w:szCs w:val="20"/>
              </w:rPr>
              <w:t>Attribute</w:t>
            </w:r>
          </w:p>
        </w:tc>
        <w:tc>
          <w:tcPr>
            <w:tcW w:w="12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5AC7A4F8">
            <w:pPr>
              <w:jc w:val="center"/>
            </w:pPr>
            <w:r>
              <w:rPr>
                <w:rFonts w:ascii="Arial" w:hAnsi="Arial" w:eastAsia="Arial" w:cs="Arial"/>
                <w:b/>
                <w:bCs/>
                <w:color w:val="FFFFFF"/>
                <w:sz w:val="20"/>
                <w:szCs w:val="20"/>
              </w:rPr>
              <w:t>Type</w:t>
            </w:r>
          </w:p>
        </w:tc>
        <w:tc>
          <w:tcPr>
            <w:tcW w:w="226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0F3F847D">
            <w:pPr>
              <w:jc w:val="center"/>
            </w:pPr>
            <w:r>
              <w:rPr>
                <w:rFonts w:ascii="Arial" w:hAnsi="Arial" w:eastAsia="Arial" w:cs="Arial"/>
                <w:b/>
                <w:bCs/>
                <w:color w:val="FFFFFF"/>
                <w:sz w:val="20"/>
                <w:szCs w:val="20"/>
              </w:rPr>
              <w:t>Constraint</w:t>
            </w:r>
          </w:p>
        </w:tc>
        <w:tc>
          <w:tcPr>
            <w:tcW w:w="28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3783757A">
            <w:pPr>
              <w:jc w:val="center"/>
            </w:pPr>
            <w:r>
              <w:rPr>
                <w:rFonts w:ascii="Arial" w:hAnsi="Arial" w:eastAsia="Arial" w:cs="Arial"/>
                <w:b/>
                <w:bCs/>
                <w:color w:val="FFFFFF"/>
                <w:sz w:val="20"/>
                <w:szCs w:val="20"/>
              </w:rPr>
              <w:t>Description</w:t>
            </w:r>
          </w:p>
        </w:tc>
      </w:tr>
      <w:tr w14:paraId="6680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35DA26E">
            <w:pPr>
              <w:jc w:val="left"/>
            </w:pPr>
            <w:r>
              <w:rPr>
                <w:rFonts w:ascii="Arial" w:hAnsi="Arial" w:eastAsia="Arial" w:cs="Arial"/>
                <w:b/>
                <w:bCs/>
                <w:color w:val="0C447C"/>
                <w:sz w:val="20"/>
                <w:szCs w:val="20"/>
              </w:rPr>
              <w:t>PK</w:t>
            </w: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47FC2A6">
            <w:pPr>
              <w:jc w:val="left"/>
            </w:pPr>
            <w:r>
              <w:rPr>
                <w:rFonts w:ascii="Arial" w:hAnsi="Arial" w:eastAsia="Arial" w:cs="Arial"/>
                <w:b w:val="0"/>
                <w:bCs w:val="0"/>
                <w:color w:val="444444"/>
                <w:sz w:val="20"/>
                <w:szCs w:val="20"/>
              </w:rPr>
              <w:t>diagnosis_id</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31F7E86">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6539740F">
            <w:pPr>
              <w:jc w:val="left"/>
            </w:pPr>
            <w:r>
              <w:rPr>
                <w:rFonts w:ascii="Arial" w:hAnsi="Arial" w:eastAsia="Arial" w:cs="Arial"/>
                <w:b w:val="0"/>
                <w:bCs w:val="0"/>
                <w:color w:val="444444"/>
                <w:sz w:val="20"/>
                <w:szCs w:val="20"/>
              </w:rPr>
              <w:t>AUTO_INCREMENT, 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0CB7369F">
            <w:pPr>
              <w:jc w:val="left"/>
            </w:pPr>
            <w:r>
              <w:rPr>
                <w:rFonts w:ascii="Arial" w:hAnsi="Arial" w:eastAsia="Arial" w:cs="Arial"/>
                <w:b w:val="0"/>
                <w:bCs w:val="0"/>
                <w:color w:val="444444"/>
                <w:sz w:val="20"/>
                <w:szCs w:val="20"/>
              </w:rPr>
              <w:t>Unique identifier for each diagnosis record</w:t>
            </w:r>
          </w:p>
        </w:tc>
      </w:tr>
      <w:tr w14:paraId="4BF3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6DA16D8">
            <w:pPr>
              <w:jc w:val="left"/>
            </w:pPr>
            <w:r>
              <w:rPr>
                <w:rFonts w:ascii="Arial" w:hAnsi="Arial" w:eastAsia="Arial" w:cs="Arial"/>
                <w:b/>
                <w:bCs/>
                <w:color w:val="0C447C"/>
                <w:sz w:val="20"/>
                <w:szCs w:val="20"/>
              </w:rPr>
              <w:t>FK</w:t>
            </w: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549807B">
            <w:pPr>
              <w:jc w:val="left"/>
            </w:pPr>
            <w:r>
              <w:rPr>
                <w:rFonts w:ascii="Arial" w:hAnsi="Arial" w:eastAsia="Arial" w:cs="Arial"/>
                <w:b w:val="0"/>
                <w:bCs w:val="0"/>
                <w:color w:val="444444"/>
                <w:sz w:val="20"/>
                <w:szCs w:val="20"/>
              </w:rPr>
              <w:t>patient_id</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7FBE7F2">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89C7851">
            <w:pPr>
              <w:jc w:val="left"/>
            </w:pPr>
            <w:r>
              <w:rPr>
                <w:rFonts w:ascii="Arial" w:hAnsi="Arial" w:eastAsia="Arial" w:cs="Arial"/>
                <w:b w:val="0"/>
                <w:bCs w:val="0"/>
                <w:color w:val="444444"/>
                <w:sz w:val="20"/>
                <w:szCs w:val="20"/>
              </w:rPr>
              <w:t>NOT NULL, FK -&gt; patients</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21CCDE8">
            <w:pPr>
              <w:jc w:val="left"/>
            </w:pPr>
            <w:r>
              <w:rPr>
                <w:rFonts w:ascii="Arial" w:hAnsi="Arial" w:eastAsia="Arial" w:cs="Arial"/>
                <w:b w:val="0"/>
                <w:bCs w:val="0"/>
                <w:color w:val="444444"/>
                <w:sz w:val="20"/>
                <w:szCs w:val="20"/>
              </w:rPr>
              <w:t>Links diagnosis to the patient</w:t>
            </w:r>
          </w:p>
        </w:tc>
      </w:tr>
      <w:tr w14:paraId="5D51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C8B8313">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565D3B7">
            <w:pPr>
              <w:jc w:val="left"/>
            </w:pPr>
            <w:r>
              <w:rPr>
                <w:rFonts w:ascii="Arial" w:hAnsi="Arial" w:eastAsia="Arial" w:cs="Arial"/>
                <w:b w:val="0"/>
                <w:bCs w:val="0"/>
                <w:color w:val="444444"/>
                <w:sz w:val="20"/>
                <w:szCs w:val="20"/>
              </w:rPr>
              <w:t>disease_name</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ECD17B0">
            <w:pPr>
              <w:jc w:val="left"/>
            </w:pPr>
            <w:r>
              <w:rPr>
                <w:rFonts w:ascii="Arial" w:hAnsi="Arial" w:eastAsia="Arial" w:cs="Arial"/>
                <w:b w:val="0"/>
                <w:bCs w:val="0"/>
                <w:color w:val="444444"/>
                <w:sz w:val="20"/>
                <w:szCs w:val="20"/>
              </w:rPr>
              <w:t>VARCHAR(100)</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8D7007D">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403098CB">
            <w:pPr>
              <w:jc w:val="left"/>
            </w:pPr>
            <w:r>
              <w:rPr>
                <w:rFonts w:ascii="Arial" w:hAnsi="Arial" w:eastAsia="Arial" w:cs="Arial"/>
                <w:b w:val="0"/>
                <w:bCs w:val="0"/>
                <w:color w:val="444444"/>
                <w:sz w:val="20"/>
                <w:szCs w:val="20"/>
              </w:rPr>
              <w:t>Full clinical name of the rare disease (e.g. Focal Cortical Dysplasia, Sturge-Weber Syndrome)</w:t>
            </w:r>
          </w:p>
        </w:tc>
      </w:tr>
      <w:tr w14:paraId="698B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12216C7E">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376FDE8F">
            <w:pPr>
              <w:jc w:val="left"/>
            </w:pPr>
            <w:r>
              <w:rPr>
                <w:rFonts w:ascii="Arial" w:hAnsi="Arial" w:eastAsia="Arial" w:cs="Arial"/>
                <w:b w:val="0"/>
                <w:bCs w:val="0"/>
                <w:color w:val="444444"/>
                <w:sz w:val="20"/>
                <w:szCs w:val="20"/>
              </w:rPr>
              <w:t>diagnosis_date</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FB80955">
            <w:pPr>
              <w:jc w:val="left"/>
            </w:pPr>
            <w:r>
              <w:rPr>
                <w:rFonts w:ascii="Arial" w:hAnsi="Arial" w:eastAsia="Arial" w:cs="Arial"/>
                <w:b w:val="0"/>
                <w:bCs w:val="0"/>
                <w:color w:val="444444"/>
                <w:sz w:val="20"/>
                <w:szCs w:val="20"/>
              </w:rPr>
              <w:t>DATE</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360F97DF">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A096790">
            <w:pPr>
              <w:jc w:val="left"/>
            </w:pPr>
            <w:r>
              <w:rPr>
                <w:rFonts w:ascii="Arial" w:hAnsi="Arial" w:eastAsia="Arial" w:cs="Arial"/>
                <w:b w:val="0"/>
                <w:bCs w:val="0"/>
                <w:color w:val="444444"/>
                <w:sz w:val="20"/>
                <w:szCs w:val="20"/>
              </w:rPr>
              <w:t>Date on which the diagnosis was formally confirmed</w:t>
            </w:r>
          </w:p>
        </w:tc>
      </w:tr>
      <w:tr w14:paraId="241A8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50D02D0F">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6F7BE2FF">
            <w:pPr>
              <w:jc w:val="left"/>
            </w:pPr>
            <w:r>
              <w:rPr>
                <w:rFonts w:ascii="Arial" w:hAnsi="Arial" w:eastAsia="Arial" w:cs="Arial"/>
                <w:b w:val="0"/>
                <w:bCs w:val="0"/>
                <w:color w:val="444444"/>
                <w:sz w:val="20"/>
                <w:szCs w:val="20"/>
              </w:rPr>
              <w:t>how_confirmed</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BBF5B3D">
            <w:pPr>
              <w:jc w:val="left"/>
            </w:pPr>
            <w:r>
              <w:rPr>
                <w:rFonts w:ascii="Arial" w:hAnsi="Arial" w:eastAsia="Arial" w:cs="Arial"/>
                <w:b w:val="0"/>
                <w:bCs w:val="0"/>
                <w:color w:val="444444"/>
                <w:sz w:val="20"/>
                <w:szCs w:val="20"/>
              </w:rPr>
              <w:t>VARCHAR(20)</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19629E3">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0633BCF4">
            <w:pPr>
              <w:jc w:val="left"/>
            </w:pPr>
            <w:r>
              <w:rPr>
                <w:rFonts w:ascii="Arial" w:hAnsi="Arial" w:eastAsia="Arial" w:cs="Arial"/>
                <w:b w:val="0"/>
                <w:bCs w:val="0"/>
                <w:color w:val="444444"/>
                <w:sz w:val="20"/>
                <w:szCs w:val="20"/>
              </w:rPr>
              <w:t>Confirmation method: DNA Test, Clinical exam, or Both</w:t>
            </w:r>
          </w:p>
        </w:tc>
      </w:tr>
      <w:tr w14:paraId="42E5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B8D3C1A">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366F565">
            <w:pPr>
              <w:jc w:val="left"/>
            </w:pPr>
            <w:r>
              <w:rPr>
                <w:rFonts w:ascii="Arial" w:hAnsi="Arial" w:eastAsia="Arial" w:cs="Arial"/>
                <w:b w:val="0"/>
                <w:bCs w:val="0"/>
                <w:color w:val="444444"/>
                <w:sz w:val="20"/>
                <w:szCs w:val="20"/>
              </w:rPr>
              <w:t>years_to_diagnose</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5DBCE811">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CAA4233">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14B16DC">
            <w:pPr>
              <w:jc w:val="left"/>
            </w:pPr>
            <w:r>
              <w:rPr>
                <w:rFonts w:ascii="Arial" w:hAnsi="Arial" w:eastAsia="Arial" w:cs="Arial"/>
                <w:b w:val="0"/>
                <w:bCs w:val="0"/>
                <w:color w:val="444444"/>
                <w:sz w:val="20"/>
                <w:szCs w:val="20"/>
              </w:rPr>
              <w:t>Years elapsed between first symptom presentation and confirmed diagnosis</w:t>
            </w:r>
          </w:p>
        </w:tc>
      </w:tr>
    </w:tbl>
    <w:p w14:paraId="27CEBC21">
      <w:pPr>
        <w:pStyle w:val="3"/>
        <w:spacing w:before="200" w:after="80"/>
        <w:rPr>
          <w:rFonts w:ascii="Arial" w:hAnsi="Arial" w:eastAsia="Arial" w:cs="Arial"/>
          <w:b/>
          <w:bCs/>
          <w:color w:val="085041"/>
          <w:sz w:val="26"/>
          <w:szCs w:val="26"/>
        </w:rPr>
      </w:pPr>
      <w:r>
        <w:rPr>
          <w:rFonts w:hint="default" w:cs="Arial"/>
          <w:b/>
          <w:bCs/>
          <w:color w:val="085041"/>
          <w:sz w:val="26"/>
          <w:szCs w:val="26"/>
          <w:lang w:val="en-US"/>
        </w:rPr>
        <w:t>3</w:t>
      </w:r>
      <w:r>
        <w:rPr>
          <w:rFonts w:ascii="Arial" w:hAnsi="Arial" w:eastAsia="Arial" w:cs="Arial"/>
          <w:b/>
          <w:bCs/>
          <w:color w:val="085041"/>
          <w:sz w:val="26"/>
          <w:szCs w:val="26"/>
        </w:rPr>
        <w:t>.5 surveillance_log</w:t>
      </w:r>
    </w:p>
    <w:p w14:paraId="2D59DA07">
      <w:pPr>
        <w:pStyle w:val="3"/>
        <w:spacing w:before="200" w:after="80"/>
      </w:pPr>
      <w:r>
        <w:rPr>
          <w:rFonts w:ascii="Arial" w:hAnsi="Arial" w:eastAsia="Arial" w:cs="Arial"/>
          <w:b w:val="0"/>
          <w:bCs w:val="0"/>
          <w:color w:val="000000" w:themeColor="text1"/>
          <w:sz w:val="22"/>
          <w:szCs w:val="22"/>
          <w14:textFill>
            <w14:solidFill>
              <w14:schemeClr w14:val="tx1"/>
            </w14:solidFill>
          </w14:textFill>
        </w:rPr>
        <w:t>The surveillance_log implements the temporal monitoring capability that distinguishes SGSS-RD from a static variant registry. Every clinical follow-up visit produces a new row. The alert field is set to Yes when vaf_change exceeds 5 percentage 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8"/>
        <w:gridCol w:w="1662"/>
        <w:gridCol w:w="1541"/>
        <w:gridCol w:w="2246"/>
        <w:gridCol w:w="2613"/>
      </w:tblGrid>
      <w:tr w14:paraId="4FF5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48AD22E4">
            <w:pPr>
              <w:jc w:val="center"/>
            </w:pPr>
            <w:r>
              <w:rPr>
                <w:rFonts w:ascii="Arial" w:hAnsi="Arial" w:eastAsia="Arial" w:cs="Arial"/>
                <w:b/>
                <w:bCs/>
                <w:color w:val="FFFFFF"/>
                <w:sz w:val="20"/>
                <w:szCs w:val="20"/>
              </w:rPr>
              <w:t>Key</w:t>
            </w:r>
          </w:p>
        </w:tc>
        <w:tc>
          <w:tcPr>
            <w:tcW w:w="17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2D933BB4">
            <w:pPr>
              <w:jc w:val="center"/>
            </w:pPr>
            <w:r>
              <w:rPr>
                <w:rFonts w:ascii="Arial" w:hAnsi="Arial" w:eastAsia="Arial" w:cs="Arial"/>
                <w:b/>
                <w:bCs/>
                <w:color w:val="FFFFFF"/>
                <w:sz w:val="20"/>
                <w:szCs w:val="20"/>
              </w:rPr>
              <w:t>Attribute</w:t>
            </w:r>
          </w:p>
        </w:tc>
        <w:tc>
          <w:tcPr>
            <w:tcW w:w="12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1992F1E0">
            <w:pPr>
              <w:jc w:val="center"/>
            </w:pPr>
            <w:r>
              <w:rPr>
                <w:rFonts w:ascii="Arial" w:hAnsi="Arial" w:eastAsia="Arial" w:cs="Arial"/>
                <w:b/>
                <w:bCs/>
                <w:color w:val="FFFFFF"/>
                <w:sz w:val="20"/>
                <w:szCs w:val="20"/>
              </w:rPr>
              <w:t>Type</w:t>
            </w:r>
          </w:p>
        </w:tc>
        <w:tc>
          <w:tcPr>
            <w:tcW w:w="226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1D3C123E">
            <w:pPr>
              <w:jc w:val="center"/>
            </w:pPr>
            <w:r>
              <w:rPr>
                <w:rFonts w:ascii="Arial" w:hAnsi="Arial" w:eastAsia="Arial" w:cs="Arial"/>
                <w:b/>
                <w:bCs/>
                <w:color w:val="FFFFFF"/>
                <w:sz w:val="20"/>
                <w:szCs w:val="20"/>
              </w:rPr>
              <w:t>Constraint</w:t>
            </w:r>
          </w:p>
        </w:tc>
        <w:tc>
          <w:tcPr>
            <w:tcW w:w="28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25E5530A">
            <w:pPr>
              <w:jc w:val="center"/>
            </w:pPr>
            <w:r>
              <w:rPr>
                <w:rFonts w:ascii="Arial" w:hAnsi="Arial" w:eastAsia="Arial" w:cs="Arial"/>
                <w:b/>
                <w:bCs/>
                <w:color w:val="FFFFFF"/>
                <w:sz w:val="20"/>
                <w:szCs w:val="20"/>
              </w:rPr>
              <w:t>Description</w:t>
            </w:r>
          </w:p>
        </w:tc>
      </w:tr>
      <w:tr w14:paraId="5364D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BD9A265">
            <w:pPr>
              <w:jc w:val="left"/>
            </w:pPr>
            <w:r>
              <w:rPr>
                <w:rFonts w:ascii="Arial" w:hAnsi="Arial" w:eastAsia="Arial" w:cs="Arial"/>
                <w:b/>
                <w:bCs/>
                <w:color w:val="0C447C"/>
                <w:sz w:val="20"/>
                <w:szCs w:val="20"/>
              </w:rPr>
              <w:t>PK</w:t>
            </w: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6BC0B21E">
            <w:pPr>
              <w:jc w:val="left"/>
            </w:pPr>
            <w:r>
              <w:rPr>
                <w:rFonts w:ascii="Arial" w:hAnsi="Arial" w:eastAsia="Arial" w:cs="Arial"/>
                <w:b w:val="0"/>
                <w:bCs w:val="0"/>
                <w:color w:val="444444"/>
                <w:sz w:val="20"/>
                <w:szCs w:val="20"/>
              </w:rPr>
              <w:t>log_id</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83C1182">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841AECF">
            <w:pPr>
              <w:jc w:val="left"/>
            </w:pPr>
            <w:r>
              <w:rPr>
                <w:rFonts w:ascii="Arial" w:hAnsi="Arial" w:eastAsia="Arial" w:cs="Arial"/>
                <w:b w:val="0"/>
                <w:bCs w:val="0"/>
                <w:color w:val="444444"/>
                <w:sz w:val="20"/>
                <w:szCs w:val="20"/>
              </w:rPr>
              <w:t>AUTO_INCREMENT, 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65E750D4">
            <w:pPr>
              <w:jc w:val="left"/>
            </w:pPr>
            <w:r>
              <w:rPr>
                <w:rFonts w:ascii="Arial" w:hAnsi="Arial" w:eastAsia="Arial" w:cs="Arial"/>
                <w:b w:val="0"/>
                <w:bCs w:val="0"/>
                <w:color w:val="444444"/>
                <w:sz w:val="20"/>
                <w:szCs w:val="20"/>
              </w:rPr>
              <w:t>Unique identifier for each surveillance entry</w:t>
            </w:r>
          </w:p>
        </w:tc>
      </w:tr>
      <w:tr w14:paraId="1CEE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5" w:hRule="atLeast"/>
        </w:trPr>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1187A3D4">
            <w:pPr>
              <w:jc w:val="left"/>
            </w:pPr>
            <w:r>
              <w:rPr>
                <w:rFonts w:ascii="Arial" w:hAnsi="Arial" w:eastAsia="Arial" w:cs="Arial"/>
                <w:b/>
                <w:bCs/>
                <w:color w:val="0C447C"/>
                <w:sz w:val="20"/>
                <w:szCs w:val="20"/>
              </w:rPr>
              <w:t>FK</w:t>
            </w: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0D138F3">
            <w:pPr>
              <w:jc w:val="left"/>
            </w:pPr>
            <w:r>
              <w:rPr>
                <w:rFonts w:ascii="Arial" w:hAnsi="Arial" w:eastAsia="Arial" w:cs="Arial"/>
                <w:b w:val="0"/>
                <w:bCs w:val="0"/>
                <w:color w:val="444444"/>
                <w:sz w:val="20"/>
                <w:szCs w:val="20"/>
              </w:rPr>
              <w:t>patient_id</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674B8963">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5C72D162">
            <w:pPr>
              <w:jc w:val="left"/>
            </w:pPr>
            <w:r>
              <w:rPr>
                <w:rFonts w:ascii="Arial" w:hAnsi="Arial" w:eastAsia="Arial" w:cs="Arial"/>
                <w:b w:val="0"/>
                <w:bCs w:val="0"/>
                <w:color w:val="444444"/>
                <w:sz w:val="20"/>
                <w:szCs w:val="20"/>
              </w:rPr>
              <w:t>NOT NULL, FK -&gt; patients</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53B8644">
            <w:pPr>
              <w:jc w:val="left"/>
            </w:pPr>
            <w:r>
              <w:rPr>
                <w:rFonts w:ascii="Arial" w:hAnsi="Arial" w:eastAsia="Arial" w:cs="Arial"/>
                <w:b w:val="0"/>
                <w:bCs w:val="0"/>
                <w:color w:val="444444"/>
                <w:sz w:val="20"/>
                <w:szCs w:val="20"/>
              </w:rPr>
              <w:t>Links entry to the monitored patient</w:t>
            </w:r>
          </w:p>
        </w:tc>
      </w:tr>
      <w:tr w14:paraId="0442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7" w:hRule="atLeast"/>
        </w:trPr>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6C444D3D">
            <w:pPr>
              <w:jc w:val="left"/>
            </w:pPr>
            <w:r>
              <w:rPr>
                <w:rFonts w:ascii="Arial" w:hAnsi="Arial" w:eastAsia="Arial" w:cs="Arial"/>
                <w:b/>
                <w:bCs/>
                <w:color w:val="0C447C"/>
                <w:sz w:val="20"/>
                <w:szCs w:val="20"/>
              </w:rPr>
              <w:t>FK</w:t>
            </w: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76B97BB">
            <w:pPr>
              <w:jc w:val="left"/>
            </w:pPr>
            <w:r>
              <w:rPr>
                <w:rFonts w:ascii="Arial" w:hAnsi="Arial" w:eastAsia="Arial" w:cs="Arial"/>
                <w:b w:val="0"/>
                <w:bCs w:val="0"/>
                <w:color w:val="444444"/>
                <w:sz w:val="20"/>
                <w:szCs w:val="20"/>
              </w:rPr>
              <w:t>variant_id</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E068004">
            <w:pPr>
              <w:jc w:val="left"/>
            </w:pPr>
            <w:r>
              <w:rPr>
                <w:rFonts w:ascii="Arial" w:hAnsi="Arial" w:eastAsia="Arial" w:cs="Arial"/>
                <w:b w:val="0"/>
                <w:bCs w:val="0"/>
                <w:color w:val="444444"/>
                <w:sz w:val="20"/>
                <w:szCs w:val="20"/>
              </w:rPr>
              <w:t>INT</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4E450B8C">
            <w:pPr>
              <w:jc w:val="left"/>
            </w:pPr>
            <w:r>
              <w:rPr>
                <w:rFonts w:ascii="Arial" w:hAnsi="Arial" w:eastAsia="Arial" w:cs="Arial"/>
                <w:b w:val="0"/>
                <w:bCs w:val="0"/>
                <w:color w:val="444444"/>
                <w:sz w:val="20"/>
                <w:szCs w:val="20"/>
              </w:rPr>
              <w:t>NOT NULL, FK -&gt; mosaic_variants</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3F665100">
            <w:pPr>
              <w:jc w:val="left"/>
            </w:pPr>
            <w:r>
              <w:rPr>
                <w:rFonts w:ascii="Arial" w:hAnsi="Arial" w:eastAsia="Arial" w:cs="Arial"/>
                <w:b w:val="0"/>
                <w:bCs w:val="0"/>
                <w:color w:val="444444"/>
                <w:sz w:val="20"/>
                <w:szCs w:val="20"/>
              </w:rPr>
              <w:t>Links entry to the specific variant being tracked</w:t>
            </w:r>
          </w:p>
        </w:tc>
      </w:tr>
      <w:tr w14:paraId="558F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0" w:hRule="atLeast"/>
        </w:trPr>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3A7491DC">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FEC70E6">
            <w:pPr>
              <w:jc w:val="left"/>
            </w:pPr>
            <w:r>
              <w:rPr>
                <w:rFonts w:ascii="Arial" w:hAnsi="Arial" w:eastAsia="Arial" w:cs="Arial"/>
                <w:b w:val="0"/>
                <w:bCs w:val="0"/>
                <w:color w:val="444444"/>
                <w:sz w:val="20"/>
                <w:szCs w:val="20"/>
              </w:rPr>
              <w:t>check_date</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F27E215">
            <w:pPr>
              <w:jc w:val="left"/>
            </w:pPr>
            <w:r>
              <w:rPr>
                <w:rFonts w:ascii="Arial" w:hAnsi="Arial" w:eastAsia="Arial" w:cs="Arial"/>
                <w:b w:val="0"/>
                <w:bCs w:val="0"/>
                <w:color w:val="444444"/>
                <w:sz w:val="20"/>
                <w:szCs w:val="20"/>
              </w:rPr>
              <w:t>DATE</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8AAA789">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1A769CFC">
            <w:pPr>
              <w:jc w:val="left"/>
            </w:pPr>
            <w:r>
              <w:rPr>
                <w:rFonts w:ascii="Arial" w:hAnsi="Arial" w:eastAsia="Arial" w:cs="Arial"/>
                <w:b w:val="0"/>
                <w:bCs w:val="0"/>
                <w:color w:val="444444"/>
                <w:sz w:val="20"/>
                <w:szCs w:val="20"/>
              </w:rPr>
              <w:t>Date of the clin</w:t>
            </w:r>
            <w:r>
              <w:rPr>
                <w:rFonts w:hint="default" w:cs="Arial"/>
                <w:b w:val="0"/>
                <w:bCs w:val="0"/>
                <w:color w:val="444444"/>
                <w:sz w:val="20"/>
                <w:szCs w:val="20"/>
                <w:lang w:val="en-US"/>
              </w:rPr>
              <w:t>ical</w:t>
            </w:r>
            <w:r>
              <w:rPr>
                <w:rFonts w:ascii="Arial" w:hAnsi="Arial" w:eastAsia="Arial" w:cs="Arial"/>
                <w:b w:val="0"/>
                <w:bCs w:val="0"/>
                <w:color w:val="444444"/>
                <w:sz w:val="20"/>
                <w:szCs w:val="20"/>
              </w:rPr>
              <w:t xml:space="preserve"> visit</w:t>
            </w:r>
          </w:p>
        </w:tc>
      </w:tr>
      <w:tr w14:paraId="57FF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5FADAFB1">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5E4CC949">
            <w:pPr>
              <w:jc w:val="left"/>
            </w:pPr>
            <w:r>
              <w:rPr>
                <w:rFonts w:ascii="Arial" w:hAnsi="Arial" w:eastAsia="Arial" w:cs="Arial"/>
                <w:b w:val="0"/>
                <w:bCs w:val="0"/>
                <w:color w:val="444444"/>
                <w:sz w:val="20"/>
                <w:szCs w:val="20"/>
              </w:rPr>
              <w:t>vaf_recorded</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E3CBE20">
            <w:pPr>
              <w:jc w:val="left"/>
            </w:pPr>
            <w:r>
              <w:rPr>
                <w:rFonts w:ascii="Arial" w:hAnsi="Arial" w:eastAsia="Arial" w:cs="Arial"/>
                <w:b w:val="0"/>
                <w:bCs w:val="0"/>
                <w:color w:val="444444"/>
                <w:sz w:val="20"/>
                <w:szCs w:val="20"/>
              </w:rPr>
              <w:t>DECIMAL(5,2)</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C2DB3BC">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672DA571">
            <w:pPr>
              <w:jc w:val="left"/>
            </w:pPr>
            <w:r>
              <w:rPr>
                <w:rFonts w:ascii="Arial" w:hAnsi="Arial" w:eastAsia="Arial" w:cs="Arial"/>
                <w:b w:val="0"/>
                <w:bCs w:val="0"/>
                <w:color w:val="444444"/>
                <w:sz w:val="20"/>
                <w:szCs w:val="20"/>
              </w:rPr>
              <w:t>VAF percentage measured at this visit</w:t>
            </w:r>
          </w:p>
        </w:tc>
      </w:tr>
      <w:tr w14:paraId="61C0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5" w:hRule="atLeast"/>
        </w:trPr>
        <w:tc>
          <w:tcPr>
            <w:tcW w:w="14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CD4C874">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143DF01">
            <w:pPr>
              <w:jc w:val="left"/>
            </w:pPr>
            <w:r>
              <w:rPr>
                <w:rFonts w:ascii="Arial" w:hAnsi="Arial" w:eastAsia="Arial" w:cs="Arial"/>
                <w:b w:val="0"/>
                <w:bCs w:val="0"/>
                <w:color w:val="444444"/>
                <w:sz w:val="20"/>
                <w:szCs w:val="20"/>
              </w:rPr>
              <w:t>vaf_change</w:t>
            </w:r>
          </w:p>
        </w:tc>
        <w:tc>
          <w:tcPr>
            <w:tcW w:w="1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EFD9DCB">
            <w:pPr>
              <w:jc w:val="left"/>
            </w:pPr>
            <w:r>
              <w:rPr>
                <w:rFonts w:ascii="Arial" w:hAnsi="Arial" w:eastAsia="Arial" w:cs="Arial"/>
                <w:b w:val="0"/>
                <w:bCs w:val="0"/>
                <w:color w:val="444444"/>
                <w:sz w:val="20"/>
                <w:szCs w:val="20"/>
              </w:rPr>
              <w:t>DECIMAL(5,2)</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2BF71E9C">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62AA24AB">
            <w:pPr>
              <w:jc w:val="left"/>
            </w:pPr>
            <w:r>
              <w:rPr>
                <w:rFonts w:hint="default" w:cs="Arial"/>
                <w:b w:val="0"/>
                <w:bCs w:val="0"/>
                <w:color w:val="444444"/>
                <w:sz w:val="20"/>
                <w:szCs w:val="20"/>
                <w:lang w:val="en-US"/>
              </w:rPr>
              <w:t>S</w:t>
            </w:r>
            <w:r>
              <w:rPr>
                <w:rFonts w:ascii="Arial" w:hAnsi="Arial" w:eastAsia="Arial" w:cs="Arial"/>
                <w:b w:val="0"/>
                <w:bCs w:val="0"/>
                <w:color w:val="444444"/>
                <w:sz w:val="20"/>
                <w:szCs w:val="20"/>
              </w:rPr>
              <w:t>ince previous log entry; positive means mutation is spreading</w:t>
            </w:r>
          </w:p>
        </w:tc>
      </w:tr>
      <w:tr w14:paraId="1574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3CB8A6BC">
            <w:pPr>
              <w:jc w:val="left"/>
            </w:pPr>
          </w:p>
        </w:tc>
        <w:tc>
          <w:tcPr>
            <w:tcW w:w="17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01A02A15">
            <w:pPr>
              <w:jc w:val="left"/>
            </w:pPr>
            <w:r>
              <w:rPr>
                <w:rFonts w:ascii="Arial" w:hAnsi="Arial" w:eastAsia="Arial" w:cs="Arial"/>
                <w:b w:val="0"/>
                <w:bCs w:val="0"/>
                <w:color w:val="444444"/>
                <w:sz w:val="20"/>
                <w:szCs w:val="20"/>
              </w:rPr>
              <w:t>alert</w:t>
            </w:r>
          </w:p>
        </w:tc>
        <w:tc>
          <w:tcPr>
            <w:tcW w:w="1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0479C5EB">
            <w:pPr>
              <w:jc w:val="left"/>
            </w:pPr>
            <w:r>
              <w:rPr>
                <w:rFonts w:ascii="Arial" w:hAnsi="Arial" w:eastAsia="Arial" w:cs="Arial"/>
                <w:b w:val="0"/>
                <w:bCs w:val="0"/>
                <w:color w:val="444444"/>
                <w:sz w:val="20"/>
                <w:szCs w:val="20"/>
              </w:rPr>
              <w:t>VARCHAR(5)</w:t>
            </w:r>
          </w:p>
        </w:tc>
        <w:tc>
          <w:tcPr>
            <w:tcW w:w="226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B29631C">
            <w:pPr>
              <w:jc w:val="left"/>
            </w:pPr>
            <w:r>
              <w:rPr>
                <w:rFonts w:ascii="Arial" w:hAnsi="Arial" w:eastAsia="Arial" w:cs="Arial"/>
                <w:b w:val="0"/>
                <w:bCs w:val="0"/>
                <w:color w:val="444444"/>
                <w:sz w:val="20"/>
                <w:szCs w:val="20"/>
              </w:rPr>
              <w:t>NOT NULL</w:t>
            </w:r>
          </w:p>
        </w:tc>
        <w:tc>
          <w:tcPr>
            <w:tcW w:w="28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035854BB">
            <w:pPr>
              <w:jc w:val="left"/>
              <w:rPr>
                <w:rFonts w:hint="default"/>
                <w:lang w:val="en-US"/>
              </w:rPr>
            </w:pPr>
            <w:r>
              <w:rPr>
                <w:rFonts w:ascii="Arial" w:hAnsi="Arial" w:eastAsia="Arial" w:cs="Arial"/>
                <w:b w:val="0"/>
                <w:bCs w:val="0"/>
                <w:color w:val="444444"/>
                <w:sz w:val="20"/>
                <w:szCs w:val="20"/>
              </w:rPr>
              <w:t>Yes if vaf</w:t>
            </w:r>
            <w:r>
              <w:rPr>
                <w:rFonts w:hint="default" w:cs="Arial"/>
                <w:b w:val="0"/>
                <w:bCs w:val="0"/>
                <w:color w:val="444444"/>
                <w:sz w:val="20"/>
                <w:szCs w:val="20"/>
                <w:lang w:val="en-US"/>
              </w:rPr>
              <w:t xml:space="preserve"> exceeds 5.00%</w:t>
            </w:r>
          </w:p>
        </w:tc>
      </w:tr>
    </w:tbl>
    <w:p w14:paraId="03E4190B">
      <w:pPr>
        <w:spacing w:before="0" w:after="120"/>
      </w:pPr>
    </w:p>
    <w:p w14:paraId="3BF9BA59">
      <w:r>
        <w:rPr>
          <w:rFonts w:hint="default" w:cs="Arial"/>
          <w:b/>
          <w:bCs/>
          <w:color w:val="0C447C"/>
          <w:sz w:val="32"/>
          <w:szCs w:val="32"/>
          <w:lang w:val="en-US"/>
        </w:rPr>
        <w:t>4</w:t>
      </w:r>
      <w:r>
        <w:rPr>
          <w:rFonts w:ascii="Arial" w:hAnsi="Arial" w:eastAsia="Arial" w:cs="Arial"/>
          <w:b/>
          <w:bCs/>
          <w:color w:val="0C447C"/>
          <w:sz w:val="32"/>
          <w:szCs w:val="32"/>
        </w:rPr>
        <w:t>. Entity Relationship Diagram</w:t>
      </w:r>
    </w:p>
    <w:p w14:paraId="6D3B3231">
      <w:pPr>
        <w:pStyle w:val="3"/>
        <w:spacing w:before="200" w:after="80"/>
        <w:rPr>
          <w:rFonts w:hint="default"/>
          <w:lang w:val="en-US"/>
        </w:rPr>
      </w:pPr>
      <w:r>
        <w:rPr>
          <w:rFonts w:hint="default" w:cs="Arial"/>
          <w:b/>
          <w:bCs/>
          <w:color w:val="085041"/>
          <w:sz w:val="26"/>
          <w:szCs w:val="26"/>
          <w:lang w:val="en-US"/>
        </w:rPr>
        <w:t>4</w:t>
      </w:r>
      <w:r>
        <w:rPr>
          <w:rFonts w:ascii="Arial" w:hAnsi="Arial" w:eastAsia="Arial" w:cs="Arial"/>
          <w:b/>
          <w:bCs/>
          <w:color w:val="085041"/>
          <w:sz w:val="26"/>
          <w:szCs w:val="26"/>
        </w:rPr>
        <w:t>.1 ERD Overview</w:t>
      </w:r>
      <w:r>
        <w:rPr>
          <w:rFonts w:hint="default" w:cs="Arial"/>
          <w:b/>
          <w:bCs/>
          <w:color w:val="085041"/>
          <w:sz w:val="26"/>
          <w:szCs w:val="26"/>
          <w:lang w:val="en-US"/>
        </w:rPr>
        <w:t>:</w:t>
      </w:r>
    </w:p>
    <w:p w14:paraId="09F6DE3C">
      <w:pPr>
        <w:spacing w:before="80" w:after="80"/>
        <w:jc w:val="both"/>
      </w:pPr>
      <w:r>
        <w:rPr>
          <w:rFonts w:ascii="Arial" w:hAnsi="Arial" w:eastAsia="Arial" w:cs="Arial"/>
          <w:sz w:val="22"/>
          <w:szCs w:val="22"/>
        </w:rPr>
        <w:t>The Entity Relationship Diagram for SGSS-RD illustrates five entity tables and five relationships connecting them. All relationships are one-to-many, reflecting the real-world cardinality of the domain. The ERD uses crow's-foot notation with a double vertical tick on the mandatory one-side and a circle-plus-crow's-foot on the optional many-side. All connector lines use straight horizontal and vertical routing to eliminate directional ambiguity. The full ERD is provided in the accompanying PDF diagram file.</w:t>
      </w:r>
    </w:p>
    <w:p w14:paraId="32027714">
      <w:pPr>
        <w:pStyle w:val="3"/>
        <w:spacing w:before="200" w:after="80"/>
        <w:rPr>
          <w:rFonts w:hint="default"/>
          <w:lang w:val="en-US"/>
        </w:rPr>
      </w:pPr>
      <w:r>
        <w:rPr>
          <w:rFonts w:hint="default" w:cs="Arial"/>
          <w:b/>
          <w:bCs/>
          <w:color w:val="085041"/>
          <w:sz w:val="26"/>
          <w:szCs w:val="26"/>
          <w:lang w:val="en-US"/>
        </w:rPr>
        <w:t>4</w:t>
      </w:r>
      <w:r>
        <w:rPr>
          <w:rFonts w:ascii="Arial" w:hAnsi="Arial" w:eastAsia="Arial" w:cs="Arial"/>
          <w:b/>
          <w:bCs/>
          <w:color w:val="085041"/>
          <w:sz w:val="26"/>
          <w:szCs w:val="26"/>
        </w:rPr>
        <w:t>.2 Cardinality Constraints</w:t>
      </w:r>
      <w:r>
        <w:rPr>
          <w:rFonts w:hint="default" w:cs="Arial"/>
          <w:b/>
          <w:bCs/>
          <w:color w:val="085041"/>
          <w:sz w:val="26"/>
          <w:szCs w:val="26"/>
          <w:lang w:val="en-US"/>
        </w:rPr>
        <w:t>:</w:t>
      </w:r>
    </w:p>
    <w:p w14:paraId="23552B1A">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180"/>
        <w:gridCol w:w="2780"/>
      </w:tblGrid>
      <w:tr w14:paraId="0E2C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4D18A74C">
            <w:pPr>
              <w:jc w:val="center"/>
            </w:pPr>
            <w:r>
              <w:rPr>
                <w:rFonts w:ascii="Arial" w:hAnsi="Arial" w:eastAsia="Arial" w:cs="Arial"/>
                <w:b/>
                <w:bCs/>
                <w:color w:val="FFFFFF"/>
                <w:sz w:val="20"/>
                <w:szCs w:val="20"/>
              </w:rPr>
              <w:t>Parent Table</w:t>
            </w:r>
          </w:p>
        </w:tc>
        <w:tc>
          <w:tcPr>
            <w:tcW w:w="220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4AA5F5D1">
            <w:pPr>
              <w:jc w:val="center"/>
            </w:pPr>
            <w:r>
              <w:rPr>
                <w:rFonts w:ascii="Arial" w:hAnsi="Arial" w:eastAsia="Arial" w:cs="Arial"/>
                <w:b/>
                <w:bCs/>
                <w:color w:val="FFFFFF"/>
                <w:sz w:val="20"/>
                <w:szCs w:val="20"/>
              </w:rPr>
              <w:t>Child Table</w:t>
            </w:r>
          </w:p>
        </w:tc>
        <w:tc>
          <w:tcPr>
            <w:tcW w:w="218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3AA26EDB">
            <w:pPr>
              <w:jc w:val="center"/>
            </w:pPr>
            <w:r>
              <w:rPr>
                <w:rFonts w:ascii="Arial" w:hAnsi="Arial" w:eastAsia="Arial" w:cs="Arial"/>
                <w:b/>
                <w:bCs/>
                <w:color w:val="FFFFFF"/>
                <w:sz w:val="20"/>
                <w:szCs w:val="20"/>
              </w:rPr>
              <w:t>Cardinality</w:t>
            </w:r>
          </w:p>
        </w:tc>
        <w:tc>
          <w:tcPr>
            <w:tcW w:w="2780" w:type="dxa"/>
            <w:tcBorders>
              <w:top w:val="single" w:color="DDDDDD" w:sz="4" w:space="0"/>
              <w:left w:val="single" w:color="DDDDDD" w:sz="4" w:space="0"/>
              <w:bottom w:val="single" w:color="DDDDDD" w:sz="4" w:space="0"/>
              <w:right w:val="single" w:color="DDDDDD" w:sz="4" w:space="0"/>
            </w:tcBorders>
            <w:shd w:val="clear" w:color="auto" w:fill="185FA5"/>
            <w:tcMar>
              <w:top w:w="80" w:type="dxa"/>
              <w:left w:w="120" w:type="dxa"/>
              <w:bottom w:w="80" w:type="dxa"/>
              <w:right w:w="120" w:type="dxa"/>
            </w:tcMar>
          </w:tcPr>
          <w:p w14:paraId="335CD52A">
            <w:pPr>
              <w:jc w:val="center"/>
            </w:pPr>
            <w:r>
              <w:rPr>
                <w:rFonts w:ascii="Arial" w:hAnsi="Arial" w:eastAsia="Arial" w:cs="Arial"/>
                <w:b/>
                <w:bCs/>
                <w:color w:val="FFFFFF"/>
                <w:sz w:val="20"/>
                <w:szCs w:val="20"/>
              </w:rPr>
              <w:t>Business Rule</w:t>
            </w:r>
          </w:p>
        </w:tc>
      </w:tr>
      <w:tr w14:paraId="4DB2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7510196">
            <w:pPr>
              <w:jc w:val="left"/>
            </w:pPr>
            <w:r>
              <w:rPr>
                <w:rFonts w:ascii="Arial" w:hAnsi="Arial" w:eastAsia="Arial" w:cs="Arial"/>
                <w:b/>
                <w:bCs/>
                <w:color w:val="0C447C"/>
                <w:sz w:val="20"/>
                <w:szCs w:val="20"/>
              </w:rPr>
              <w:t>patients</w:t>
            </w:r>
          </w:p>
        </w:tc>
        <w:tc>
          <w:tcPr>
            <w:tcW w:w="2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44A59110">
            <w:pPr>
              <w:jc w:val="left"/>
            </w:pPr>
            <w:r>
              <w:rPr>
                <w:rFonts w:ascii="Arial" w:hAnsi="Arial" w:eastAsia="Arial" w:cs="Arial"/>
                <w:b w:val="0"/>
                <w:bCs w:val="0"/>
                <w:color w:val="444444"/>
                <w:sz w:val="20"/>
                <w:szCs w:val="20"/>
              </w:rPr>
              <w:t>tissue_samples</w:t>
            </w:r>
          </w:p>
        </w:tc>
        <w:tc>
          <w:tcPr>
            <w:tcW w:w="218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C3482B5">
            <w:r>
              <w:rPr>
                <w:rFonts w:ascii="Arial" w:hAnsi="Arial" w:eastAsia="Arial" w:cs="Arial"/>
                <w:sz w:val="20"/>
                <w:szCs w:val="20"/>
              </w:rPr>
              <w:t>1 : Many (1:M)</w:t>
            </w:r>
          </w:p>
        </w:tc>
        <w:tc>
          <w:tcPr>
            <w:tcW w:w="278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D580C16">
            <w:r>
              <w:rPr>
                <w:rFonts w:ascii="Arial" w:hAnsi="Arial" w:eastAsia="Arial" w:cs="Arial"/>
                <w:sz w:val="20"/>
                <w:szCs w:val="20"/>
              </w:rPr>
              <w:t>One patient yields zero or more tissue samples</w:t>
            </w:r>
          </w:p>
        </w:tc>
      </w:tr>
      <w:tr w14:paraId="419A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67A7588">
            <w:pPr>
              <w:jc w:val="left"/>
            </w:pPr>
            <w:r>
              <w:rPr>
                <w:rFonts w:ascii="Arial" w:hAnsi="Arial" w:eastAsia="Arial" w:cs="Arial"/>
                <w:b/>
                <w:bCs/>
                <w:color w:val="0C447C"/>
                <w:sz w:val="20"/>
                <w:szCs w:val="20"/>
              </w:rPr>
              <w:t>patients</w:t>
            </w:r>
          </w:p>
        </w:tc>
        <w:tc>
          <w:tcPr>
            <w:tcW w:w="2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7DDF56B3">
            <w:pPr>
              <w:jc w:val="left"/>
            </w:pPr>
            <w:r>
              <w:rPr>
                <w:rFonts w:ascii="Arial" w:hAnsi="Arial" w:eastAsia="Arial" w:cs="Arial"/>
                <w:b w:val="0"/>
                <w:bCs w:val="0"/>
                <w:color w:val="444444"/>
                <w:sz w:val="20"/>
                <w:szCs w:val="20"/>
              </w:rPr>
              <w:t>disease_diagnosis</w:t>
            </w:r>
          </w:p>
        </w:tc>
        <w:tc>
          <w:tcPr>
            <w:tcW w:w="218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5CFF9BD5">
            <w:r>
              <w:rPr>
                <w:rFonts w:ascii="Arial" w:hAnsi="Arial" w:eastAsia="Arial" w:cs="Arial"/>
                <w:sz w:val="20"/>
                <w:szCs w:val="20"/>
              </w:rPr>
              <w:t>1 : Many (1:M)</w:t>
            </w:r>
          </w:p>
        </w:tc>
        <w:tc>
          <w:tcPr>
            <w:tcW w:w="278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68617D98">
            <w:r>
              <w:rPr>
                <w:rFonts w:ascii="Arial" w:hAnsi="Arial" w:eastAsia="Arial" w:cs="Arial"/>
                <w:sz w:val="20"/>
                <w:szCs w:val="20"/>
              </w:rPr>
              <w:t>One patient receives one or more diagnoses</w:t>
            </w:r>
          </w:p>
        </w:tc>
      </w:tr>
      <w:tr w14:paraId="2B3D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5C0E179">
            <w:pPr>
              <w:jc w:val="left"/>
            </w:pPr>
            <w:r>
              <w:rPr>
                <w:rFonts w:ascii="Arial" w:hAnsi="Arial" w:eastAsia="Arial" w:cs="Arial"/>
                <w:b/>
                <w:bCs/>
                <w:color w:val="0C447C"/>
                <w:sz w:val="20"/>
                <w:szCs w:val="20"/>
              </w:rPr>
              <w:t>patients</w:t>
            </w:r>
          </w:p>
        </w:tc>
        <w:tc>
          <w:tcPr>
            <w:tcW w:w="2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372E60A9">
            <w:pPr>
              <w:jc w:val="left"/>
            </w:pPr>
            <w:r>
              <w:rPr>
                <w:rFonts w:ascii="Arial" w:hAnsi="Arial" w:eastAsia="Arial" w:cs="Arial"/>
                <w:b w:val="0"/>
                <w:bCs w:val="0"/>
                <w:color w:val="444444"/>
                <w:sz w:val="20"/>
                <w:szCs w:val="20"/>
              </w:rPr>
              <w:t>surveillance_log</w:t>
            </w:r>
          </w:p>
        </w:tc>
        <w:tc>
          <w:tcPr>
            <w:tcW w:w="218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DDB851A">
            <w:r>
              <w:rPr>
                <w:rFonts w:ascii="Arial" w:hAnsi="Arial" w:eastAsia="Arial" w:cs="Arial"/>
                <w:sz w:val="20"/>
                <w:szCs w:val="20"/>
              </w:rPr>
              <w:t>1 : Many (1:M)</w:t>
            </w:r>
          </w:p>
        </w:tc>
        <w:tc>
          <w:tcPr>
            <w:tcW w:w="278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3138837D">
            <w:r>
              <w:rPr>
                <w:rFonts w:ascii="Arial" w:hAnsi="Arial" w:eastAsia="Arial" w:cs="Arial"/>
                <w:sz w:val="20"/>
                <w:szCs w:val="20"/>
              </w:rPr>
              <w:t>One patient has zero or more log entries</w:t>
            </w:r>
          </w:p>
        </w:tc>
      </w:tr>
      <w:tr w14:paraId="089B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37A94A34">
            <w:pPr>
              <w:jc w:val="left"/>
            </w:pPr>
            <w:r>
              <w:rPr>
                <w:rFonts w:ascii="Arial" w:hAnsi="Arial" w:eastAsia="Arial" w:cs="Arial"/>
                <w:b/>
                <w:bCs/>
                <w:color w:val="0C447C"/>
                <w:sz w:val="20"/>
                <w:szCs w:val="20"/>
              </w:rPr>
              <w:t>tissue_samples</w:t>
            </w:r>
          </w:p>
        </w:tc>
        <w:tc>
          <w:tcPr>
            <w:tcW w:w="220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FE5F6BE">
            <w:pPr>
              <w:jc w:val="left"/>
            </w:pPr>
            <w:r>
              <w:rPr>
                <w:rFonts w:ascii="Arial" w:hAnsi="Arial" w:eastAsia="Arial" w:cs="Arial"/>
                <w:b w:val="0"/>
                <w:bCs w:val="0"/>
                <w:color w:val="444444"/>
                <w:sz w:val="20"/>
                <w:szCs w:val="20"/>
              </w:rPr>
              <w:t>mosaic_variants</w:t>
            </w:r>
          </w:p>
        </w:tc>
        <w:tc>
          <w:tcPr>
            <w:tcW w:w="218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0529277C">
            <w:r>
              <w:rPr>
                <w:rFonts w:ascii="Arial" w:hAnsi="Arial" w:eastAsia="Arial" w:cs="Arial"/>
                <w:sz w:val="20"/>
                <w:szCs w:val="20"/>
              </w:rPr>
              <w:t>1 : Many (1:M)</w:t>
            </w:r>
          </w:p>
        </w:tc>
        <w:tc>
          <w:tcPr>
            <w:tcW w:w="278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36B0784A">
            <w:r>
              <w:rPr>
                <w:rFonts w:ascii="Arial" w:hAnsi="Arial" w:eastAsia="Arial" w:cs="Arial"/>
                <w:sz w:val="20"/>
                <w:szCs w:val="20"/>
              </w:rPr>
              <w:t>One sample contains zero or more variants</w:t>
            </w:r>
          </w:p>
        </w:tc>
      </w:tr>
      <w:tr w14:paraId="3DE2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151ECC32">
            <w:pPr>
              <w:jc w:val="left"/>
            </w:pPr>
            <w:r>
              <w:rPr>
                <w:rFonts w:ascii="Arial" w:hAnsi="Arial" w:eastAsia="Arial" w:cs="Arial"/>
                <w:b/>
                <w:bCs/>
                <w:color w:val="0C447C"/>
                <w:sz w:val="20"/>
                <w:szCs w:val="20"/>
              </w:rPr>
              <w:t>mosaic_variants</w:t>
            </w:r>
          </w:p>
        </w:tc>
        <w:tc>
          <w:tcPr>
            <w:tcW w:w="220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7C84CB97">
            <w:pPr>
              <w:jc w:val="left"/>
            </w:pPr>
            <w:r>
              <w:rPr>
                <w:rFonts w:ascii="Arial" w:hAnsi="Arial" w:eastAsia="Arial" w:cs="Arial"/>
                <w:b w:val="0"/>
                <w:bCs w:val="0"/>
                <w:color w:val="444444"/>
                <w:sz w:val="20"/>
                <w:szCs w:val="20"/>
              </w:rPr>
              <w:t>surveillance_log</w:t>
            </w:r>
          </w:p>
        </w:tc>
        <w:tc>
          <w:tcPr>
            <w:tcW w:w="2180" w:type="dxa"/>
            <w:tcBorders>
              <w:top w:val="single" w:color="DDDDDD" w:sz="4" w:space="0"/>
              <w:left w:val="single" w:color="DDDDDD" w:sz="4" w:space="0"/>
              <w:bottom w:val="single" w:color="DDDDDD" w:sz="4" w:space="0"/>
              <w:right w:val="single" w:color="DDDDDD" w:sz="4" w:space="0"/>
            </w:tcBorders>
            <w:shd w:val="clear" w:color="auto" w:fill="FFFFFF"/>
            <w:tcMar>
              <w:top w:w="70" w:type="dxa"/>
              <w:left w:w="120" w:type="dxa"/>
              <w:bottom w:w="70" w:type="dxa"/>
              <w:right w:w="120" w:type="dxa"/>
            </w:tcMar>
            <w:vAlign w:val="center"/>
          </w:tcPr>
          <w:p w14:paraId="4E007FCB">
            <w:r>
              <w:rPr>
                <w:rFonts w:ascii="Arial" w:hAnsi="Arial" w:eastAsia="Arial" w:cs="Arial"/>
                <w:sz w:val="20"/>
                <w:szCs w:val="20"/>
              </w:rPr>
              <w:t>1 : Many (1:M)</w:t>
            </w:r>
          </w:p>
        </w:tc>
        <w:tc>
          <w:tcPr>
            <w:tcW w:w="2780" w:type="dxa"/>
            <w:tcBorders>
              <w:top w:val="single" w:color="DDDDDD" w:sz="4" w:space="0"/>
              <w:left w:val="single" w:color="DDDDDD" w:sz="4" w:space="0"/>
              <w:bottom w:val="single" w:color="DDDDDD" w:sz="4" w:space="0"/>
              <w:right w:val="single" w:color="DDDDDD" w:sz="4" w:space="0"/>
            </w:tcBorders>
            <w:shd w:val="clear" w:color="auto" w:fill="F4F4F4"/>
            <w:tcMar>
              <w:top w:w="70" w:type="dxa"/>
              <w:left w:w="120" w:type="dxa"/>
              <w:bottom w:w="70" w:type="dxa"/>
              <w:right w:w="120" w:type="dxa"/>
            </w:tcMar>
            <w:vAlign w:val="center"/>
          </w:tcPr>
          <w:p w14:paraId="2A81B2B0">
            <w:r>
              <w:rPr>
                <w:rFonts w:ascii="Arial" w:hAnsi="Arial" w:eastAsia="Arial" w:cs="Arial"/>
                <w:sz w:val="20"/>
                <w:szCs w:val="20"/>
              </w:rPr>
              <w:t>One variant generates zero or more log entries</w:t>
            </w:r>
          </w:p>
        </w:tc>
      </w:tr>
    </w:tbl>
    <w:p w14:paraId="785EAC61">
      <w:pPr>
        <w:spacing w:before="0" w:after="120"/>
      </w:pPr>
    </w:p>
    <w:p w14:paraId="530D1F9E">
      <w:pPr>
        <w:pStyle w:val="3"/>
        <w:spacing w:before="200" w:after="80"/>
      </w:pPr>
      <w:r>
        <w:rPr>
          <w:rFonts w:hint="default" w:cs="Arial"/>
          <w:b/>
          <w:bCs/>
          <w:color w:val="085041"/>
          <w:sz w:val="26"/>
          <w:szCs w:val="26"/>
          <w:lang w:val="en-US"/>
        </w:rPr>
        <w:t>4</w:t>
      </w:r>
      <w:r>
        <w:rPr>
          <w:rFonts w:ascii="Arial" w:hAnsi="Arial" w:eastAsia="Arial" w:cs="Arial"/>
          <w:b/>
          <w:bCs/>
          <w:color w:val="085041"/>
          <w:sz w:val="26"/>
          <w:szCs w:val="26"/>
        </w:rPr>
        <w:t>.3 Referential Integrity</w:t>
      </w:r>
    </w:p>
    <w:p w14:paraId="4A7B1B58">
      <w:pPr>
        <w:spacing w:before="80" w:after="80"/>
        <w:jc w:val="both"/>
      </w:pPr>
      <w:r>
        <w:rPr>
          <w:rFonts w:ascii="Arial" w:hAnsi="Arial" w:eastAsia="Arial" w:cs="Arial"/>
          <w:sz w:val="22"/>
          <w:szCs w:val="22"/>
        </w:rPr>
        <w:t>All foreign key relationships are enforced at the database level using MySQL FOREIGN KEY constraints. This ensures that no tissue sample can be inserted without referencing a valid patient, no mosaic variant can reference a non-existent sample, no diagnosis can be assigned to an unregistered patient, and no surveillance log entry can reference a non-existent variant or patient. These constraints guarantee data consistency throughout the schema and prevent orphaned records.</w:t>
      </w:r>
    </w:p>
    <w:p w14:paraId="1115A129"/>
    <w:p w14:paraId="72119399"/>
    <w:p w14:paraId="471BB997"/>
    <w:p w14:paraId="2161D1BC"/>
    <w:p w14:paraId="60F776A9"/>
    <w:p w14:paraId="46E77926"/>
    <w:p w14:paraId="468CBA97"/>
    <w:p w14:paraId="70A045F9"/>
    <w:p w14:paraId="4B2357A0"/>
    <w:p w14:paraId="0A2A7DC6"/>
    <w:p w14:paraId="508C61F7"/>
    <w:p w14:paraId="139353CA"/>
    <w:p w14:paraId="7787BE71"/>
    <w:p w14:paraId="2B26FB8D"/>
    <w:p w14:paraId="6736FD4B"/>
    <w:p w14:paraId="65D908D7"/>
    <w:p w14:paraId="2F43E0B8">
      <w:pPr>
        <w:rPr>
          <w:rFonts w:hint="default" w:cs="Arial"/>
          <w:b/>
          <w:bCs/>
          <w:color w:val="085041"/>
          <w:sz w:val="26"/>
          <w:szCs w:val="26"/>
          <w:lang w:val="en-US"/>
        </w:rPr>
      </w:pPr>
      <w:r>
        <w:rPr>
          <w:rFonts w:ascii="Arial" w:hAnsi="Arial" w:eastAsia="Arial" w:cs="Arial"/>
          <w:b/>
          <w:bCs/>
          <w:color w:val="085041"/>
          <w:sz w:val="26"/>
          <w:szCs w:val="26"/>
        </w:rPr>
        <w:t>E</w:t>
      </w:r>
      <w:r>
        <w:rPr>
          <w:rFonts w:hint="default" w:cs="Arial"/>
          <w:b/>
          <w:bCs/>
          <w:color w:val="085041"/>
          <w:sz w:val="26"/>
          <w:szCs w:val="26"/>
          <w:lang w:val="en-US"/>
        </w:rPr>
        <w:t>ntity Relationship Diagram:</w:t>
      </w:r>
    </w:p>
    <w:p w14:paraId="3164965E">
      <w:pPr>
        <w:rPr>
          <w:rFonts w:hint="default" w:cs="Arial"/>
          <w:b/>
          <w:bCs/>
          <w:color w:val="085041"/>
          <w:sz w:val="26"/>
          <w:szCs w:val="26"/>
          <w:lang w:val="en-US"/>
        </w:rPr>
      </w:pPr>
    </w:p>
    <w:p w14:paraId="69DF3B74">
      <w:pPr>
        <w:rPr>
          <w:rFonts w:hint="default" w:cs="Arial"/>
          <w:b/>
          <w:bCs/>
          <w:color w:val="085041"/>
          <w:sz w:val="26"/>
          <w:szCs w:val="26"/>
          <w:lang w:val="en-US"/>
        </w:rPr>
      </w:pPr>
    </w:p>
    <w:p w14:paraId="2730E60E">
      <w:pPr>
        <w:rPr>
          <w:rFonts w:hint="default" w:cs="Arial"/>
          <w:b/>
          <w:bCs/>
          <w:color w:val="085041"/>
          <w:sz w:val="26"/>
          <w:szCs w:val="26"/>
          <w:lang w:val="en-US"/>
        </w:rPr>
      </w:pPr>
      <w:r>
        <w:drawing>
          <wp:anchor distT="0" distB="0" distL="114300" distR="114300" simplePos="0" relativeHeight="251662336" behindDoc="0" locked="0" layoutInCell="1" allowOverlap="1">
            <wp:simplePos x="0" y="0"/>
            <wp:positionH relativeFrom="column">
              <wp:posOffset>-311785</wp:posOffset>
            </wp:positionH>
            <wp:positionV relativeFrom="paragraph">
              <wp:posOffset>130175</wp:posOffset>
            </wp:positionV>
            <wp:extent cx="6480810" cy="6492240"/>
            <wp:effectExtent l="0" t="0" r="8890" b="10160"/>
            <wp:wrapNone/>
            <wp:docPr id="1" name="Picture 1" descr="{7007B62A-2509-4C86-9935-AD01EB8FCD5A}"/>
            <wp:cNvGraphicFramePr/>
            <a:graphic xmlns:a="http://schemas.openxmlformats.org/drawingml/2006/main">
              <a:graphicData uri="http://schemas.openxmlformats.org/drawingml/2006/picture">
                <pic:pic xmlns:pic="http://schemas.openxmlformats.org/drawingml/2006/picture">
                  <pic:nvPicPr>
                    <pic:cNvPr id="1" name="Picture 1" descr="{7007B62A-2509-4C86-9935-AD01EB8FCD5A}"/>
                    <pic:cNvPicPr/>
                  </pic:nvPicPr>
                  <pic:blipFill>
                    <a:blip r:embed="rId7"/>
                    <a:srcRect t="744"/>
                    <a:stretch>
                      <a:fillRect/>
                    </a:stretch>
                  </pic:blipFill>
                  <pic:spPr>
                    <a:xfrm>
                      <a:off x="0" y="0"/>
                      <a:ext cx="6480810" cy="6492240"/>
                    </a:xfrm>
                    <a:prstGeom prst="rect">
                      <a:avLst/>
                    </a:prstGeom>
                  </pic:spPr>
                </pic:pic>
              </a:graphicData>
            </a:graphic>
          </wp:anchor>
        </w:drawing>
      </w:r>
    </w:p>
    <w:p w14:paraId="3C5C34E8">
      <w:pPr>
        <w:rPr>
          <w:rFonts w:hint="default" w:cs="Arial"/>
          <w:b/>
          <w:bCs/>
          <w:color w:val="085041"/>
          <w:sz w:val="26"/>
          <w:szCs w:val="26"/>
          <w:lang w:val="en-US"/>
        </w:rPr>
      </w:pPr>
    </w:p>
    <w:p w14:paraId="54CC8288">
      <w:r>
        <w:br w:type="page"/>
      </w:r>
    </w:p>
    <w:p w14:paraId="14A47DDC">
      <w:pPr>
        <w:pStyle w:val="2"/>
        <w:pBdr>
          <w:bottom w:val="single" w:color="185FA5" w:sz="6" w:space="4"/>
        </w:pBdr>
        <w:spacing w:before="320" w:after="120"/>
      </w:pPr>
      <w:r>
        <w:rPr>
          <w:rFonts w:hint="default" w:cs="Arial"/>
          <w:b/>
          <w:bCs/>
          <w:color w:val="0C447C"/>
          <w:sz w:val="32"/>
          <w:szCs w:val="32"/>
          <w:lang w:val="en-US"/>
        </w:rPr>
        <w:t>5</w:t>
      </w:r>
      <w:r>
        <w:rPr>
          <w:rFonts w:ascii="Arial" w:hAnsi="Arial" w:eastAsia="Arial" w:cs="Arial"/>
          <w:b/>
          <w:bCs/>
          <w:color w:val="0C447C"/>
          <w:sz w:val="32"/>
          <w:szCs w:val="32"/>
        </w:rPr>
        <w:t>. SQL Implementation</w:t>
      </w:r>
    </w:p>
    <w:p w14:paraId="6C8F56C4">
      <w:pPr>
        <w:pStyle w:val="3"/>
        <w:spacing w:before="200" w:after="80"/>
      </w:pPr>
      <w:r>
        <w:rPr>
          <w:rFonts w:hint="default" w:cs="Arial"/>
          <w:b/>
          <w:bCs/>
          <w:color w:val="085041"/>
          <w:sz w:val="26"/>
          <w:szCs w:val="26"/>
          <w:lang w:val="en-US"/>
        </w:rPr>
        <w:t>5</w:t>
      </w:r>
      <w:r>
        <w:rPr>
          <w:rFonts w:ascii="Arial" w:hAnsi="Arial" w:eastAsia="Arial" w:cs="Arial"/>
          <w:b/>
          <w:bCs/>
          <w:color w:val="085041"/>
          <w:sz w:val="26"/>
          <w:szCs w:val="26"/>
        </w:rPr>
        <w:t>.1 Table Creation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5C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23075140">
            <w:pPr>
              <w:spacing w:before="0" w:after="0"/>
            </w:pPr>
            <w:r>
              <w:rPr>
                <w:rFonts w:ascii="Courier New" w:hAnsi="Courier New" w:eastAsia="Courier New" w:cs="Courier New"/>
                <w:color w:val="085041"/>
                <w:sz w:val="18"/>
                <w:szCs w:val="18"/>
              </w:rPr>
              <w:t>CREATE DATABASE sgss_rd;</w:t>
            </w:r>
          </w:p>
          <w:p w14:paraId="67438B1F">
            <w:pPr>
              <w:spacing w:before="0" w:after="0"/>
            </w:pPr>
            <w:r>
              <w:rPr>
                <w:rFonts w:ascii="Courier New" w:hAnsi="Courier New" w:eastAsia="Courier New" w:cs="Courier New"/>
                <w:color w:val="085041"/>
                <w:sz w:val="18"/>
                <w:szCs w:val="18"/>
              </w:rPr>
              <w:t>USE sgss_rd;</w:t>
            </w:r>
          </w:p>
          <w:p w14:paraId="1D01D816">
            <w:pPr>
              <w:spacing w:before="0" w:after="0"/>
            </w:pPr>
          </w:p>
          <w:p w14:paraId="6DA17C49">
            <w:pPr>
              <w:spacing w:before="0" w:after="0"/>
            </w:pPr>
            <w:r>
              <w:rPr>
                <w:rFonts w:ascii="Courier New" w:hAnsi="Courier New" w:eastAsia="Courier New" w:cs="Courier New"/>
                <w:color w:val="085041"/>
                <w:sz w:val="18"/>
                <w:szCs w:val="18"/>
              </w:rPr>
              <w:t>CREATE TABLE patients (</w:t>
            </w:r>
          </w:p>
          <w:p w14:paraId="568AF9A8">
            <w:pPr>
              <w:spacing w:before="0" w:after="0"/>
            </w:pPr>
            <w:r>
              <w:rPr>
                <w:rFonts w:ascii="Courier New" w:hAnsi="Courier New" w:eastAsia="Courier New" w:cs="Courier New"/>
                <w:color w:val="085041"/>
                <w:sz w:val="18"/>
                <w:szCs w:val="18"/>
              </w:rPr>
              <w:t xml:space="preserve">    patient_id    INT PRIMARY KEY AUTO_INCREMENT,</w:t>
            </w:r>
          </w:p>
          <w:p w14:paraId="4288F7D0">
            <w:pPr>
              <w:spacing w:before="0" w:after="0"/>
            </w:pPr>
            <w:r>
              <w:rPr>
                <w:rFonts w:ascii="Courier New" w:hAnsi="Courier New" w:eastAsia="Courier New" w:cs="Courier New"/>
                <w:color w:val="085041"/>
                <w:sz w:val="18"/>
                <w:szCs w:val="18"/>
              </w:rPr>
              <w:t xml:space="preserve">    patient_name  VARCHAR(50)  NOT NULL,</w:t>
            </w:r>
          </w:p>
          <w:p w14:paraId="6F8C7121">
            <w:pPr>
              <w:spacing w:before="0" w:after="0"/>
            </w:pPr>
            <w:r>
              <w:rPr>
                <w:rFonts w:ascii="Courier New" w:hAnsi="Courier New" w:eastAsia="Courier New" w:cs="Courier New"/>
                <w:color w:val="085041"/>
                <w:sz w:val="18"/>
                <w:szCs w:val="18"/>
              </w:rPr>
              <w:t xml:space="preserve">    age           INT          NOT NULL,</w:t>
            </w:r>
          </w:p>
          <w:p w14:paraId="5073E191">
            <w:pPr>
              <w:spacing w:before="0" w:after="0"/>
            </w:pPr>
            <w:r>
              <w:rPr>
                <w:rFonts w:ascii="Courier New" w:hAnsi="Courier New" w:eastAsia="Courier New" w:cs="Courier New"/>
                <w:color w:val="085041"/>
                <w:sz w:val="18"/>
                <w:szCs w:val="18"/>
              </w:rPr>
              <w:t xml:space="preserve">    gender        VARCHAR(10)  NOT NULL,</w:t>
            </w:r>
          </w:p>
          <w:p w14:paraId="4DCEB89A">
            <w:pPr>
              <w:spacing w:before="0" w:after="0"/>
            </w:pPr>
            <w:r>
              <w:rPr>
                <w:rFonts w:ascii="Courier New" w:hAnsi="Courier New" w:eastAsia="Courier New" w:cs="Courier New"/>
                <w:color w:val="085041"/>
                <w:sz w:val="18"/>
                <w:szCs w:val="18"/>
              </w:rPr>
              <w:t xml:space="preserve">    country       VARCHAR(50)  NOT NULL</w:t>
            </w:r>
          </w:p>
          <w:p w14:paraId="58A096A8">
            <w:pPr>
              <w:spacing w:before="0" w:after="0"/>
            </w:pPr>
            <w:r>
              <w:rPr>
                <w:rFonts w:ascii="Courier New" w:hAnsi="Courier New" w:eastAsia="Courier New" w:cs="Courier New"/>
                <w:color w:val="085041"/>
                <w:sz w:val="18"/>
                <w:szCs w:val="18"/>
              </w:rPr>
              <w:t>);</w:t>
            </w:r>
          </w:p>
          <w:p w14:paraId="58153783">
            <w:pPr>
              <w:spacing w:before="0" w:after="0"/>
            </w:pPr>
          </w:p>
          <w:p w14:paraId="7F681B83">
            <w:pPr>
              <w:spacing w:before="0" w:after="0"/>
            </w:pPr>
            <w:r>
              <w:rPr>
                <w:rFonts w:ascii="Courier New" w:hAnsi="Courier New" w:eastAsia="Courier New" w:cs="Courier New"/>
                <w:color w:val="085041"/>
                <w:sz w:val="18"/>
                <w:szCs w:val="18"/>
              </w:rPr>
              <w:t>CREATE TABLE tissue_samples (</w:t>
            </w:r>
          </w:p>
          <w:p w14:paraId="3A8BE45D">
            <w:pPr>
              <w:spacing w:before="0" w:after="0"/>
            </w:pPr>
            <w:r>
              <w:rPr>
                <w:rFonts w:ascii="Courier New" w:hAnsi="Courier New" w:eastAsia="Courier New" w:cs="Courier New"/>
                <w:color w:val="085041"/>
                <w:sz w:val="18"/>
                <w:szCs w:val="18"/>
              </w:rPr>
              <w:t xml:space="preserve">    sample_id      INT PRIMARY KEY AUTO_INCREMENT,</w:t>
            </w:r>
          </w:p>
          <w:p w14:paraId="7D93E2DC">
            <w:pPr>
              <w:spacing w:before="0" w:after="0"/>
            </w:pPr>
            <w:r>
              <w:rPr>
                <w:rFonts w:ascii="Courier New" w:hAnsi="Courier New" w:eastAsia="Courier New" w:cs="Courier New"/>
                <w:color w:val="085041"/>
                <w:sz w:val="18"/>
                <w:szCs w:val="18"/>
              </w:rPr>
              <w:t xml:space="preserve">    patient_id     INT         NOT NULL,</w:t>
            </w:r>
          </w:p>
          <w:p w14:paraId="6EB6472B">
            <w:pPr>
              <w:spacing w:before="0" w:after="0"/>
            </w:pPr>
            <w:r>
              <w:rPr>
                <w:rFonts w:ascii="Courier New" w:hAnsi="Courier New" w:eastAsia="Courier New" w:cs="Courier New"/>
                <w:color w:val="085041"/>
                <w:sz w:val="18"/>
                <w:szCs w:val="18"/>
              </w:rPr>
              <w:t xml:space="preserve">    organ_name     VARCHAR(50) NOT NULL,</w:t>
            </w:r>
          </w:p>
          <w:p w14:paraId="1C5C82D1">
            <w:pPr>
              <w:spacing w:before="0" w:after="0"/>
            </w:pPr>
            <w:r>
              <w:rPr>
                <w:rFonts w:ascii="Courier New" w:hAnsi="Courier New" w:eastAsia="Courier New" w:cs="Courier New"/>
                <w:color w:val="085041"/>
                <w:sz w:val="18"/>
                <w:szCs w:val="18"/>
              </w:rPr>
              <w:t xml:space="preserve">    sample_date    DATE        NOT NULL,</w:t>
            </w:r>
          </w:p>
          <w:p w14:paraId="610B80A6">
            <w:pPr>
              <w:spacing w:before="0" w:after="0"/>
            </w:pPr>
            <w:r>
              <w:rPr>
                <w:rFonts w:ascii="Courier New" w:hAnsi="Courier New" w:eastAsia="Courier New" w:cs="Courier New"/>
                <w:color w:val="085041"/>
                <w:sz w:val="18"/>
                <w:szCs w:val="18"/>
              </w:rPr>
              <w:t xml:space="preserve">    sample_method  VARCHAR(20) NOT NULL,</w:t>
            </w:r>
          </w:p>
          <w:p w14:paraId="68165D53">
            <w:pPr>
              <w:spacing w:before="0" w:after="0"/>
            </w:pPr>
            <w:r>
              <w:rPr>
                <w:rFonts w:ascii="Courier New" w:hAnsi="Courier New" w:eastAsia="Courier New" w:cs="Courier New"/>
                <w:color w:val="085041"/>
                <w:sz w:val="18"/>
                <w:szCs w:val="18"/>
              </w:rPr>
              <w:t xml:space="preserve">    FOREIGN KEY (patient_id) REFERENCES patients(patient_id)</w:t>
            </w:r>
          </w:p>
          <w:p w14:paraId="59DC636F">
            <w:pPr>
              <w:spacing w:before="0" w:after="0"/>
            </w:pPr>
            <w:r>
              <w:rPr>
                <w:rFonts w:ascii="Courier New" w:hAnsi="Courier New" w:eastAsia="Courier New" w:cs="Courier New"/>
                <w:color w:val="085041"/>
                <w:sz w:val="18"/>
                <w:szCs w:val="18"/>
              </w:rPr>
              <w:t>);</w:t>
            </w:r>
          </w:p>
          <w:p w14:paraId="0D60A16C">
            <w:pPr>
              <w:spacing w:before="0" w:after="0"/>
            </w:pPr>
          </w:p>
          <w:p w14:paraId="1EFA7650">
            <w:pPr>
              <w:spacing w:before="0" w:after="0"/>
            </w:pPr>
            <w:r>
              <w:rPr>
                <w:rFonts w:ascii="Courier New" w:hAnsi="Courier New" w:eastAsia="Courier New" w:cs="Courier New"/>
                <w:color w:val="085041"/>
                <w:sz w:val="18"/>
                <w:szCs w:val="18"/>
              </w:rPr>
              <w:t>CREATE TABLE mosaic_variants (</w:t>
            </w:r>
          </w:p>
          <w:p w14:paraId="4A5ED40B">
            <w:pPr>
              <w:spacing w:before="0" w:after="0"/>
            </w:pPr>
            <w:r>
              <w:rPr>
                <w:rFonts w:ascii="Courier New" w:hAnsi="Courier New" w:eastAsia="Courier New" w:cs="Courier New"/>
                <w:color w:val="085041"/>
                <w:sz w:val="18"/>
                <w:szCs w:val="18"/>
              </w:rPr>
              <w:t xml:space="preserve">    variant_id     INT PRIMARY KEY AUTO_INCREMENT,</w:t>
            </w:r>
          </w:p>
          <w:p w14:paraId="6366A552">
            <w:pPr>
              <w:spacing w:before="0" w:after="0"/>
            </w:pPr>
            <w:r>
              <w:rPr>
                <w:rFonts w:ascii="Courier New" w:hAnsi="Courier New" w:eastAsia="Courier New" w:cs="Courier New"/>
                <w:color w:val="085041"/>
                <w:sz w:val="18"/>
                <w:szCs w:val="18"/>
              </w:rPr>
              <w:t xml:space="preserve">    sample_id      INT          NOT NULL,</w:t>
            </w:r>
          </w:p>
          <w:p w14:paraId="7281569B">
            <w:pPr>
              <w:spacing w:before="0" w:after="0"/>
            </w:pPr>
            <w:r>
              <w:rPr>
                <w:rFonts w:ascii="Courier New" w:hAnsi="Courier New" w:eastAsia="Courier New" w:cs="Courier New"/>
                <w:color w:val="085041"/>
                <w:sz w:val="18"/>
                <w:szCs w:val="18"/>
              </w:rPr>
              <w:t xml:space="preserve">    gene_name      VARCHAR(30)  NOT NULL,</w:t>
            </w:r>
          </w:p>
          <w:p w14:paraId="29D5F4D0">
            <w:pPr>
              <w:spacing w:before="0" w:after="0"/>
            </w:pPr>
            <w:r>
              <w:rPr>
                <w:rFonts w:ascii="Courier New" w:hAnsi="Courier New" w:eastAsia="Courier New" w:cs="Courier New"/>
                <w:color w:val="085041"/>
                <w:sz w:val="18"/>
                <w:szCs w:val="18"/>
              </w:rPr>
              <w:t xml:space="preserve">    mutation_type  VARCHAR(20)  NOT NULL,</w:t>
            </w:r>
          </w:p>
          <w:p w14:paraId="67B09D2E">
            <w:pPr>
              <w:spacing w:before="0" w:after="0"/>
            </w:pPr>
            <w:r>
              <w:rPr>
                <w:rFonts w:ascii="Courier New" w:hAnsi="Courier New" w:eastAsia="Courier New" w:cs="Courier New"/>
                <w:color w:val="085041"/>
                <w:sz w:val="18"/>
                <w:szCs w:val="18"/>
              </w:rPr>
              <w:t xml:space="preserve">    vaf_percent    DECIMAL(5,2) NOT NULL,</w:t>
            </w:r>
          </w:p>
          <w:p w14:paraId="2E3CB3C8">
            <w:pPr>
              <w:spacing w:before="0" w:after="0"/>
            </w:pPr>
            <w:r>
              <w:rPr>
                <w:rFonts w:ascii="Courier New" w:hAnsi="Courier New" w:eastAsia="Courier New" w:cs="Courier New"/>
                <w:color w:val="085041"/>
                <w:sz w:val="18"/>
                <w:szCs w:val="18"/>
              </w:rPr>
              <w:t xml:space="preserve">    is_harmful     VARCHAR(10)  NOT NULL,</w:t>
            </w:r>
          </w:p>
          <w:p w14:paraId="0EB3AF9F">
            <w:pPr>
              <w:spacing w:before="0" w:after="0"/>
            </w:pPr>
            <w:r>
              <w:rPr>
                <w:rFonts w:ascii="Courier New" w:hAnsi="Courier New" w:eastAsia="Courier New" w:cs="Courier New"/>
                <w:color w:val="085041"/>
                <w:sz w:val="18"/>
                <w:szCs w:val="18"/>
              </w:rPr>
              <w:t xml:space="preserve">    FOREIGN KEY (sample_id) REFERENCES tissue_samples(sample_id)</w:t>
            </w:r>
          </w:p>
          <w:p w14:paraId="4A2E713B">
            <w:pPr>
              <w:spacing w:before="0" w:after="0"/>
            </w:pPr>
            <w:r>
              <w:rPr>
                <w:rFonts w:ascii="Courier New" w:hAnsi="Courier New" w:eastAsia="Courier New" w:cs="Courier New"/>
                <w:color w:val="085041"/>
                <w:sz w:val="18"/>
                <w:szCs w:val="18"/>
              </w:rPr>
              <w:t>);</w:t>
            </w:r>
          </w:p>
          <w:p w14:paraId="36E5104E">
            <w:pPr>
              <w:spacing w:before="0" w:after="0"/>
            </w:pPr>
          </w:p>
          <w:p w14:paraId="7EA0CF2E">
            <w:pPr>
              <w:spacing w:before="0" w:after="0"/>
            </w:pPr>
            <w:r>
              <w:rPr>
                <w:rFonts w:ascii="Courier New" w:hAnsi="Courier New" w:eastAsia="Courier New" w:cs="Courier New"/>
                <w:color w:val="085041"/>
                <w:sz w:val="18"/>
                <w:szCs w:val="18"/>
              </w:rPr>
              <w:t>CREATE TABLE disease_diagnosis (</w:t>
            </w:r>
          </w:p>
          <w:p w14:paraId="1D896E90">
            <w:pPr>
              <w:spacing w:before="0" w:after="0"/>
            </w:pPr>
            <w:r>
              <w:rPr>
                <w:rFonts w:ascii="Courier New" w:hAnsi="Courier New" w:eastAsia="Courier New" w:cs="Courier New"/>
                <w:color w:val="085041"/>
                <w:sz w:val="18"/>
                <w:szCs w:val="18"/>
              </w:rPr>
              <w:t xml:space="preserve">    diagnosis_id      INT PRIMARY KEY AUTO_INCREMENT,</w:t>
            </w:r>
          </w:p>
          <w:p w14:paraId="671B7E3E">
            <w:pPr>
              <w:spacing w:before="0" w:after="0"/>
            </w:pPr>
            <w:r>
              <w:rPr>
                <w:rFonts w:ascii="Courier New" w:hAnsi="Courier New" w:eastAsia="Courier New" w:cs="Courier New"/>
                <w:color w:val="085041"/>
                <w:sz w:val="18"/>
                <w:szCs w:val="18"/>
              </w:rPr>
              <w:t xml:space="preserve">    patient_id        INT          NOT NULL,</w:t>
            </w:r>
          </w:p>
          <w:p w14:paraId="6FE5BBB8">
            <w:pPr>
              <w:spacing w:before="0" w:after="0"/>
            </w:pPr>
            <w:r>
              <w:rPr>
                <w:rFonts w:ascii="Courier New" w:hAnsi="Courier New" w:eastAsia="Courier New" w:cs="Courier New"/>
                <w:color w:val="085041"/>
                <w:sz w:val="18"/>
                <w:szCs w:val="18"/>
              </w:rPr>
              <w:t xml:space="preserve">    disease_name      VARCHAR(100) NOT NULL,</w:t>
            </w:r>
          </w:p>
          <w:p w14:paraId="7703D9ED">
            <w:pPr>
              <w:spacing w:before="0" w:after="0"/>
            </w:pPr>
            <w:r>
              <w:rPr>
                <w:rFonts w:ascii="Courier New" w:hAnsi="Courier New" w:eastAsia="Courier New" w:cs="Courier New"/>
                <w:color w:val="085041"/>
                <w:sz w:val="18"/>
                <w:szCs w:val="18"/>
              </w:rPr>
              <w:t xml:space="preserve">    diagnosis_date    DATE         NOT NULL,</w:t>
            </w:r>
          </w:p>
          <w:p w14:paraId="0AFF4B6A">
            <w:pPr>
              <w:spacing w:before="0" w:after="0"/>
            </w:pPr>
            <w:r>
              <w:rPr>
                <w:rFonts w:ascii="Courier New" w:hAnsi="Courier New" w:eastAsia="Courier New" w:cs="Courier New"/>
                <w:color w:val="085041"/>
                <w:sz w:val="18"/>
                <w:szCs w:val="18"/>
              </w:rPr>
              <w:t xml:space="preserve">    how_confirmed     VARCHAR(20)  NOT NULL,</w:t>
            </w:r>
          </w:p>
          <w:p w14:paraId="72DB8278">
            <w:pPr>
              <w:spacing w:before="0" w:after="0"/>
            </w:pPr>
            <w:r>
              <w:rPr>
                <w:rFonts w:ascii="Courier New" w:hAnsi="Courier New" w:eastAsia="Courier New" w:cs="Courier New"/>
                <w:color w:val="085041"/>
                <w:sz w:val="18"/>
                <w:szCs w:val="18"/>
              </w:rPr>
              <w:t xml:space="preserve">    years_to_diagnose INT          NOT NULL,</w:t>
            </w:r>
          </w:p>
          <w:p w14:paraId="559C61F9">
            <w:pPr>
              <w:spacing w:before="0" w:after="0"/>
            </w:pPr>
            <w:r>
              <w:rPr>
                <w:rFonts w:ascii="Courier New" w:hAnsi="Courier New" w:eastAsia="Courier New" w:cs="Courier New"/>
                <w:color w:val="085041"/>
                <w:sz w:val="18"/>
                <w:szCs w:val="18"/>
              </w:rPr>
              <w:t xml:space="preserve">    FOREIGN KEY (patient_id) REFERENCES patients(patient_id)</w:t>
            </w:r>
          </w:p>
          <w:p w14:paraId="05DEAF42">
            <w:pPr>
              <w:spacing w:before="0" w:after="0"/>
            </w:pPr>
            <w:r>
              <w:rPr>
                <w:rFonts w:ascii="Courier New" w:hAnsi="Courier New" w:eastAsia="Courier New" w:cs="Courier New"/>
                <w:color w:val="085041"/>
                <w:sz w:val="18"/>
                <w:szCs w:val="18"/>
              </w:rPr>
              <w:t>);</w:t>
            </w:r>
          </w:p>
          <w:p w14:paraId="1E254085">
            <w:pPr>
              <w:spacing w:before="0" w:after="0"/>
            </w:pPr>
          </w:p>
          <w:p w14:paraId="1756F96F">
            <w:pPr>
              <w:spacing w:before="0" w:after="0"/>
            </w:pPr>
            <w:r>
              <w:rPr>
                <w:rFonts w:ascii="Courier New" w:hAnsi="Courier New" w:eastAsia="Courier New" w:cs="Courier New"/>
                <w:color w:val="085041"/>
                <w:sz w:val="18"/>
                <w:szCs w:val="18"/>
              </w:rPr>
              <w:t>CREATE TABLE surveillance_log (</w:t>
            </w:r>
          </w:p>
          <w:p w14:paraId="4C4FCF71">
            <w:pPr>
              <w:spacing w:before="0" w:after="0"/>
            </w:pPr>
            <w:r>
              <w:rPr>
                <w:rFonts w:ascii="Courier New" w:hAnsi="Courier New" w:eastAsia="Courier New" w:cs="Courier New"/>
                <w:color w:val="085041"/>
                <w:sz w:val="18"/>
                <w:szCs w:val="18"/>
              </w:rPr>
              <w:t xml:space="preserve">    log_id       INT PRIMARY KEY AUTO_INCREMENT,</w:t>
            </w:r>
          </w:p>
          <w:p w14:paraId="2A7E9646">
            <w:pPr>
              <w:spacing w:before="0" w:after="0"/>
            </w:pPr>
            <w:r>
              <w:rPr>
                <w:rFonts w:ascii="Courier New" w:hAnsi="Courier New" w:eastAsia="Courier New" w:cs="Courier New"/>
                <w:color w:val="085041"/>
                <w:sz w:val="18"/>
                <w:szCs w:val="18"/>
              </w:rPr>
              <w:t xml:space="preserve">    patient_id   INT          NOT NULL,</w:t>
            </w:r>
          </w:p>
          <w:p w14:paraId="20626F12">
            <w:pPr>
              <w:spacing w:before="0" w:after="0"/>
            </w:pPr>
            <w:r>
              <w:rPr>
                <w:rFonts w:ascii="Courier New" w:hAnsi="Courier New" w:eastAsia="Courier New" w:cs="Courier New"/>
                <w:color w:val="085041"/>
                <w:sz w:val="18"/>
                <w:szCs w:val="18"/>
              </w:rPr>
              <w:t xml:space="preserve">    variant_id   INT          NOT NULL,</w:t>
            </w:r>
          </w:p>
          <w:p w14:paraId="5E2B9D21">
            <w:pPr>
              <w:spacing w:before="0" w:after="0"/>
            </w:pPr>
            <w:r>
              <w:rPr>
                <w:rFonts w:ascii="Courier New" w:hAnsi="Courier New" w:eastAsia="Courier New" w:cs="Courier New"/>
                <w:color w:val="085041"/>
                <w:sz w:val="18"/>
                <w:szCs w:val="18"/>
              </w:rPr>
              <w:t xml:space="preserve">    check_date   DATE         NOT NULL,</w:t>
            </w:r>
          </w:p>
          <w:p w14:paraId="6DF32E13">
            <w:pPr>
              <w:spacing w:before="0" w:after="0"/>
            </w:pPr>
            <w:r>
              <w:rPr>
                <w:rFonts w:ascii="Courier New" w:hAnsi="Courier New" w:eastAsia="Courier New" w:cs="Courier New"/>
                <w:color w:val="085041"/>
                <w:sz w:val="18"/>
                <w:szCs w:val="18"/>
              </w:rPr>
              <w:t xml:space="preserve">    vaf_recorded DECIMAL(5,2) NOT NULL,</w:t>
            </w:r>
          </w:p>
          <w:p w14:paraId="09E7610C">
            <w:pPr>
              <w:spacing w:before="0" w:after="0"/>
            </w:pPr>
            <w:r>
              <w:rPr>
                <w:rFonts w:ascii="Courier New" w:hAnsi="Courier New" w:eastAsia="Courier New" w:cs="Courier New"/>
                <w:color w:val="085041"/>
                <w:sz w:val="18"/>
                <w:szCs w:val="18"/>
              </w:rPr>
              <w:t xml:space="preserve">    vaf_change   DECIMAL(5,2) NOT NULL,</w:t>
            </w:r>
          </w:p>
          <w:p w14:paraId="16281EC4">
            <w:pPr>
              <w:spacing w:before="0" w:after="0"/>
            </w:pPr>
            <w:r>
              <w:rPr>
                <w:rFonts w:ascii="Courier New" w:hAnsi="Courier New" w:eastAsia="Courier New" w:cs="Courier New"/>
                <w:color w:val="085041"/>
                <w:sz w:val="18"/>
                <w:szCs w:val="18"/>
              </w:rPr>
              <w:t xml:space="preserve">    alert        VARCHAR(5)   NOT NULL,</w:t>
            </w:r>
          </w:p>
          <w:p w14:paraId="005932F3">
            <w:pPr>
              <w:spacing w:before="0" w:after="0"/>
            </w:pPr>
            <w:r>
              <w:rPr>
                <w:rFonts w:ascii="Courier New" w:hAnsi="Courier New" w:eastAsia="Courier New" w:cs="Courier New"/>
                <w:color w:val="085041"/>
                <w:sz w:val="18"/>
                <w:szCs w:val="18"/>
              </w:rPr>
              <w:t xml:space="preserve">    FOREIGN KEY (patient_id) REFERENCES patients(patient_id),</w:t>
            </w:r>
          </w:p>
          <w:p w14:paraId="1209B5FB">
            <w:pPr>
              <w:spacing w:before="0" w:after="0"/>
            </w:pPr>
            <w:r>
              <w:rPr>
                <w:rFonts w:ascii="Courier New" w:hAnsi="Courier New" w:eastAsia="Courier New" w:cs="Courier New"/>
                <w:color w:val="085041"/>
                <w:sz w:val="18"/>
                <w:szCs w:val="18"/>
              </w:rPr>
              <w:t xml:space="preserve">    FOREIGN KEY (variant_id) REFERENCES mosaic_variants(variant_id)</w:t>
            </w:r>
          </w:p>
          <w:p w14:paraId="3E747781">
            <w:pPr>
              <w:spacing w:before="0" w:after="0"/>
            </w:pPr>
            <w:r>
              <w:rPr>
                <w:rFonts w:ascii="Courier New" w:hAnsi="Courier New" w:eastAsia="Courier New" w:cs="Courier New"/>
                <w:color w:val="085041"/>
                <w:sz w:val="18"/>
                <w:szCs w:val="18"/>
              </w:rPr>
              <w:t>);</w:t>
            </w:r>
          </w:p>
        </w:tc>
      </w:tr>
    </w:tbl>
    <w:p w14:paraId="6CBA1718">
      <w:pPr>
        <w:spacing w:before="0" w:after="120"/>
      </w:pPr>
    </w:p>
    <w:p w14:paraId="640182BA">
      <w:pPr>
        <w:pStyle w:val="3"/>
        <w:spacing w:before="200" w:after="80"/>
        <w:rPr>
          <w:rFonts w:ascii="Arial" w:hAnsi="Arial" w:eastAsia="Arial" w:cs="Arial"/>
          <w:b/>
          <w:bCs/>
          <w:color w:val="085041"/>
          <w:sz w:val="26"/>
          <w:szCs w:val="26"/>
        </w:rPr>
      </w:pPr>
    </w:p>
    <w:p w14:paraId="2ED61EF0">
      <w:pPr>
        <w:pStyle w:val="3"/>
        <w:spacing w:before="200" w:after="80"/>
        <w:rPr>
          <w:rFonts w:ascii="Arial" w:hAnsi="Arial" w:eastAsia="Arial" w:cs="Arial"/>
          <w:b/>
          <w:bCs/>
          <w:color w:val="085041"/>
          <w:sz w:val="26"/>
          <w:szCs w:val="26"/>
        </w:rPr>
      </w:pPr>
    </w:p>
    <w:p w14:paraId="18FE3753">
      <w:pPr>
        <w:pStyle w:val="3"/>
        <w:spacing w:before="200" w:after="80"/>
      </w:pPr>
      <w:r>
        <w:rPr>
          <w:rFonts w:hint="default" w:cs="Arial"/>
          <w:b/>
          <w:bCs/>
          <w:color w:val="085041"/>
          <w:sz w:val="26"/>
          <w:szCs w:val="26"/>
          <w:lang w:val="en-US"/>
        </w:rPr>
        <w:t>5</w:t>
      </w:r>
      <w:r>
        <w:rPr>
          <w:rFonts w:ascii="Arial" w:hAnsi="Arial" w:eastAsia="Arial" w:cs="Arial"/>
          <w:b/>
          <w:bCs/>
          <w:color w:val="085041"/>
          <w:sz w:val="26"/>
          <w:szCs w:val="26"/>
        </w:rPr>
        <w:t>.2 Sample Data Insertion</w:t>
      </w:r>
    </w:p>
    <w:p w14:paraId="5EF20F4E">
      <w:pPr>
        <w:spacing w:before="80" w:after="80"/>
        <w:jc w:val="both"/>
      </w:pPr>
      <w:r>
        <w:rPr>
          <w:rFonts w:ascii="Arial" w:hAnsi="Arial" w:eastAsia="Arial" w:cs="Arial"/>
          <w:sz w:val="22"/>
          <w:szCs w:val="22"/>
        </w:rPr>
        <w:t>Fifty rows of representative data were inserted across all five tables. A representative subset is shown below; the complete data set is provided in the accompanying SQL file SGSS_RD_database.sql.</w:t>
      </w:r>
    </w:p>
    <w:p w14:paraId="2F880A1F">
      <w:pPr>
        <w:spacing w:before="0" w:after="60"/>
      </w:pPr>
    </w:p>
    <w:tbl>
      <w:tblPr>
        <w:tblStyle w:val="9"/>
        <w:tblW w:w="93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0"/>
      </w:tblGrid>
      <w:tr w14:paraId="6E7C7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22" w:hRule="atLeast"/>
        </w:trPr>
        <w:tc>
          <w:tcPr>
            <w:tcW w:w="932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04F09FC5">
            <w:pPr>
              <w:spacing w:before="0" w:after="0"/>
            </w:pPr>
            <w:r>
              <w:rPr>
                <w:rFonts w:ascii="Courier New" w:hAnsi="Courier New" w:eastAsia="Courier New" w:cs="Courier New"/>
                <w:color w:val="085041"/>
                <w:sz w:val="18"/>
                <w:szCs w:val="18"/>
              </w:rPr>
              <w:t xml:space="preserve">-- patients </w:t>
            </w:r>
          </w:p>
          <w:p w14:paraId="37E97C2B">
            <w:pPr>
              <w:spacing w:before="0" w:after="0"/>
            </w:pPr>
            <w:r>
              <w:rPr>
                <w:rFonts w:ascii="Courier New" w:hAnsi="Courier New" w:eastAsia="Courier New" w:cs="Courier New"/>
                <w:color w:val="085041"/>
                <w:sz w:val="18"/>
                <w:szCs w:val="18"/>
              </w:rPr>
              <w:t>INSERT INTO patients (patient_name, age, gender, country) VALUES</w:t>
            </w:r>
          </w:p>
          <w:p w14:paraId="5A45E691">
            <w:pPr>
              <w:spacing w:before="0" w:after="0"/>
            </w:pPr>
            <w:r>
              <w:rPr>
                <w:rFonts w:ascii="Courier New" w:hAnsi="Courier New" w:eastAsia="Courier New" w:cs="Courier New"/>
                <w:color w:val="085041"/>
                <w:sz w:val="18"/>
                <w:szCs w:val="18"/>
              </w:rPr>
              <w:t>('Ahmed Raza', 7, 'Male', 'Pakistan'),</w:t>
            </w:r>
          </w:p>
          <w:p w14:paraId="78B4FAFE">
            <w:pPr>
              <w:spacing w:before="0" w:after="0"/>
            </w:pPr>
            <w:r>
              <w:rPr>
                <w:rFonts w:ascii="Courier New" w:hAnsi="Courier New" w:eastAsia="Courier New" w:cs="Courier New"/>
                <w:color w:val="085041"/>
                <w:sz w:val="18"/>
                <w:szCs w:val="18"/>
              </w:rPr>
              <w:t>('Sara Khan', 34, 'Female', 'Pakistan'),</w:t>
            </w:r>
          </w:p>
          <w:p w14:paraId="62186CE9">
            <w:pPr>
              <w:spacing w:before="0" w:after="0"/>
            </w:pPr>
            <w:r>
              <w:rPr>
                <w:rFonts w:ascii="Courier New" w:hAnsi="Courier New" w:eastAsia="Courier New" w:cs="Courier New"/>
                <w:color w:val="085041"/>
                <w:sz w:val="18"/>
                <w:szCs w:val="18"/>
              </w:rPr>
              <w:t>('John Miller', 12, 'Male', 'USA'),</w:t>
            </w:r>
          </w:p>
          <w:p w14:paraId="0127DE63">
            <w:pPr>
              <w:spacing w:before="0" w:after="0"/>
            </w:pPr>
            <w:r>
              <w:rPr>
                <w:rFonts w:ascii="Courier New" w:hAnsi="Courier New" w:eastAsia="Courier New" w:cs="Courier New"/>
                <w:color w:val="085041"/>
                <w:sz w:val="18"/>
                <w:szCs w:val="18"/>
              </w:rPr>
              <w:t>('Liu Wei', 6, 'Male', 'China'),</w:t>
            </w:r>
          </w:p>
          <w:p w14:paraId="3ABFAD87">
            <w:pPr>
              <w:spacing w:before="0" w:after="0"/>
            </w:pPr>
            <w:r>
              <w:rPr>
                <w:rFonts w:ascii="Courier New" w:hAnsi="Courier New" w:eastAsia="Courier New" w:cs="Courier New"/>
                <w:color w:val="085041"/>
                <w:sz w:val="18"/>
                <w:szCs w:val="18"/>
              </w:rPr>
              <w:t>('Fatima Al-Sayed', 29, 'Female', 'Saudi Arabia');</w:t>
            </w:r>
          </w:p>
          <w:p w14:paraId="17CB26A2">
            <w:pPr>
              <w:spacing w:before="0" w:after="0"/>
            </w:pPr>
          </w:p>
          <w:p w14:paraId="3C1016D7">
            <w:pPr>
              <w:spacing w:before="0" w:after="0"/>
            </w:pPr>
            <w:r>
              <w:rPr>
                <w:rFonts w:ascii="Courier New" w:hAnsi="Courier New" w:eastAsia="Courier New" w:cs="Courier New"/>
                <w:color w:val="085041"/>
                <w:sz w:val="18"/>
                <w:szCs w:val="18"/>
              </w:rPr>
              <w:t xml:space="preserve">-- mosaic_variants </w:t>
            </w:r>
          </w:p>
          <w:p w14:paraId="16BC27F3">
            <w:pPr>
              <w:spacing w:before="0" w:after="0"/>
            </w:pPr>
            <w:r>
              <w:rPr>
                <w:rFonts w:ascii="Courier New" w:hAnsi="Courier New" w:eastAsia="Courier New" w:cs="Courier New"/>
                <w:color w:val="085041"/>
                <w:sz w:val="18"/>
                <w:szCs w:val="18"/>
              </w:rPr>
              <w:t>INSERT INTO mosaic_variants</w:t>
            </w:r>
          </w:p>
          <w:p w14:paraId="239ACB53">
            <w:pPr>
              <w:spacing w:before="0" w:after="0"/>
            </w:pPr>
            <w:r>
              <w:rPr>
                <w:rFonts w:ascii="Courier New" w:hAnsi="Courier New" w:eastAsia="Courier New" w:cs="Courier New"/>
                <w:color w:val="085041"/>
                <w:sz w:val="18"/>
                <w:szCs w:val="18"/>
              </w:rPr>
              <w:t xml:space="preserve">    (sample_id, gene_name, mutation_type, vaf_percent, is_harmful) VALUES</w:t>
            </w:r>
          </w:p>
          <w:p w14:paraId="39C3F8FA">
            <w:pPr>
              <w:spacing w:before="0" w:after="0"/>
            </w:pPr>
            <w:r>
              <w:rPr>
                <w:rFonts w:ascii="Courier New" w:hAnsi="Courier New" w:eastAsia="Courier New" w:cs="Courier New"/>
                <w:color w:val="085041"/>
                <w:sz w:val="18"/>
                <w:szCs w:val="18"/>
              </w:rPr>
              <w:t>(1, 'MTOR',   'SNV',   25.40, 'Yes'),</w:t>
            </w:r>
          </w:p>
          <w:p w14:paraId="6CCAA4BB">
            <w:pPr>
              <w:spacing w:before="0" w:after="0"/>
            </w:pPr>
            <w:r>
              <w:rPr>
                <w:rFonts w:ascii="Courier New" w:hAnsi="Courier New" w:eastAsia="Courier New" w:cs="Courier New"/>
                <w:color w:val="085041"/>
                <w:sz w:val="18"/>
                <w:szCs w:val="18"/>
              </w:rPr>
              <w:t>(5, 'MTOR',   'Indel', 42.70, 'Yes'),</w:t>
            </w:r>
          </w:p>
          <w:p w14:paraId="45CF76A8">
            <w:pPr>
              <w:spacing w:before="0" w:after="0"/>
            </w:pPr>
            <w:r>
              <w:rPr>
                <w:rFonts w:ascii="Courier New" w:hAnsi="Courier New" w:eastAsia="Courier New" w:cs="Courier New"/>
                <w:color w:val="085041"/>
                <w:sz w:val="18"/>
                <w:szCs w:val="18"/>
              </w:rPr>
              <w:t>(7, 'NF1',    'CNV',   55.30, 'Yes'),</w:t>
            </w:r>
          </w:p>
          <w:p w14:paraId="73689D23">
            <w:pPr>
              <w:spacing w:before="0" w:after="0"/>
            </w:pPr>
            <w:r>
              <w:rPr>
                <w:rFonts w:ascii="Courier New" w:hAnsi="Courier New" w:eastAsia="Courier New" w:cs="Courier New"/>
                <w:color w:val="085041"/>
                <w:sz w:val="18"/>
                <w:szCs w:val="18"/>
              </w:rPr>
              <w:t>(8, 'GNAQ',   'SNV',   37.60, 'Yes');</w:t>
            </w:r>
          </w:p>
          <w:p w14:paraId="5C02F3ED">
            <w:pPr>
              <w:spacing w:before="0" w:after="0"/>
            </w:pPr>
          </w:p>
          <w:p w14:paraId="4F87273E">
            <w:pPr>
              <w:spacing w:before="0" w:after="0"/>
            </w:pPr>
            <w:r>
              <w:rPr>
                <w:rFonts w:ascii="Courier New" w:hAnsi="Courier New" w:eastAsia="Courier New" w:cs="Courier New"/>
                <w:color w:val="085041"/>
                <w:sz w:val="18"/>
                <w:szCs w:val="18"/>
              </w:rPr>
              <w:t xml:space="preserve">-- surveillance_log </w:t>
            </w:r>
          </w:p>
          <w:p w14:paraId="62254319">
            <w:pPr>
              <w:spacing w:before="0" w:after="0"/>
            </w:pPr>
            <w:r>
              <w:rPr>
                <w:rFonts w:ascii="Courier New" w:hAnsi="Courier New" w:eastAsia="Courier New" w:cs="Courier New"/>
                <w:color w:val="085041"/>
                <w:sz w:val="18"/>
                <w:szCs w:val="18"/>
              </w:rPr>
              <w:t>INSERT INTO surveillance_log</w:t>
            </w:r>
          </w:p>
          <w:p w14:paraId="24AF75A2">
            <w:pPr>
              <w:spacing w:before="0" w:after="0"/>
            </w:pPr>
            <w:r>
              <w:rPr>
                <w:rFonts w:ascii="Courier New" w:hAnsi="Courier New" w:eastAsia="Courier New" w:cs="Courier New"/>
                <w:color w:val="085041"/>
                <w:sz w:val="18"/>
                <w:szCs w:val="18"/>
              </w:rPr>
              <w:t xml:space="preserve">    (patient_id, variant_id, check_date, vaf_recorded, vaf_change, alert) VALUES</w:t>
            </w:r>
          </w:p>
          <w:p w14:paraId="0A47ECC0">
            <w:pPr>
              <w:spacing w:before="0" w:after="0"/>
            </w:pPr>
            <w:r>
              <w:rPr>
                <w:rFonts w:ascii="Courier New" w:hAnsi="Courier New" w:eastAsia="Courier New" w:cs="Courier New"/>
                <w:color w:val="085041"/>
                <w:sz w:val="18"/>
                <w:szCs w:val="18"/>
              </w:rPr>
              <w:t>(1, 1, '2022-06-10', 25.40,  0.00, 'No'),</w:t>
            </w:r>
          </w:p>
          <w:p w14:paraId="32DAE59B">
            <w:pPr>
              <w:spacing w:before="0" w:after="0"/>
            </w:pPr>
            <w:r>
              <w:rPr>
                <w:rFonts w:ascii="Courier New" w:hAnsi="Courier New" w:eastAsia="Courier New" w:cs="Courier New"/>
                <w:color w:val="085041"/>
                <w:sz w:val="18"/>
                <w:szCs w:val="18"/>
              </w:rPr>
              <w:t>(1, 1, '2022-12-10', 29.80,  4.40, 'No'),</w:t>
            </w:r>
          </w:p>
          <w:p w14:paraId="07B21C9F">
            <w:pPr>
              <w:spacing w:before="0" w:after="0"/>
            </w:pPr>
            <w:r>
              <w:rPr>
                <w:rFonts w:ascii="Courier New" w:hAnsi="Courier New" w:eastAsia="Courier New" w:cs="Courier New"/>
                <w:color w:val="085041"/>
                <w:sz w:val="18"/>
                <w:szCs w:val="18"/>
              </w:rPr>
              <w:t>(1, 1, '2023-06-10', 36.20,  6.40, 'Yes');</w:t>
            </w:r>
          </w:p>
        </w:tc>
      </w:tr>
    </w:tbl>
    <w:p w14:paraId="67FDACF4">
      <w:pPr>
        <w:spacing w:before="0" w:after="120"/>
      </w:pPr>
    </w:p>
    <w:p w14:paraId="426FD693">
      <w:pPr>
        <w:pStyle w:val="3"/>
        <w:spacing w:before="200" w:after="80"/>
      </w:pPr>
      <w:r>
        <w:rPr>
          <w:rFonts w:hint="default" w:cs="Arial"/>
          <w:b/>
          <w:bCs/>
          <w:color w:val="085041"/>
          <w:sz w:val="26"/>
          <w:szCs w:val="26"/>
          <w:lang w:val="en-US"/>
        </w:rPr>
        <w:t>5</w:t>
      </w:r>
      <w:r>
        <w:rPr>
          <w:rFonts w:ascii="Arial" w:hAnsi="Arial" w:eastAsia="Arial" w:cs="Arial"/>
          <w:b/>
          <w:bCs/>
          <w:color w:val="085041"/>
          <w:sz w:val="26"/>
          <w:szCs w:val="26"/>
        </w:rPr>
        <w:t>.3 SQL Queries</w:t>
      </w:r>
    </w:p>
    <w:p w14:paraId="3B037D73">
      <w:pPr>
        <w:pStyle w:val="4"/>
        <w:spacing w:before="140" w:after="60"/>
        <w:rPr>
          <w:rFonts w:hint="default"/>
          <w:lang w:val="en-US"/>
        </w:rPr>
      </w:pPr>
      <w:r>
        <w:rPr>
          <w:rFonts w:ascii="Arial" w:hAnsi="Arial" w:eastAsia="Arial" w:cs="Arial"/>
          <w:b/>
          <w:bCs/>
          <w:color w:val="444444"/>
          <w:sz w:val="23"/>
          <w:szCs w:val="23"/>
        </w:rPr>
        <w:t xml:space="preserve">Query 1 — </w:t>
      </w:r>
      <w:r>
        <w:rPr>
          <w:rFonts w:hint="default" w:cs="Arial"/>
          <w:b/>
          <w:bCs/>
          <w:color w:val="444444"/>
          <w:sz w:val="23"/>
          <w:szCs w:val="23"/>
          <w:lang w:val="en-US"/>
        </w:rPr>
        <w:t>Selecting all the tables</w:t>
      </w:r>
    </w:p>
    <w:p w14:paraId="43C71C1B">
      <w:pPr>
        <w:rPr>
          <w:rFonts w:hint="default"/>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F7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123AF478">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USE sgss_rd;</w:t>
            </w:r>
          </w:p>
          <w:p w14:paraId="005F1D1F">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 FROM patients;</w:t>
            </w:r>
          </w:p>
          <w:p w14:paraId="7D40F3A4">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 FROM tissue_samples;</w:t>
            </w:r>
          </w:p>
          <w:p w14:paraId="1FA4238D">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 FROM mosaic_variants;</w:t>
            </w:r>
          </w:p>
          <w:p w14:paraId="5344BBE8">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 FROM disease_diagnosis;</w:t>
            </w:r>
          </w:p>
          <w:p w14:paraId="641071F8">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 FROM surveillance_log;</w:t>
            </w:r>
          </w:p>
        </w:tc>
      </w:tr>
    </w:tbl>
    <w:p w14:paraId="124354D5">
      <w:pPr>
        <w:rPr>
          <w:rFonts w:hint="default"/>
          <w:lang w:val="en-US"/>
        </w:rPr>
      </w:pPr>
    </w:p>
    <w:p w14:paraId="2B44212E">
      <w:pPr>
        <w:rPr>
          <w:rFonts w:hint="default"/>
          <w:lang w:val="en-US"/>
        </w:rPr>
      </w:pPr>
    </w:p>
    <w:p w14:paraId="1DE3B71D">
      <w:pPr>
        <w:rPr>
          <w:rFonts w:hint="default"/>
          <w:lang w:val="en-US"/>
        </w:rPr>
      </w:pPr>
      <w:r>
        <w:rPr>
          <w:rFonts w:hint="default"/>
          <w:lang w:val="en-US"/>
        </w:rPr>
        <w:drawing>
          <wp:anchor distT="0" distB="0" distL="114300" distR="114300" simplePos="0" relativeHeight="251664384" behindDoc="0" locked="0" layoutInCell="1" allowOverlap="1">
            <wp:simplePos x="0" y="0"/>
            <wp:positionH relativeFrom="column">
              <wp:posOffset>2917825</wp:posOffset>
            </wp:positionH>
            <wp:positionV relativeFrom="paragraph">
              <wp:posOffset>6985</wp:posOffset>
            </wp:positionV>
            <wp:extent cx="3086100" cy="1480185"/>
            <wp:effectExtent l="9525" t="9525" r="15875" b="21590"/>
            <wp:wrapNone/>
            <wp:docPr id="3" name="Picture 3" descr="{E3A0D439-C31F-4D16-AD16-4D790AE16719}"/>
            <wp:cNvGraphicFramePr/>
            <a:graphic xmlns:a="http://schemas.openxmlformats.org/drawingml/2006/main">
              <a:graphicData uri="http://schemas.openxmlformats.org/drawingml/2006/picture">
                <pic:pic xmlns:pic="http://schemas.openxmlformats.org/drawingml/2006/picture">
                  <pic:nvPicPr>
                    <pic:cNvPr id="3" name="Picture 3" descr="{E3A0D439-C31F-4D16-AD16-4D790AE16719}"/>
                    <pic:cNvPicPr/>
                  </pic:nvPicPr>
                  <pic:blipFill>
                    <a:blip r:embed="rId8"/>
                    <a:srcRect t="2738" b="635"/>
                    <a:stretch>
                      <a:fillRect/>
                    </a:stretch>
                  </pic:blipFill>
                  <pic:spPr>
                    <a:xfrm>
                      <a:off x="0" y="0"/>
                      <a:ext cx="3086100" cy="1480185"/>
                    </a:xfrm>
                    <a:prstGeom prst="rect">
                      <a:avLst/>
                    </a:prstGeom>
                    <a:ln>
                      <a:solidFill>
                        <a:schemeClr val="accent1">
                          <a:lumMod val="75000"/>
                        </a:schemeClr>
                      </a:solidFill>
                    </a:ln>
                  </pic:spPr>
                </pic:pic>
              </a:graphicData>
            </a:graphic>
          </wp:anchor>
        </w:drawing>
      </w:r>
      <w:r>
        <w:rPr>
          <w:rFonts w:hint="default"/>
          <w:lang w:val="en-US"/>
        </w:rPr>
        <w:drawing>
          <wp:anchor distT="0" distB="0" distL="114300" distR="114300" simplePos="0" relativeHeight="251665408" behindDoc="0" locked="0" layoutInCell="1" allowOverlap="1">
            <wp:simplePos x="0" y="0"/>
            <wp:positionH relativeFrom="column">
              <wp:posOffset>-262255</wp:posOffset>
            </wp:positionH>
            <wp:positionV relativeFrom="paragraph">
              <wp:posOffset>22225</wp:posOffset>
            </wp:positionV>
            <wp:extent cx="2980690" cy="1468755"/>
            <wp:effectExtent l="9525" t="9525" r="19685" b="20320"/>
            <wp:wrapNone/>
            <wp:docPr id="2" name="Picture 2" descr="{465EF5E3-3FDD-4430-93ED-52850A5071AC}"/>
            <wp:cNvGraphicFramePr/>
            <a:graphic xmlns:a="http://schemas.openxmlformats.org/drawingml/2006/main">
              <a:graphicData uri="http://schemas.openxmlformats.org/drawingml/2006/picture">
                <pic:pic xmlns:pic="http://schemas.openxmlformats.org/drawingml/2006/picture">
                  <pic:nvPicPr>
                    <pic:cNvPr id="2" name="Picture 2" descr="{465EF5E3-3FDD-4430-93ED-52850A5071AC}"/>
                    <pic:cNvPicPr/>
                  </pic:nvPicPr>
                  <pic:blipFill>
                    <a:blip r:embed="rId9"/>
                    <a:srcRect l="677" t="2627"/>
                    <a:stretch>
                      <a:fillRect/>
                    </a:stretch>
                  </pic:blipFill>
                  <pic:spPr>
                    <a:xfrm>
                      <a:off x="0" y="0"/>
                      <a:ext cx="2980690" cy="1468755"/>
                    </a:xfrm>
                    <a:prstGeom prst="rect">
                      <a:avLst/>
                    </a:prstGeom>
                    <a:ln>
                      <a:solidFill>
                        <a:schemeClr val="accent1">
                          <a:lumMod val="75000"/>
                        </a:schemeClr>
                      </a:solidFill>
                    </a:ln>
                  </pic:spPr>
                </pic:pic>
              </a:graphicData>
            </a:graphic>
          </wp:anchor>
        </w:drawing>
      </w:r>
    </w:p>
    <w:p w14:paraId="089EF5EF">
      <w:pPr>
        <w:rPr>
          <w:rFonts w:hint="default"/>
          <w:lang w:val="en-US"/>
        </w:rPr>
      </w:pPr>
    </w:p>
    <w:p w14:paraId="55A2FFCB">
      <w:pPr>
        <w:rPr>
          <w:rFonts w:hint="default"/>
          <w:lang w:val="en-US"/>
        </w:rPr>
      </w:pPr>
    </w:p>
    <w:p w14:paraId="78DCD516">
      <w:pPr>
        <w:rPr>
          <w:rFonts w:hint="default"/>
          <w:lang w:val="en-US"/>
        </w:rPr>
      </w:pPr>
    </w:p>
    <w:p w14:paraId="76C7B805">
      <w:pPr>
        <w:rPr>
          <w:rFonts w:hint="default"/>
          <w:lang w:val="en-US"/>
        </w:rPr>
      </w:pPr>
    </w:p>
    <w:p w14:paraId="2D30284E">
      <w:pPr>
        <w:rPr>
          <w:rFonts w:hint="default"/>
          <w:lang w:val="en-US"/>
        </w:rPr>
      </w:pPr>
    </w:p>
    <w:p w14:paraId="6B03D1AC">
      <w:pPr>
        <w:rPr>
          <w:rFonts w:hint="default"/>
          <w:lang w:val="en-US"/>
        </w:rPr>
      </w:pPr>
    </w:p>
    <w:p w14:paraId="46A00630">
      <w:pPr>
        <w:rPr>
          <w:rFonts w:hint="default"/>
          <w:lang w:val="en-US"/>
        </w:rPr>
      </w:pPr>
    </w:p>
    <w:p w14:paraId="417292F3">
      <w:pPr>
        <w:rPr>
          <w:rFonts w:hint="default"/>
          <w:lang w:val="en-US"/>
        </w:rPr>
      </w:pPr>
    </w:p>
    <w:p w14:paraId="50FD71C5">
      <w:pPr>
        <w:rPr>
          <w:rFonts w:hint="default"/>
          <w:lang w:val="en-US"/>
        </w:rPr>
      </w:pPr>
    </w:p>
    <w:p w14:paraId="39E1E313">
      <w:pPr>
        <w:rPr>
          <w:rFonts w:hint="default"/>
          <w:lang w:val="en-US"/>
        </w:rPr>
      </w:pPr>
    </w:p>
    <w:p w14:paraId="4C659434">
      <w:pPr>
        <w:rPr>
          <w:rFonts w:hint="default"/>
          <w:lang w:val="en-US"/>
        </w:rPr>
      </w:pPr>
    </w:p>
    <w:p w14:paraId="2DB6C736">
      <w:pPr>
        <w:rPr>
          <w:rFonts w:hint="default"/>
          <w:lang w:val="en-US"/>
        </w:rPr>
      </w:pPr>
    </w:p>
    <w:p w14:paraId="7463BF38">
      <w:pPr>
        <w:rPr>
          <w:rFonts w:hint="default"/>
          <w:lang w:val="en-US"/>
        </w:rPr>
      </w:pPr>
    </w:p>
    <w:p w14:paraId="786A3E85">
      <w:pPr>
        <w:rPr>
          <w:rFonts w:hint="default"/>
          <w:lang w:val="en-US"/>
        </w:rPr>
      </w:pPr>
      <w:r>
        <w:rPr>
          <w:rFonts w:hint="default"/>
          <w:lang w:val="en-US"/>
        </w:rPr>
        <w:drawing>
          <wp:anchor distT="0" distB="0" distL="114300" distR="114300" simplePos="0" relativeHeight="251667456" behindDoc="0" locked="0" layoutInCell="1" allowOverlap="1">
            <wp:simplePos x="0" y="0"/>
            <wp:positionH relativeFrom="column">
              <wp:posOffset>-301625</wp:posOffset>
            </wp:positionH>
            <wp:positionV relativeFrom="paragraph">
              <wp:posOffset>8890</wp:posOffset>
            </wp:positionV>
            <wp:extent cx="6297295" cy="1410335"/>
            <wp:effectExtent l="9525" t="9525" r="17780" b="15240"/>
            <wp:wrapNone/>
            <wp:docPr id="5" name="Picture 5" descr="{F798F84C-E72D-4B08-9E3C-AEB497F23AB7}"/>
            <wp:cNvGraphicFramePr/>
            <a:graphic xmlns:a="http://schemas.openxmlformats.org/drawingml/2006/main">
              <a:graphicData uri="http://schemas.openxmlformats.org/drawingml/2006/picture">
                <pic:pic xmlns:pic="http://schemas.openxmlformats.org/drawingml/2006/picture">
                  <pic:nvPicPr>
                    <pic:cNvPr id="5" name="Picture 5" descr="{F798F84C-E72D-4B08-9E3C-AEB497F23AB7}"/>
                    <pic:cNvPicPr/>
                  </pic:nvPicPr>
                  <pic:blipFill>
                    <a:blip r:embed="rId10"/>
                    <a:srcRect l="362"/>
                    <a:stretch>
                      <a:fillRect/>
                    </a:stretch>
                  </pic:blipFill>
                  <pic:spPr>
                    <a:xfrm>
                      <a:off x="0" y="0"/>
                      <a:ext cx="6297295" cy="1410335"/>
                    </a:xfrm>
                    <a:prstGeom prst="rect">
                      <a:avLst/>
                    </a:prstGeom>
                    <a:ln>
                      <a:solidFill>
                        <a:schemeClr val="accent1">
                          <a:lumMod val="75000"/>
                        </a:schemeClr>
                      </a:solidFill>
                    </a:ln>
                  </pic:spPr>
                </pic:pic>
              </a:graphicData>
            </a:graphic>
          </wp:anchor>
        </w:drawing>
      </w:r>
    </w:p>
    <w:p w14:paraId="17442E24">
      <w:pPr>
        <w:rPr>
          <w:rFonts w:hint="default"/>
          <w:lang w:val="en-US"/>
        </w:rPr>
      </w:pPr>
    </w:p>
    <w:p w14:paraId="20B5A884">
      <w:pPr>
        <w:rPr>
          <w:rFonts w:hint="default"/>
          <w:lang w:val="en-US"/>
        </w:rPr>
      </w:pPr>
    </w:p>
    <w:p w14:paraId="41115104">
      <w:pPr>
        <w:rPr>
          <w:rFonts w:hint="default"/>
          <w:lang w:val="en-US"/>
        </w:rPr>
      </w:pPr>
    </w:p>
    <w:p w14:paraId="717FBABA">
      <w:pPr>
        <w:rPr>
          <w:rFonts w:hint="default"/>
          <w:lang w:val="en-US"/>
        </w:rPr>
      </w:pPr>
    </w:p>
    <w:p w14:paraId="6543BF0B">
      <w:pPr>
        <w:rPr>
          <w:rFonts w:hint="default"/>
          <w:lang w:val="en-US"/>
        </w:rPr>
      </w:pPr>
    </w:p>
    <w:p w14:paraId="180030B1">
      <w:pPr>
        <w:rPr>
          <w:rFonts w:hint="default"/>
          <w:lang w:val="en-US"/>
        </w:rPr>
      </w:pPr>
    </w:p>
    <w:p w14:paraId="1E213FFF">
      <w:pPr>
        <w:rPr>
          <w:rFonts w:hint="default"/>
          <w:lang w:val="en-US"/>
        </w:rPr>
      </w:pPr>
    </w:p>
    <w:p w14:paraId="7CB3EE82">
      <w:pPr>
        <w:rPr>
          <w:rFonts w:hint="default"/>
          <w:lang w:val="en-US"/>
        </w:rPr>
      </w:pPr>
    </w:p>
    <w:p w14:paraId="0A91DA0A">
      <w:pPr>
        <w:rPr>
          <w:rFonts w:hint="default"/>
          <w:lang w:val="en-US"/>
        </w:rPr>
      </w:pPr>
      <w:r>
        <w:rPr>
          <w:rFonts w:hint="default"/>
          <w:lang w:val="en-US"/>
        </w:rPr>
        <w:drawing>
          <wp:anchor distT="0" distB="0" distL="114300" distR="114300" simplePos="0" relativeHeight="251668480" behindDoc="0" locked="0" layoutInCell="1" allowOverlap="1">
            <wp:simplePos x="0" y="0"/>
            <wp:positionH relativeFrom="column">
              <wp:posOffset>3011805</wp:posOffset>
            </wp:positionH>
            <wp:positionV relativeFrom="paragraph">
              <wp:posOffset>136525</wp:posOffset>
            </wp:positionV>
            <wp:extent cx="2959100" cy="1487805"/>
            <wp:effectExtent l="9525" t="9525" r="15875" b="13970"/>
            <wp:wrapNone/>
            <wp:docPr id="4" name="Picture 4" descr="{14315A9A-C072-4969-A1D6-63C1D54CEEA8}"/>
            <wp:cNvGraphicFramePr/>
            <a:graphic xmlns:a="http://schemas.openxmlformats.org/drawingml/2006/main">
              <a:graphicData uri="http://schemas.openxmlformats.org/drawingml/2006/picture">
                <pic:pic xmlns:pic="http://schemas.openxmlformats.org/drawingml/2006/picture">
                  <pic:nvPicPr>
                    <pic:cNvPr id="4" name="Picture 4" descr="{14315A9A-C072-4969-A1D6-63C1D54CEEA8}"/>
                    <pic:cNvPicPr/>
                  </pic:nvPicPr>
                  <pic:blipFill>
                    <a:blip r:embed="rId11"/>
                    <a:srcRect t="2552"/>
                    <a:stretch>
                      <a:fillRect/>
                    </a:stretch>
                  </pic:blipFill>
                  <pic:spPr>
                    <a:xfrm>
                      <a:off x="0" y="0"/>
                      <a:ext cx="2959100" cy="1487805"/>
                    </a:xfrm>
                    <a:prstGeom prst="rect">
                      <a:avLst/>
                    </a:prstGeom>
                    <a:ln>
                      <a:solidFill>
                        <a:schemeClr val="accent1">
                          <a:lumMod val="75000"/>
                        </a:schemeClr>
                      </a:solidFill>
                    </a:ln>
                  </pic:spPr>
                </pic:pic>
              </a:graphicData>
            </a:graphic>
          </wp:anchor>
        </w:drawing>
      </w:r>
      <w:r>
        <w:rPr>
          <w:rFonts w:hint="default"/>
          <w:lang w:val="en-US"/>
        </w:rPr>
        <w:drawing>
          <wp:anchor distT="0" distB="0" distL="114300" distR="114300" simplePos="0" relativeHeight="251666432" behindDoc="0" locked="0" layoutInCell="1" allowOverlap="1">
            <wp:simplePos x="0" y="0"/>
            <wp:positionH relativeFrom="column">
              <wp:posOffset>-297180</wp:posOffset>
            </wp:positionH>
            <wp:positionV relativeFrom="paragraph">
              <wp:posOffset>137795</wp:posOffset>
            </wp:positionV>
            <wp:extent cx="3200400" cy="1501775"/>
            <wp:effectExtent l="9525" t="9525" r="15875" b="12700"/>
            <wp:wrapNone/>
            <wp:docPr id="6" name="Picture 6" descr="{44411EFA-3C61-490C-BA13-FE6D860E7398}"/>
            <wp:cNvGraphicFramePr/>
            <a:graphic xmlns:a="http://schemas.openxmlformats.org/drawingml/2006/main">
              <a:graphicData uri="http://schemas.openxmlformats.org/drawingml/2006/picture">
                <pic:pic xmlns:pic="http://schemas.openxmlformats.org/drawingml/2006/picture">
                  <pic:nvPicPr>
                    <pic:cNvPr id="6" name="Picture 6" descr="{44411EFA-3C61-490C-BA13-FE6D860E7398}"/>
                    <pic:cNvPicPr/>
                  </pic:nvPicPr>
                  <pic:blipFill>
                    <a:blip r:embed="rId12"/>
                    <a:srcRect t="1458"/>
                    <a:stretch>
                      <a:fillRect/>
                    </a:stretch>
                  </pic:blipFill>
                  <pic:spPr>
                    <a:xfrm>
                      <a:off x="0" y="0"/>
                      <a:ext cx="3200400" cy="1501775"/>
                    </a:xfrm>
                    <a:prstGeom prst="rect">
                      <a:avLst/>
                    </a:prstGeom>
                    <a:ln>
                      <a:solidFill>
                        <a:schemeClr val="accent1">
                          <a:lumMod val="75000"/>
                        </a:schemeClr>
                      </a:solidFill>
                    </a:ln>
                  </pic:spPr>
                </pic:pic>
              </a:graphicData>
            </a:graphic>
          </wp:anchor>
        </w:drawing>
      </w:r>
    </w:p>
    <w:p w14:paraId="3CB3A0C1">
      <w:pPr>
        <w:rPr>
          <w:rFonts w:hint="default"/>
          <w:lang w:val="en-US"/>
        </w:rPr>
      </w:pPr>
    </w:p>
    <w:p w14:paraId="65CF1F7C">
      <w:pPr>
        <w:rPr>
          <w:rFonts w:hint="default"/>
          <w:lang w:val="en-US"/>
        </w:rPr>
      </w:pPr>
    </w:p>
    <w:p w14:paraId="6101BA14">
      <w:pPr>
        <w:rPr>
          <w:rFonts w:hint="default"/>
          <w:lang w:val="en-US"/>
        </w:rPr>
      </w:pPr>
    </w:p>
    <w:p w14:paraId="3D4E9161">
      <w:pPr>
        <w:rPr>
          <w:rFonts w:hint="default"/>
          <w:lang w:val="en-US"/>
        </w:rPr>
      </w:pPr>
    </w:p>
    <w:p w14:paraId="6C611C35">
      <w:pPr>
        <w:rPr>
          <w:rFonts w:hint="default"/>
          <w:lang w:val="en-US"/>
        </w:rPr>
      </w:pPr>
    </w:p>
    <w:p w14:paraId="2AE0F9ED">
      <w:pPr>
        <w:rPr>
          <w:rFonts w:hint="default"/>
          <w:lang w:val="en-US"/>
        </w:rPr>
      </w:pPr>
    </w:p>
    <w:p w14:paraId="6D893C88">
      <w:pPr>
        <w:rPr>
          <w:rFonts w:hint="default"/>
          <w:lang w:val="en-US"/>
        </w:rPr>
      </w:pPr>
    </w:p>
    <w:p w14:paraId="5AA8E65E">
      <w:pPr>
        <w:rPr>
          <w:rFonts w:hint="default"/>
          <w:lang w:val="en-US"/>
        </w:rPr>
      </w:pPr>
    </w:p>
    <w:p w14:paraId="5B9D38D3">
      <w:pPr>
        <w:rPr>
          <w:rFonts w:hint="default"/>
          <w:lang w:val="en-US"/>
        </w:rPr>
      </w:pPr>
    </w:p>
    <w:p w14:paraId="77B24E2F">
      <w:pPr>
        <w:pStyle w:val="4"/>
        <w:spacing w:before="140" w:after="60"/>
        <w:rPr>
          <w:rFonts w:ascii="Arial" w:hAnsi="Arial" w:eastAsia="Arial" w:cs="Arial"/>
          <w:b/>
          <w:bCs/>
          <w:color w:val="444444"/>
          <w:sz w:val="23"/>
          <w:szCs w:val="23"/>
        </w:rPr>
      </w:pPr>
    </w:p>
    <w:p w14:paraId="5A30DE14">
      <w:pPr>
        <w:pStyle w:val="4"/>
        <w:spacing w:before="140" w:after="60"/>
        <w:rPr>
          <w:rFonts w:hint="default"/>
          <w:lang w:val="en-US"/>
        </w:rPr>
      </w:pPr>
      <w:r>
        <w:rPr>
          <w:rFonts w:ascii="Arial" w:hAnsi="Arial" w:eastAsia="Arial" w:cs="Arial"/>
          <w:b/>
          <w:bCs/>
          <w:color w:val="444444"/>
          <w:sz w:val="23"/>
          <w:szCs w:val="23"/>
        </w:rPr>
        <w:t xml:space="preserve">Query </w:t>
      </w:r>
      <w:r>
        <w:rPr>
          <w:rFonts w:hint="default" w:ascii="Arial" w:hAnsi="Arial" w:eastAsia="Arial" w:cs="Arial"/>
          <w:b/>
          <w:bCs/>
          <w:color w:val="444444"/>
          <w:sz w:val="23"/>
          <w:szCs w:val="23"/>
          <w:lang w:val="en-US"/>
        </w:rPr>
        <w:t>2</w:t>
      </w:r>
      <w:r>
        <w:rPr>
          <w:rFonts w:ascii="Arial" w:hAnsi="Arial" w:eastAsia="Arial" w:cs="Arial"/>
          <w:b/>
          <w:bCs/>
          <w:color w:val="444444"/>
          <w:sz w:val="23"/>
          <w:szCs w:val="23"/>
        </w:rPr>
        <w:t xml:space="preserve"> — </w:t>
      </w:r>
      <w:r>
        <w:rPr>
          <w:rFonts w:hint="default" w:cs="Arial"/>
          <w:b/>
          <w:bCs/>
          <w:color w:val="444444"/>
          <w:sz w:val="23"/>
          <w:szCs w:val="23"/>
          <w:lang w:val="en-US"/>
        </w:rPr>
        <w:t>Selecting specific columns from surveillance_log</w:t>
      </w:r>
    </w:p>
    <w:p w14:paraId="41FAE672">
      <w:pPr>
        <w:rPr>
          <w:rFonts w:hint="default"/>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3B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243569A9">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patient_id, check_date, vaf_recorded, alert</w:t>
            </w:r>
          </w:p>
          <w:p w14:paraId="4E242E89">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surveillance_log;</w:t>
            </w:r>
          </w:p>
        </w:tc>
      </w:tr>
    </w:tbl>
    <w:p w14:paraId="79DC8A22">
      <w:pPr>
        <w:rPr>
          <w:rFonts w:hint="default"/>
          <w:lang w:val="en-US"/>
        </w:rPr>
      </w:pPr>
    </w:p>
    <w:p w14:paraId="14E14CC3">
      <w:pPr>
        <w:rPr>
          <w:rFonts w:hint="default"/>
          <w:lang w:val="en-US"/>
        </w:rPr>
      </w:pPr>
      <w:r>
        <w:rPr>
          <w:rFonts w:hint="default"/>
          <w:lang w:val="en-US"/>
        </w:rPr>
        <w:drawing>
          <wp:anchor distT="0" distB="0" distL="114300" distR="114300" simplePos="0" relativeHeight="251669504" behindDoc="0" locked="0" layoutInCell="1" allowOverlap="1">
            <wp:simplePos x="0" y="0"/>
            <wp:positionH relativeFrom="column">
              <wp:posOffset>819150</wp:posOffset>
            </wp:positionH>
            <wp:positionV relativeFrom="paragraph">
              <wp:posOffset>104140</wp:posOffset>
            </wp:positionV>
            <wp:extent cx="3269615" cy="1442720"/>
            <wp:effectExtent l="9525" t="9525" r="10160" b="20955"/>
            <wp:wrapNone/>
            <wp:docPr id="10" name="Picture 10" descr="{E8B22273-64D9-44F2-BA15-02DB888592D4}"/>
            <wp:cNvGraphicFramePr/>
            <a:graphic xmlns:a="http://schemas.openxmlformats.org/drawingml/2006/main">
              <a:graphicData uri="http://schemas.openxmlformats.org/drawingml/2006/picture">
                <pic:pic xmlns:pic="http://schemas.openxmlformats.org/drawingml/2006/picture">
                  <pic:nvPicPr>
                    <pic:cNvPr id="10" name="Picture 10" descr="{E8B22273-64D9-44F2-BA15-02DB888592D4}"/>
                    <pic:cNvPicPr/>
                  </pic:nvPicPr>
                  <pic:blipFill>
                    <a:blip r:embed="rId13"/>
                    <a:srcRect t="2590"/>
                    <a:stretch>
                      <a:fillRect/>
                    </a:stretch>
                  </pic:blipFill>
                  <pic:spPr>
                    <a:xfrm>
                      <a:off x="0" y="0"/>
                      <a:ext cx="3269615" cy="1442720"/>
                    </a:xfrm>
                    <a:prstGeom prst="rect">
                      <a:avLst/>
                    </a:prstGeom>
                    <a:ln>
                      <a:solidFill>
                        <a:schemeClr val="accent1">
                          <a:lumMod val="75000"/>
                        </a:schemeClr>
                      </a:solidFill>
                    </a:ln>
                  </pic:spPr>
                </pic:pic>
              </a:graphicData>
            </a:graphic>
          </wp:anchor>
        </w:drawing>
      </w:r>
    </w:p>
    <w:p w14:paraId="4A29CAB6">
      <w:pPr>
        <w:rPr>
          <w:rFonts w:hint="default"/>
          <w:lang w:val="en-US"/>
        </w:rPr>
      </w:pPr>
    </w:p>
    <w:p w14:paraId="2D16C052">
      <w:pPr>
        <w:rPr>
          <w:rFonts w:hint="default"/>
          <w:lang w:val="en-US"/>
        </w:rPr>
      </w:pPr>
    </w:p>
    <w:p w14:paraId="00D0C9AF">
      <w:pPr>
        <w:pStyle w:val="4"/>
        <w:spacing w:before="140" w:after="60"/>
        <w:rPr>
          <w:rFonts w:hint="default"/>
          <w:lang w:val="en-US"/>
        </w:rPr>
      </w:pPr>
    </w:p>
    <w:p w14:paraId="405BE3B9">
      <w:pPr>
        <w:rPr>
          <w:rFonts w:hint="default"/>
          <w:lang w:val="en-US"/>
        </w:rPr>
      </w:pPr>
    </w:p>
    <w:p w14:paraId="404F7E18">
      <w:pPr>
        <w:rPr>
          <w:rFonts w:hint="default"/>
          <w:lang w:val="en-US"/>
        </w:rPr>
      </w:pPr>
    </w:p>
    <w:p w14:paraId="401AAAD5">
      <w:pPr>
        <w:rPr>
          <w:rFonts w:hint="default"/>
          <w:lang w:val="en-US"/>
        </w:rPr>
      </w:pPr>
    </w:p>
    <w:p w14:paraId="5F0CEE94">
      <w:pPr>
        <w:pStyle w:val="4"/>
        <w:spacing w:before="140" w:after="60"/>
        <w:rPr>
          <w:rFonts w:ascii="Arial" w:hAnsi="Arial" w:eastAsia="Arial" w:cs="Arial"/>
          <w:b/>
          <w:bCs/>
          <w:color w:val="444444"/>
          <w:sz w:val="23"/>
          <w:szCs w:val="23"/>
        </w:rPr>
      </w:pPr>
    </w:p>
    <w:p w14:paraId="5F0D44DE">
      <w:pPr>
        <w:pStyle w:val="4"/>
        <w:spacing w:before="140" w:after="60"/>
        <w:rPr>
          <w:rFonts w:ascii="Arial" w:hAnsi="Arial" w:eastAsia="Arial" w:cs="Arial"/>
          <w:b/>
          <w:bCs/>
          <w:color w:val="444444"/>
          <w:sz w:val="23"/>
          <w:szCs w:val="23"/>
        </w:rPr>
      </w:pPr>
    </w:p>
    <w:p w14:paraId="2244D2BF">
      <w:pPr>
        <w:pStyle w:val="4"/>
        <w:spacing w:before="140" w:after="60"/>
        <w:rPr>
          <w:rFonts w:hint="default"/>
          <w:lang w:val="en-US"/>
        </w:rPr>
      </w:pPr>
      <w:r>
        <w:rPr>
          <w:rFonts w:ascii="Arial" w:hAnsi="Arial" w:eastAsia="Arial" w:cs="Arial"/>
          <w:b/>
          <w:bCs/>
          <w:color w:val="444444"/>
          <w:sz w:val="23"/>
          <w:szCs w:val="23"/>
        </w:rPr>
        <w:t xml:space="preserve">Query </w:t>
      </w:r>
      <w:r>
        <w:rPr>
          <w:rFonts w:hint="default" w:ascii="Arial" w:hAnsi="Arial" w:eastAsia="Arial" w:cs="Arial"/>
          <w:b/>
          <w:bCs/>
          <w:color w:val="444444"/>
          <w:sz w:val="23"/>
          <w:szCs w:val="23"/>
          <w:lang w:val="en-US"/>
        </w:rPr>
        <w:t xml:space="preserve">3 </w:t>
      </w:r>
      <w:r>
        <w:rPr>
          <w:rFonts w:ascii="Arial" w:hAnsi="Arial" w:eastAsia="Arial" w:cs="Arial"/>
          <w:b/>
          <w:bCs/>
          <w:color w:val="444444"/>
          <w:sz w:val="23"/>
          <w:szCs w:val="23"/>
        </w:rPr>
        <w:t xml:space="preserve">— </w:t>
      </w:r>
      <w:r>
        <w:rPr>
          <w:rFonts w:hint="default" w:ascii="Arial" w:hAnsi="Arial" w:eastAsia="Arial" w:cs="Arial"/>
          <w:b/>
          <w:bCs/>
          <w:color w:val="444444"/>
          <w:sz w:val="23"/>
          <w:szCs w:val="23"/>
          <w:lang w:val="en-US"/>
        </w:rPr>
        <w:t>Using SELECT DISTINCT statement</w:t>
      </w:r>
    </w:p>
    <w:p w14:paraId="3EE7D953">
      <w:pPr>
        <w:rPr>
          <w:rFonts w:hint="default"/>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AD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2515483A">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DISTINCT organ_name</w:t>
            </w:r>
          </w:p>
          <w:p w14:paraId="64C84234">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tissue_samples;</w:t>
            </w:r>
          </w:p>
          <w:p w14:paraId="2E34BDE6">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DISTINCT gene_name</w:t>
            </w:r>
          </w:p>
          <w:p w14:paraId="1DEA0589">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mosaic_variants;</w:t>
            </w:r>
          </w:p>
          <w:p w14:paraId="5147840F">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DISTINCT mutation_type</w:t>
            </w:r>
          </w:p>
          <w:p w14:paraId="0452CDEB">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mosaic_variants;</w:t>
            </w:r>
          </w:p>
          <w:p w14:paraId="70D77ACF">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DISTINCT country</w:t>
            </w:r>
          </w:p>
          <w:p w14:paraId="3FDB84A4">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patients;</w:t>
            </w:r>
          </w:p>
        </w:tc>
      </w:tr>
    </w:tbl>
    <w:p w14:paraId="0676F841">
      <w:pPr>
        <w:rPr>
          <w:rFonts w:hint="default"/>
          <w:lang w:val="en-US"/>
        </w:rPr>
      </w:pPr>
    </w:p>
    <w:p w14:paraId="2607CA8F">
      <w:pPr>
        <w:rPr>
          <w:rFonts w:hint="default"/>
          <w:lang w:val="en-US"/>
        </w:rPr>
      </w:pPr>
    </w:p>
    <w:p w14:paraId="1AA5398B">
      <w:pPr>
        <w:rPr>
          <w:rFonts w:hint="default"/>
          <w:lang w:val="en-US"/>
        </w:rPr>
      </w:pPr>
    </w:p>
    <w:p w14:paraId="175E8719">
      <w:pPr>
        <w:rPr>
          <w:rFonts w:hint="default"/>
          <w:lang w:val="en-US"/>
        </w:rPr>
      </w:pPr>
      <w:r>
        <w:rPr>
          <w:rFonts w:hint="default"/>
          <w:lang w:val="en-US"/>
        </w:rPr>
        <w:drawing>
          <wp:anchor distT="0" distB="0" distL="114300" distR="114300" simplePos="0" relativeHeight="251670528" behindDoc="0" locked="0" layoutInCell="1" allowOverlap="1">
            <wp:simplePos x="0" y="0"/>
            <wp:positionH relativeFrom="column">
              <wp:posOffset>206375</wp:posOffset>
            </wp:positionH>
            <wp:positionV relativeFrom="paragraph">
              <wp:posOffset>20955</wp:posOffset>
            </wp:positionV>
            <wp:extent cx="1101090" cy="1528445"/>
            <wp:effectExtent l="9525" t="9525" r="19685" b="11430"/>
            <wp:wrapNone/>
            <wp:docPr id="13" name="Picture 13" descr="{C6463E7C-262F-433E-ACC1-64EA6F89EB5F}"/>
            <wp:cNvGraphicFramePr/>
            <a:graphic xmlns:a="http://schemas.openxmlformats.org/drawingml/2006/main">
              <a:graphicData uri="http://schemas.openxmlformats.org/drawingml/2006/picture">
                <pic:pic xmlns:pic="http://schemas.openxmlformats.org/drawingml/2006/picture">
                  <pic:nvPicPr>
                    <pic:cNvPr id="13" name="Picture 13" descr="{C6463E7C-262F-433E-ACC1-64EA6F89EB5F}"/>
                    <pic:cNvPicPr/>
                  </pic:nvPicPr>
                  <pic:blipFill>
                    <a:blip r:embed="rId14"/>
                    <a:srcRect t="1013"/>
                    <a:stretch>
                      <a:fillRect/>
                    </a:stretch>
                  </pic:blipFill>
                  <pic:spPr>
                    <a:xfrm>
                      <a:off x="0" y="0"/>
                      <a:ext cx="1101090" cy="1528445"/>
                    </a:xfrm>
                    <a:prstGeom prst="rect">
                      <a:avLst/>
                    </a:prstGeom>
                    <a:ln>
                      <a:solidFill>
                        <a:schemeClr val="accent1">
                          <a:lumMod val="75000"/>
                        </a:schemeClr>
                      </a:solidFill>
                    </a:ln>
                  </pic:spPr>
                </pic:pic>
              </a:graphicData>
            </a:graphic>
          </wp:anchor>
        </w:drawing>
      </w:r>
      <w:r>
        <w:rPr>
          <w:rFonts w:hint="default"/>
          <w:lang w:val="en-US"/>
        </w:rPr>
        <w:drawing>
          <wp:anchor distT="0" distB="0" distL="114300" distR="114300" simplePos="0" relativeHeight="251673600" behindDoc="0" locked="0" layoutInCell="1" allowOverlap="1">
            <wp:simplePos x="0" y="0"/>
            <wp:positionH relativeFrom="column">
              <wp:posOffset>1576070</wp:posOffset>
            </wp:positionH>
            <wp:positionV relativeFrom="paragraph">
              <wp:posOffset>14605</wp:posOffset>
            </wp:positionV>
            <wp:extent cx="1118870" cy="1546225"/>
            <wp:effectExtent l="9525" t="9525" r="14605" b="19050"/>
            <wp:wrapNone/>
            <wp:docPr id="12" name="Picture 12" descr="{B0DC71C7-176C-4871-9958-33C103388D63}"/>
            <wp:cNvGraphicFramePr/>
            <a:graphic xmlns:a="http://schemas.openxmlformats.org/drawingml/2006/main">
              <a:graphicData uri="http://schemas.openxmlformats.org/drawingml/2006/picture">
                <pic:pic xmlns:pic="http://schemas.openxmlformats.org/drawingml/2006/picture">
                  <pic:nvPicPr>
                    <pic:cNvPr id="12" name="Picture 12" descr="{B0DC71C7-176C-4871-9958-33C103388D63}"/>
                    <pic:cNvPicPr/>
                  </pic:nvPicPr>
                  <pic:blipFill>
                    <a:blip r:embed="rId15"/>
                    <a:srcRect t="1767"/>
                    <a:stretch>
                      <a:fillRect/>
                    </a:stretch>
                  </pic:blipFill>
                  <pic:spPr>
                    <a:xfrm>
                      <a:off x="0" y="0"/>
                      <a:ext cx="1118870" cy="1546225"/>
                    </a:xfrm>
                    <a:prstGeom prst="rect">
                      <a:avLst/>
                    </a:prstGeom>
                    <a:ln>
                      <a:solidFill>
                        <a:schemeClr val="accent1">
                          <a:lumMod val="75000"/>
                        </a:schemeClr>
                      </a:solidFill>
                    </a:ln>
                  </pic:spPr>
                </pic:pic>
              </a:graphicData>
            </a:graphic>
          </wp:anchor>
        </w:drawing>
      </w:r>
    </w:p>
    <w:p w14:paraId="779393A5">
      <w:pPr>
        <w:rPr>
          <w:rFonts w:hint="default"/>
          <w:lang w:val="en-US"/>
        </w:rPr>
      </w:pPr>
      <w:r>
        <w:rPr>
          <w:rFonts w:hint="default"/>
          <w:lang w:val="en-US"/>
        </w:rPr>
        <w:drawing>
          <wp:anchor distT="0" distB="0" distL="114300" distR="114300" simplePos="0" relativeHeight="251671552" behindDoc="0" locked="0" layoutInCell="1" allowOverlap="1">
            <wp:simplePos x="0" y="0"/>
            <wp:positionH relativeFrom="column">
              <wp:posOffset>4569460</wp:posOffset>
            </wp:positionH>
            <wp:positionV relativeFrom="paragraph">
              <wp:posOffset>95885</wp:posOffset>
            </wp:positionV>
            <wp:extent cx="930910" cy="1288415"/>
            <wp:effectExtent l="9525" t="9525" r="12065" b="10160"/>
            <wp:wrapNone/>
            <wp:docPr id="14" name="Picture 14" descr="{2DA00C47-A259-4995-B9CE-59998B128B07}"/>
            <wp:cNvGraphicFramePr/>
            <a:graphic xmlns:a="http://schemas.openxmlformats.org/drawingml/2006/main">
              <a:graphicData uri="http://schemas.openxmlformats.org/drawingml/2006/picture">
                <pic:pic xmlns:pic="http://schemas.openxmlformats.org/drawingml/2006/picture">
                  <pic:nvPicPr>
                    <pic:cNvPr id="14" name="Picture 14" descr="{2DA00C47-A259-4995-B9CE-59998B128B07}"/>
                    <pic:cNvPicPr/>
                  </pic:nvPicPr>
                  <pic:blipFill>
                    <a:blip r:embed="rId16"/>
                    <a:srcRect t="2073"/>
                    <a:stretch>
                      <a:fillRect/>
                    </a:stretch>
                  </pic:blipFill>
                  <pic:spPr>
                    <a:xfrm>
                      <a:off x="0" y="0"/>
                      <a:ext cx="930910" cy="1288415"/>
                    </a:xfrm>
                    <a:prstGeom prst="rect">
                      <a:avLst/>
                    </a:prstGeom>
                    <a:ln>
                      <a:solidFill>
                        <a:schemeClr val="accent1">
                          <a:lumMod val="75000"/>
                        </a:schemeClr>
                      </a:solidFill>
                    </a:ln>
                  </pic:spPr>
                </pic:pic>
              </a:graphicData>
            </a:graphic>
          </wp:anchor>
        </w:drawing>
      </w:r>
    </w:p>
    <w:p w14:paraId="63D18334">
      <w:pPr>
        <w:rPr>
          <w:rFonts w:hint="default"/>
          <w:lang w:val="en-US"/>
        </w:rPr>
      </w:pPr>
    </w:p>
    <w:p w14:paraId="0052292A">
      <w:pPr>
        <w:rPr>
          <w:rFonts w:hint="default"/>
          <w:lang w:val="en-US"/>
        </w:rPr>
      </w:pPr>
    </w:p>
    <w:p w14:paraId="2FA09995">
      <w:pPr>
        <w:rPr>
          <w:rFonts w:hint="default"/>
          <w:lang w:val="en-US"/>
        </w:rPr>
      </w:pPr>
    </w:p>
    <w:p w14:paraId="00ADA4EA">
      <w:pPr>
        <w:rPr>
          <w:rFonts w:hint="default"/>
          <w:lang w:val="en-US"/>
        </w:rPr>
      </w:pPr>
      <w:r>
        <w:rPr>
          <w:rFonts w:hint="default"/>
          <w:lang w:val="en-US"/>
        </w:rPr>
        <w:drawing>
          <wp:anchor distT="0" distB="0" distL="114300" distR="114300" simplePos="0" relativeHeight="251672576" behindDoc="0" locked="0" layoutInCell="1" allowOverlap="1">
            <wp:simplePos x="0" y="0"/>
            <wp:positionH relativeFrom="column">
              <wp:posOffset>2945130</wp:posOffset>
            </wp:positionH>
            <wp:positionV relativeFrom="paragraph">
              <wp:posOffset>125095</wp:posOffset>
            </wp:positionV>
            <wp:extent cx="1209675" cy="615950"/>
            <wp:effectExtent l="9525" t="9525" r="12700" b="9525"/>
            <wp:wrapNone/>
            <wp:docPr id="15" name="Picture 15" descr="{0AB797F3-4671-423B-8805-0AE194C0BE73}"/>
            <wp:cNvGraphicFramePr/>
            <a:graphic xmlns:a="http://schemas.openxmlformats.org/drawingml/2006/main">
              <a:graphicData uri="http://schemas.openxmlformats.org/drawingml/2006/picture">
                <pic:pic xmlns:pic="http://schemas.openxmlformats.org/drawingml/2006/picture">
                  <pic:nvPicPr>
                    <pic:cNvPr id="15" name="Picture 15" descr="{0AB797F3-4671-423B-8805-0AE194C0BE73}"/>
                    <pic:cNvPicPr/>
                  </pic:nvPicPr>
                  <pic:blipFill>
                    <a:blip r:embed="rId17"/>
                    <a:stretch>
                      <a:fillRect/>
                    </a:stretch>
                  </pic:blipFill>
                  <pic:spPr>
                    <a:xfrm>
                      <a:off x="0" y="0"/>
                      <a:ext cx="1209675" cy="615950"/>
                    </a:xfrm>
                    <a:prstGeom prst="rect">
                      <a:avLst/>
                    </a:prstGeom>
                    <a:ln>
                      <a:solidFill>
                        <a:schemeClr val="accent1">
                          <a:lumMod val="75000"/>
                        </a:schemeClr>
                      </a:solidFill>
                    </a:ln>
                  </pic:spPr>
                </pic:pic>
              </a:graphicData>
            </a:graphic>
          </wp:anchor>
        </w:drawing>
      </w:r>
    </w:p>
    <w:p w14:paraId="57D262FB">
      <w:pPr>
        <w:rPr>
          <w:rFonts w:hint="default"/>
          <w:lang w:val="en-US"/>
        </w:rPr>
      </w:pPr>
    </w:p>
    <w:p w14:paraId="09009E37">
      <w:pPr>
        <w:rPr>
          <w:rFonts w:hint="default"/>
          <w:lang w:val="en-US"/>
        </w:rPr>
      </w:pPr>
    </w:p>
    <w:p w14:paraId="3D53421C">
      <w:pPr>
        <w:rPr>
          <w:rFonts w:hint="default"/>
          <w:lang w:val="en-US"/>
        </w:rPr>
      </w:pPr>
    </w:p>
    <w:p w14:paraId="689F22F1">
      <w:pPr>
        <w:rPr>
          <w:rFonts w:hint="default"/>
          <w:lang w:val="en-US"/>
        </w:rPr>
      </w:pPr>
    </w:p>
    <w:p w14:paraId="4F9206FF">
      <w:pPr>
        <w:pStyle w:val="4"/>
        <w:spacing w:before="140" w:after="60"/>
        <w:rPr>
          <w:rFonts w:ascii="Arial" w:hAnsi="Arial" w:eastAsia="Arial" w:cs="Arial"/>
          <w:b/>
          <w:bCs/>
          <w:color w:val="444444"/>
          <w:sz w:val="23"/>
          <w:szCs w:val="23"/>
        </w:rPr>
      </w:pPr>
    </w:p>
    <w:p w14:paraId="238E0731">
      <w:pPr>
        <w:pStyle w:val="4"/>
        <w:spacing w:before="140" w:after="60"/>
        <w:rPr>
          <w:rFonts w:hint="default"/>
          <w:lang w:val="en-US"/>
        </w:rPr>
      </w:pPr>
      <w:r>
        <w:rPr>
          <w:rFonts w:ascii="Arial" w:hAnsi="Arial" w:eastAsia="Arial" w:cs="Arial"/>
          <w:b/>
          <w:bCs/>
          <w:color w:val="444444"/>
          <w:sz w:val="23"/>
          <w:szCs w:val="23"/>
        </w:rPr>
        <w:t xml:space="preserve">Query </w:t>
      </w:r>
      <w:r>
        <w:rPr>
          <w:rFonts w:hint="default" w:ascii="Arial" w:hAnsi="Arial" w:eastAsia="Arial" w:cs="Arial"/>
          <w:b/>
          <w:bCs/>
          <w:color w:val="444444"/>
          <w:sz w:val="23"/>
          <w:szCs w:val="23"/>
          <w:lang w:val="en-US"/>
        </w:rPr>
        <w:t>4</w:t>
      </w:r>
      <w:r>
        <w:rPr>
          <w:rFonts w:ascii="Arial" w:hAnsi="Arial" w:eastAsia="Arial" w:cs="Arial"/>
          <w:b/>
          <w:bCs/>
          <w:color w:val="444444"/>
          <w:sz w:val="23"/>
          <w:szCs w:val="23"/>
        </w:rPr>
        <w:t xml:space="preserve">— </w:t>
      </w:r>
      <w:r>
        <w:rPr>
          <w:rFonts w:hint="default" w:ascii="Arial" w:hAnsi="Arial" w:eastAsia="Arial" w:cs="Arial"/>
          <w:b/>
          <w:bCs/>
          <w:color w:val="444444"/>
          <w:sz w:val="23"/>
          <w:szCs w:val="23"/>
          <w:lang w:val="en-US"/>
        </w:rPr>
        <w:t>Using SELECT DISTINCT statement for multiple columns</w:t>
      </w:r>
    </w:p>
    <w:p w14:paraId="57ED9841">
      <w:pPr>
        <w:rPr>
          <w:rFonts w:hint="default"/>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FE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4201F4DB">
            <w:pPr>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DISTINCT organ_name, sample_method</w:t>
            </w:r>
          </w:p>
          <w:p w14:paraId="4BE426DD">
            <w:pPr>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tissue_samples</w:t>
            </w:r>
          </w:p>
          <w:p w14:paraId="69D0620C">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DISTINCT gene_name, mutation_type</w:t>
            </w:r>
          </w:p>
          <w:p w14:paraId="0E1C0B1E">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mosaic_variants;</w:t>
            </w:r>
          </w:p>
        </w:tc>
      </w:tr>
    </w:tbl>
    <w:p w14:paraId="44E3CC10">
      <w:pPr>
        <w:rPr>
          <w:rFonts w:hint="default"/>
          <w:lang w:val="en-US"/>
        </w:rPr>
      </w:pPr>
      <w:r>
        <w:rPr>
          <w:rFonts w:hint="default"/>
          <w:lang w:val="en-US"/>
        </w:rPr>
        <w:drawing>
          <wp:anchor distT="0" distB="0" distL="114300" distR="114300" simplePos="0" relativeHeight="251675648" behindDoc="0" locked="0" layoutInCell="1" allowOverlap="1">
            <wp:simplePos x="0" y="0"/>
            <wp:positionH relativeFrom="column">
              <wp:posOffset>112395</wp:posOffset>
            </wp:positionH>
            <wp:positionV relativeFrom="paragraph">
              <wp:posOffset>153035</wp:posOffset>
            </wp:positionV>
            <wp:extent cx="2065020" cy="1470660"/>
            <wp:effectExtent l="9525" t="9525" r="20955" b="18415"/>
            <wp:wrapNone/>
            <wp:docPr id="16" name="Picture 16" descr="{BFCBBAEB-7449-451E-91C8-3E4C85F7ED1A}"/>
            <wp:cNvGraphicFramePr/>
            <a:graphic xmlns:a="http://schemas.openxmlformats.org/drawingml/2006/main">
              <a:graphicData uri="http://schemas.openxmlformats.org/drawingml/2006/picture">
                <pic:pic xmlns:pic="http://schemas.openxmlformats.org/drawingml/2006/picture">
                  <pic:nvPicPr>
                    <pic:cNvPr id="16" name="Picture 16" descr="{BFCBBAEB-7449-451E-91C8-3E4C85F7ED1A}"/>
                    <pic:cNvPicPr/>
                  </pic:nvPicPr>
                  <pic:blipFill>
                    <a:blip r:embed="rId18"/>
                    <a:stretch>
                      <a:fillRect/>
                    </a:stretch>
                  </pic:blipFill>
                  <pic:spPr>
                    <a:xfrm>
                      <a:off x="0" y="0"/>
                      <a:ext cx="2065020" cy="1470660"/>
                    </a:xfrm>
                    <a:prstGeom prst="rect">
                      <a:avLst/>
                    </a:prstGeom>
                    <a:ln>
                      <a:solidFill>
                        <a:schemeClr val="accent1">
                          <a:lumMod val="75000"/>
                        </a:schemeClr>
                      </a:solidFill>
                    </a:ln>
                  </pic:spPr>
                </pic:pic>
              </a:graphicData>
            </a:graphic>
          </wp:anchor>
        </w:drawing>
      </w:r>
    </w:p>
    <w:p w14:paraId="7F5D52EE">
      <w:pPr>
        <w:rPr>
          <w:rFonts w:hint="default"/>
          <w:lang w:val="en-US"/>
        </w:rPr>
      </w:pPr>
      <w:r>
        <w:rPr>
          <w:rFonts w:hint="default"/>
          <w:lang w:val="en-US"/>
        </w:rPr>
        <w:drawing>
          <wp:anchor distT="0" distB="0" distL="114300" distR="114300" simplePos="0" relativeHeight="251674624" behindDoc="0" locked="0" layoutInCell="1" allowOverlap="1">
            <wp:simplePos x="0" y="0"/>
            <wp:positionH relativeFrom="column">
              <wp:posOffset>2680335</wp:posOffset>
            </wp:positionH>
            <wp:positionV relativeFrom="paragraph">
              <wp:posOffset>8255</wp:posOffset>
            </wp:positionV>
            <wp:extent cx="2130425" cy="1483995"/>
            <wp:effectExtent l="9525" t="9525" r="19050" b="17780"/>
            <wp:wrapNone/>
            <wp:docPr id="17" name="Picture 17" descr="{0514D99C-69C8-482A-9858-DFCE3F4C47D0}"/>
            <wp:cNvGraphicFramePr/>
            <a:graphic xmlns:a="http://schemas.openxmlformats.org/drawingml/2006/main">
              <a:graphicData uri="http://schemas.openxmlformats.org/drawingml/2006/picture">
                <pic:pic xmlns:pic="http://schemas.openxmlformats.org/drawingml/2006/picture">
                  <pic:nvPicPr>
                    <pic:cNvPr id="17" name="Picture 17" descr="{0514D99C-69C8-482A-9858-DFCE3F4C47D0}"/>
                    <pic:cNvPicPr/>
                  </pic:nvPicPr>
                  <pic:blipFill>
                    <a:blip r:embed="rId19"/>
                    <a:stretch>
                      <a:fillRect/>
                    </a:stretch>
                  </pic:blipFill>
                  <pic:spPr>
                    <a:xfrm>
                      <a:off x="0" y="0"/>
                      <a:ext cx="2130425" cy="1483995"/>
                    </a:xfrm>
                    <a:prstGeom prst="rect">
                      <a:avLst/>
                    </a:prstGeom>
                    <a:ln>
                      <a:solidFill>
                        <a:schemeClr val="accent1">
                          <a:lumMod val="75000"/>
                        </a:schemeClr>
                      </a:solidFill>
                    </a:ln>
                  </pic:spPr>
                </pic:pic>
              </a:graphicData>
            </a:graphic>
          </wp:anchor>
        </w:drawing>
      </w:r>
    </w:p>
    <w:p w14:paraId="5B4DC556">
      <w:pPr>
        <w:rPr>
          <w:rFonts w:hint="default"/>
          <w:lang w:val="en-US"/>
        </w:rPr>
      </w:pPr>
    </w:p>
    <w:p w14:paraId="5E41915F">
      <w:pPr>
        <w:rPr>
          <w:rFonts w:hint="default"/>
          <w:lang w:val="en-US"/>
        </w:rPr>
      </w:pPr>
    </w:p>
    <w:p w14:paraId="41D7E6E3">
      <w:pPr>
        <w:rPr>
          <w:rFonts w:hint="default"/>
          <w:lang w:val="en-US"/>
        </w:rPr>
      </w:pPr>
    </w:p>
    <w:p w14:paraId="27BCC205">
      <w:pPr>
        <w:rPr>
          <w:rFonts w:hint="default"/>
          <w:lang w:val="en-US"/>
        </w:rPr>
      </w:pPr>
    </w:p>
    <w:p w14:paraId="03DE1278">
      <w:pPr>
        <w:rPr>
          <w:rFonts w:hint="default"/>
          <w:lang w:val="en-US"/>
        </w:rPr>
      </w:pPr>
    </w:p>
    <w:p w14:paraId="4C00F6B9">
      <w:pPr>
        <w:rPr>
          <w:rFonts w:hint="default"/>
          <w:lang w:val="en-US"/>
        </w:rPr>
      </w:pPr>
    </w:p>
    <w:p w14:paraId="03D8FB10">
      <w:pPr>
        <w:rPr>
          <w:rFonts w:hint="default"/>
          <w:lang w:val="en-US"/>
        </w:rPr>
      </w:pPr>
    </w:p>
    <w:p w14:paraId="5F9F4C0C">
      <w:pPr>
        <w:rPr>
          <w:rFonts w:hint="default"/>
          <w:lang w:val="en-US"/>
        </w:rPr>
      </w:pPr>
    </w:p>
    <w:p w14:paraId="2AC19381">
      <w:pPr>
        <w:rPr>
          <w:rFonts w:hint="default"/>
          <w:lang w:val="en-US"/>
        </w:rPr>
      </w:pPr>
    </w:p>
    <w:p w14:paraId="35A248B4">
      <w:pPr>
        <w:rPr>
          <w:rFonts w:hint="default" w:ascii="Arial" w:hAnsi="Arial" w:eastAsia="Arial" w:cs="Arial"/>
          <w:b/>
          <w:bCs/>
          <w:color w:val="444444"/>
          <w:sz w:val="23"/>
          <w:szCs w:val="23"/>
          <w:lang w:val="en-US"/>
        </w:rPr>
      </w:pPr>
      <w:r>
        <w:rPr>
          <w:rFonts w:ascii="Arial" w:hAnsi="Arial" w:eastAsia="Arial" w:cs="Arial"/>
          <w:b/>
          <w:bCs/>
          <w:color w:val="444444"/>
          <w:sz w:val="23"/>
          <w:szCs w:val="23"/>
        </w:rPr>
        <w:t xml:space="preserve">Query </w:t>
      </w:r>
      <w:r>
        <w:rPr>
          <w:rFonts w:hint="default" w:ascii="Arial" w:hAnsi="Arial" w:eastAsia="Arial" w:cs="Arial"/>
          <w:b/>
          <w:bCs/>
          <w:color w:val="444444"/>
          <w:sz w:val="23"/>
          <w:szCs w:val="23"/>
          <w:lang w:val="en-US"/>
        </w:rPr>
        <w:t xml:space="preserve">5 </w:t>
      </w:r>
      <w:r>
        <w:rPr>
          <w:rFonts w:ascii="Arial" w:hAnsi="Arial" w:eastAsia="Arial" w:cs="Arial"/>
          <w:b/>
          <w:bCs/>
          <w:color w:val="444444"/>
          <w:sz w:val="23"/>
          <w:szCs w:val="23"/>
        </w:rPr>
        <w:t xml:space="preserve">— </w:t>
      </w:r>
      <w:r>
        <w:rPr>
          <w:rFonts w:hint="default" w:ascii="Arial" w:hAnsi="Arial" w:eastAsia="Arial" w:cs="Arial"/>
          <w:b/>
          <w:bCs/>
          <w:color w:val="444444"/>
          <w:sz w:val="23"/>
          <w:szCs w:val="23"/>
          <w:lang w:val="en-US"/>
        </w:rPr>
        <w:t>Using SELECT with WHERE clause</w:t>
      </w:r>
    </w:p>
    <w:p w14:paraId="01B50ED4">
      <w:pPr>
        <w:rPr>
          <w:rFonts w:hint="default" w:ascii="Arial" w:hAnsi="Arial" w:eastAsia="Arial" w:cs="Arial"/>
          <w:b/>
          <w:bCs/>
          <w:color w:val="444444"/>
          <w:sz w:val="23"/>
          <w:szCs w:val="23"/>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52D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1AE388A4">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--Find all tissue samples collected from the Brain</w:t>
            </w:r>
          </w:p>
          <w:p w14:paraId="5B5FAFA9">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 FROM tissue_samples</w:t>
            </w:r>
          </w:p>
          <w:p w14:paraId="4B1FC702">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WHERE organ_name = 'Brain';</w:t>
            </w:r>
          </w:p>
        </w:tc>
      </w:tr>
    </w:tbl>
    <w:p w14:paraId="60C601A3">
      <w:pPr>
        <w:rPr>
          <w:rFonts w:hint="default"/>
          <w:lang w:val="en-US"/>
        </w:rPr>
      </w:pPr>
    </w:p>
    <w:p w14:paraId="0128EB40">
      <w:pPr>
        <w:rPr>
          <w:rFonts w:hint="default"/>
          <w:lang w:val="en-US"/>
        </w:rPr>
      </w:pPr>
      <w:r>
        <w:rPr>
          <w:rFonts w:hint="default"/>
          <w:lang w:val="en-US"/>
        </w:rPr>
        <w:drawing>
          <wp:anchor distT="0" distB="0" distL="114300" distR="114300" simplePos="0" relativeHeight="251676672" behindDoc="0" locked="0" layoutInCell="1" allowOverlap="1">
            <wp:simplePos x="0" y="0"/>
            <wp:positionH relativeFrom="column">
              <wp:posOffset>487045</wp:posOffset>
            </wp:positionH>
            <wp:positionV relativeFrom="paragraph">
              <wp:posOffset>102870</wp:posOffset>
            </wp:positionV>
            <wp:extent cx="3778250" cy="1420495"/>
            <wp:effectExtent l="9525" t="9525" r="9525" b="17780"/>
            <wp:wrapNone/>
            <wp:docPr id="18" name="Picture 18" descr="{ADAB2B9B-67BD-4CE4-92CA-FF0480517561}"/>
            <wp:cNvGraphicFramePr/>
            <a:graphic xmlns:a="http://schemas.openxmlformats.org/drawingml/2006/main">
              <a:graphicData uri="http://schemas.openxmlformats.org/drawingml/2006/picture">
                <pic:pic xmlns:pic="http://schemas.openxmlformats.org/drawingml/2006/picture">
                  <pic:nvPicPr>
                    <pic:cNvPr id="18" name="Picture 18" descr="{ADAB2B9B-67BD-4CE4-92CA-FF0480517561}"/>
                    <pic:cNvPicPr/>
                  </pic:nvPicPr>
                  <pic:blipFill>
                    <a:blip r:embed="rId20"/>
                    <a:stretch>
                      <a:fillRect/>
                    </a:stretch>
                  </pic:blipFill>
                  <pic:spPr>
                    <a:xfrm>
                      <a:off x="0" y="0"/>
                      <a:ext cx="3778250" cy="1420495"/>
                    </a:xfrm>
                    <a:prstGeom prst="rect">
                      <a:avLst/>
                    </a:prstGeom>
                    <a:ln>
                      <a:solidFill>
                        <a:schemeClr val="accent1">
                          <a:lumMod val="75000"/>
                        </a:schemeClr>
                      </a:solidFill>
                    </a:ln>
                  </pic:spPr>
                </pic:pic>
              </a:graphicData>
            </a:graphic>
          </wp:anchor>
        </w:drawing>
      </w:r>
    </w:p>
    <w:p w14:paraId="1CABADEC">
      <w:pPr>
        <w:rPr>
          <w:rFonts w:hint="default"/>
          <w:lang w:val="en-US"/>
        </w:rPr>
      </w:pPr>
    </w:p>
    <w:p w14:paraId="7B7BF65E">
      <w:pPr>
        <w:rPr>
          <w:rFonts w:hint="default"/>
          <w:lang w:val="en-US"/>
        </w:rPr>
      </w:pPr>
    </w:p>
    <w:p w14:paraId="2F2424B1">
      <w:pPr>
        <w:rPr>
          <w:rFonts w:hint="default"/>
          <w:lang w:val="en-US"/>
        </w:rPr>
      </w:pPr>
    </w:p>
    <w:p w14:paraId="5449B1AA">
      <w:pPr>
        <w:rPr>
          <w:rFonts w:hint="default"/>
          <w:lang w:val="en-US"/>
        </w:rPr>
      </w:pPr>
    </w:p>
    <w:p w14:paraId="7F0EEFFF">
      <w:pPr>
        <w:rPr>
          <w:rFonts w:hint="default"/>
          <w:lang w:val="en-US"/>
        </w:rPr>
      </w:pPr>
    </w:p>
    <w:p w14:paraId="193A3489">
      <w:pPr>
        <w:rPr>
          <w:rFonts w:hint="default"/>
          <w:lang w:val="en-US"/>
        </w:rPr>
      </w:pPr>
    </w:p>
    <w:p w14:paraId="20CDFB28">
      <w:pPr>
        <w:rPr>
          <w:rFonts w:hint="default"/>
          <w:lang w:val="en-US"/>
        </w:rPr>
      </w:pPr>
    </w:p>
    <w:p w14:paraId="776A1343">
      <w:pPr>
        <w:rPr>
          <w:rFonts w:hint="default"/>
          <w:lang w:val="en-US"/>
        </w:rPr>
      </w:pPr>
    </w:p>
    <w:p w14:paraId="47A30737">
      <w:pPr>
        <w:rPr>
          <w:rFonts w:hint="default"/>
          <w:lang w:val="en-US"/>
        </w:rPr>
      </w:pPr>
    </w:p>
    <w:p w14:paraId="318A4B54">
      <w:pPr>
        <w:rPr>
          <w:rFonts w:hint="default"/>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7D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7B3E751A">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Find surveillance entries where alert was triggered</w:t>
            </w:r>
          </w:p>
          <w:p w14:paraId="6A7EABD4">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 FROM surveillance_log</w:t>
            </w:r>
          </w:p>
          <w:p w14:paraId="08F7142F">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WHERE alert = 'Yes';</w:t>
            </w:r>
          </w:p>
        </w:tc>
      </w:tr>
    </w:tbl>
    <w:p w14:paraId="09E60B67">
      <w:pPr>
        <w:rPr>
          <w:rFonts w:hint="default"/>
          <w:lang w:val="en-US"/>
        </w:rPr>
      </w:pPr>
    </w:p>
    <w:p w14:paraId="480E743B">
      <w:pPr>
        <w:rPr>
          <w:rFonts w:hint="default"/>
          <w:lang w:val="en-US"/>
        </w:rPr>
      </w:pPr>
    </w:p>
    <w:p w14:paraId="5DD65817">
      <w:pPr>
        <w:rPr>
          <w:rFonts w:hint="default"/>
          <w:lang w:val="en-US"/>
        </w:rPr>
      </w:pPr>
      <w:r>
        <w:rPr>
          <w:rFonts w:hint="default"/>
          <w:lang w:val="en-US"/>
        </w:rPr>
        <w:drawing>
          <wp:anchor distT="0" distB="0" distL="114300" distR="114300" simplePos="0" relativeHeight="251677696" behindDoc="0" locked="0" layoutInCell="1" allowOverlap="1">
            <wp:simplePos x="0" y="0"/>
            <wp:positionH relativeFrom="column">
              <wp:posOffset>404495</wp:posOffset>
            </wp:positionH>
            <wp:positionV relativeFrom="paragraph">
              <wp:posOffset>102870</wp:posOffset>
            </wp:positionV>
            <wp:extent cx="4400550" cy="1568450"/>
            <wp:effectExtent l="9525" t="9525" r="9525" b="9525"/>
            <wp:wrapNone/>
            <wp:docPr id="19" name="Picture 19" descr="{87B0DD8C-3BF1-4811-9197-DEDC85D4FC80}"/>
            <wp:cNvGraphicFramePr/>
            <a:graphic xmlns:a="http://schemas.openxmlformats.org/drawingml/2006/main">
              <a:graphicData uri="http://schemas.openxmlformats.org/drawingml/2006/picture">
                <pic:pic xmlns:pic="http://schemas.openxmlformats.org/drawingml/2006/picture">
                  <pic:nvPicPr>
                    <pic:cNvPr id="19" name="Picture 19" descr="{87B0DD8C-3BF1-4811-9197-DEDC85D4FC80}"/>
                    <pic:cNvPicPr/>
                  </pic:nvPicPr>
                  <pic:blipFill>
                    <a:blip r:embed="rId21"/>
                    <a:stretch>
                      <a:fillRect/>
                    </a:stretch>
                  </pic:blipFill>
                  <pic:spPr>
                    <a:xfrm>
                      <a:off x="0" y="0"/>
                      <a:ext cx="4400550" cy="1568450"/>
                    </a:xfrm>
                    <a:prstGeom prst="rect">
                      <a:avLst/>
                    </a:prstGeom>
                    <a:ln>
                      <a:solidFill>
                        <a:schemeClr val="accent1">
                          <a:lumMod val="75000"/>
                        </a:schemeClr>
                      </a:solidFill>
                    </a:ln>
                  </pic:spPr>
                </pic:pic>
              </a:graphicData>
            </a:graphic>
          </wp:anchor>
        </w:drawing>
      </w:r>
    </w:p>
    <w:p w14:paraId="76ADD0DC">
      <w:pPr>
        <w:rPr>
          <w:rFonts w:hint="default"/>
          <w:lang w:val="en-US"/>
        </w:rPr>
      </w:pPr>
    </w:p>
    <w:p w14:paraId="56AF5FA8">
      <w:pPr>
        <w:rPr>
          <w:rFonts w:hint="default"/>
          <w:lang w:val="en-US"/>
        </w:rPr>
      </w:pPr>
    </w:p>
    <w:p w14:paraId="1B9CA829">
      <w:pPr>
        <w:rPr>
          <w:rFonts w:hint="default"/>
          <w:lang w:val="en-US"/>
        </w:rPr>
      </w:pPr>
    </w:p>
    <w:p w14:paraId="04B59446">
      <w:pPr>
        <w:rPr>
          <w:rFonts w:hint="default"/>
          <w:lang w:val="en-US"/>
        </w:rPr>
      </w:pPr>
    </w:p>
    <w:p w14:paraId="39EABB32">
      <w:pPr>
        <w:rPr>
          <w:rFonts w:hint="default"/>
          <w:lang w:val="en-US"/>
        </w:rPr>
      </w:pPr>
    </w:p>
    <w:p w14:paraId="21E800FB">
      <w:pPr>
        <w:rPr>
          <w:rFonts w:hint="default"/>
          <w:lang w:val="en-US"/>
        </w:rPr>
      </w:pPr>
    </w:p>
    <w:p w14:paraId="0812C488">
      <w:pPr>
        <w:rPr>
          <w:rFonts w:hint="default"/>
          <w:lang w:val="en-US"/>
        </w:rPr>
      </w:pPr>
    </w:p>
    <w:p w14:paraId="176B6DC8">
      <w:pPr>
        <w:rPr>
          <w:rFonts w:hint="default"/>
          <w:lang w:val="en-US"/>
        </w:rPr>
      </w:pPr>
    </w:p>
    <w:p w14:paraId="76FB8FCD">
      <w:pPr>
        <w:rPr>
          <w:rFonts w:hint="default"/>
          <w:lang w:val="en-US"/>
        </w:rPr>
      </w:pPr>
    </w:p>
    <w:p w14:paraId="7C866B23">
      <w:pPr>
        <w:rPr>
          <w:rFonts w:hint="default"/>
          <w:lang w:val="en-US"/>
        </w:rPr>
      </w:pPr>
    </w:p>
    <w:p w14:paraId="0A3CA947">
      <w:pPr>
        <w:rPr>
          <w:rFonts w:hint="default"/>
          <w:lang w:val="en-US"/>
        </w:rPr>
      </w:pPr>
    </w:p>
    <w:p w14:paraId="2E63DF35">
      <w:pPr>
        <w:rPr>
          <w:rFonts w:hint="default" w:ascii="Arial" w:hAnsi="Arial" w:eastAsia="Arial" w:cs="Arial"/>
          <w:b/>
          <w:bCs/>
          <w:color w:val="444444"/>
          <w:sz w:val="23"/>
          <w:szCs w:val="23"/>
          <w:lang w:val="en-US"/>
        </w:rPr>
      </w:pPr>
      <w:r>
        <w:rPr>
          <w:rFonts w:ascii="Arial" w:hAnsi="Arial" w:eastAsia="Arial" w:cs="Arial"/>
          <w:b/>
          <w:bCs/>
          <w:color w:val="444444"/>
          <w:sz w:val="23"/>
          <w:szCs w:val="23"/>
        </w:rPr>
        <w:t xml:space="preserve">Query </w:t>
      </w:r>
      <w:r>
        <w:rPr>
          <w:rFonts w:hint="default" w:ascii="Arial" w:hAnsi="Arial" w:eastAsia="Arial" w:cs="Arial"/>
          <w:b/>
          <w:bCs/>
          <w:color w:val="444444"/>
          <w:sz w:val="23"/>
          <w:szCs w:val="23"/>
          <w:lang w:val="en-US"/>
        </w:rPr>
        <w:t xml:space="preserve">6 </w:t>
      </w:r>
      <w:r>
        <w:rPr>
          <w:rFonts w:ascii="Arial" w:hAnsi="Arial" w:eastAsia="Arial" w:cs="Arial"/>
          <w:b/>
          <w:bCs/>
          <w:color w:val="444444"/>
          <w:sz w:val="23"/>
          <w:szCs w:val="23"/>
        </w:rPr>
        <w:t xml:space="preserve">— </w:t>
      </w:r>
      <w:r>
        <w:rPr>
          <w:rFonts w:hint="default" w:ascii="Arial" w:hAnsi="Arial" w:eastAsia="Arial" w:cs="Arial"/>
          <w:b/>
          <w:bCs/>
          <w:color w:val="444444"/>
          <w:sz w:val="23"/>
          <w:szCs w:val="23"/>
          <w:lang w:val="en-US"/>
        </w:rPr>
        <w:t>Using SELECT with ORDER BY clause</w:t>
      </w:r>
    </w:p>
    <w:p w14:paraId="79C909A3">
      <w:pPr>
        <w:rPr>
          <w:rFonts w:hint="default" w:ascii="Arial" w:hAnsi="Arial" w:eastAsia="Arial" w:cs="Arial"/>
          <w:b/>
          <w:bCs/>
          <w:color w:val="444444"/>
          <w:sz w:val="23"/>
          <w:szCs w:val="23"/>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0B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6AB0DE35">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List all variants ordered by VAF highest to lowest (DESC)</w:t>
            </w:r>
          </w:p>
          <w:p w14:paraId="013124DD">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gene_name, vaf_percent, organ_name</w:t>
            </w:r>
          </w:p>
          <w:p w14:paraId="0FBFC80D">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mosaic_variants</w:t>
            </w:r>
          </w:p>
          <w:p w14:paraId="283983A7">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JOIN tissue_samples ON mosaic_variants.sample_id = tissue_samples.sample_id</w:t>
            </w:r>
          </w:p>
          <w:p w14:paraId="0AC8E0B3">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ORDER BY vaf_percent DESC;</w:t>
            </w:r>
          </w:p>
          <w:p w14:paraId="6F89D202">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List all variants ordered by VAF highest to lowest (ASC)</w:t>
            </w:r>
          </w:p>
          <w:p w14:paraId="2C9AF023">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gene_name, vaf_percent, organ_name</w:t>
            </w:r>
          </w:p>
          <w:p w14:paraId="7A1C84EB">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mosaic_variants</w:t>
            </w:r>
          </w:p>
          <w:p w14:paraId="26D757EF">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JOIN tissue_samples ON mosaic_variants.sample_id = tissue_samples.sample_id</w:t>
            </w:r>
          </w:p>
          <w:p w14:paraId="0769D5DB">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ORDER BY vaf_percent ASC;</w:t>
            </w:r>
          </w:p>
        </w:tc>
      </w:tr>
    </w:tbl>
    <w:p w14:paraId="18184CD9">
      <w:pPr>
        <w:rPr>
          <w:rFonts w:hint="default"/>
          <w:lang w:val="en-US"/>
        </w:rPr>
      </w:pPr>
    </w:p>
    <w:p w14:paraId="7432E06F">
      <w:pPr>
        <w:rPr>
          <w:rFonts w:hint="default"/>
          <w:lang w:val="en-US"/>
        </w:rPr>
      </w:pPr>
      <w:r>
        <w:rPr>
          <w:rFonts w:hint="default"/>
          <w:lang w:val="en-US"/>
        </w:rPr>
        <w:drawing>
          <wp:anchor distT="0" distB="0" distL="114300" distR="114300" simplePos="0" relativeHeight="251678720" behindDoc="0" locked="0" layoutInCell="1" allowOverlap="1">
            <wp:simplePos x="0" y="0"/>
            <wp:positionH relativeFrom="column">
              <wp:posOffset>300355</wp:posOffset>
            </wp:positionH>
            <wp:positionV relativeFrom="paragraph">
              <wp:posOffset>57150</wp:posOffset>
            </wp:positionV>
            <wp:extent cx="2353310" cy="1586230"/>
            <wp:effectExtent l="9525" t="9525" r="12065" b="17145"/>
            <wp:wrapNone/>
            <wp:docPr id="20" name="Picture 20" descr="{8EBB5332-1541-4F39-A224-BF0C639794E3}"/>
            <wp:cNvGraphicFramePr/>
            <a:graphic xmlns:a="http://schemas.openxmlformats.org/drawingml/2006/main">
              <a:graphicData uri="http://schemas.openxmlformats.org/drawingml/2006/picture">
                <pic:pic xmlns:pic="http://schemas.openxmlformats.org/drawingml/2006/picture">
                  <pic:nvPicPr>
                    <pic:cNvPr id="20" name="Picture 20" descr="{8EBB5332-1541-4F39-A224-BF0C639794E3}"/>
                    <pic:cNvPicPr/>
                  </pic:nvPicPr>
                  <pic:blipFill>
                    <a:blip r:embed="rId22"/>
                    <a:stretch>
                      <a:fillRect/>
                    </a:stretch>
                  </pic:blipFill>
                  <pic:spPr>
                    <a:xfrm>
                      <a:off x="0" y="0"/>
                      <a:ext cx="2353310" cy="1586230"/>
                    </a:xfrm>
                    <a:prstGeom prst="rect">
                      <a:avLst/>
                    </a:prstGeom>
                    <a:ln>
                      <a:solidFill>
                        <a:schemeClr val="accent1">
                          <a:lumMod val="75000"/>
                        </a:schemeClr>
                      </a:solidFill>
                    </a:ln>
                  </pic:spPr>
                </pic:pic>
              </a:graphicData>
            </a:graphic>
          </wp:anchor>
        </w:drawing>
      </w:r>
      <w:r>
        <w:rPr>
          <w:rFonts w:hint="default"/>
          <w:lang w:val="en-US"/>
        </w:rPr>
        <w:drawing>
          <wp:anchor distT="0" distB="0" distL="114300" distR="114300" simplePos="0" relativeHeight="251679744" behindDoc="0" locked="0" layoutInCell="1" allowOverlap="1">
            <wp:simplePos x="0" y="0"/>
            <wp:positionH relativeFrom="column">
              <wp:posOffset>3036570</wp:posOffset>
            </wp:positionH>
            <wp:positionV relativeFrom="paragraph">
              <wp:posOffset>45085</wp:posOffset>
            </wp:positionV>
            <wp:extent cx="2317750" cy="1587500"/>
            <wp:effectExtent l="9525" t="9525" r="9525" b="15875"/>
            <wp:wrapNone/>
            <wp:docPr id="21" name="Picture 21" descr="{5AEB5406-2CBD-45F7-AD02-0CF67177E320}"/>
            <wp:cNvGraphicFramePr/>
            <a:graphic xmlns:a="http://schemas.openxmlformats.org/drawingml/2006/main">
              <a:graphicData uri="http://schemas.openxmlformats.org/drawingml/2006/picture">
                <pic:pic xmlns:pic="http://schemas.openxmlformats.org/drawingml/2006/picture">
                  <pic:nvPicPr>
                    <pic:cNvPr id="21" name="Picture 21" descr="{5AEB5406-2CBD-45F7-AD02-0CF67177E320}"/>
                    <pic:cNvPicPr/>
                  </pic:nvPicPr>
                  <pic:blipFill>
                    <a:blip r:embed="rId23"/>
                    <a:stretch>
                      <a:fillRect/>
                    </a:stretch>
                  </pic:blipFill>
                  <pic:spPr>
                    <a:xfrm>
                      <a:off x="0" y="0"/>
                      <a:ext cx="2317750" cy="1587500"/>
                    </a:xfrm>
                    <a:prstGeom prst="rect">
                      <a:avLst/>
                    </a:prstGeom>
                    <a:ln>
                      <a:solidFill>
                        <a:schemeClr val="accent1">
                          <a:lumMod val="75000"/>
                        </a:schemeClr>
                      </a:solidFill>
                    </a:ln>
                  </pic:spPr>
                </pic:pic>
              </a:graphicData>
            </a:graphic>
          </wp:anchor>
        </w:drawing>
      </w:r>
    </w:p>
    <w:p w14:paraId="1BC19EC6">
      <w:pPr>
        <w:rPr>
          <w:rFonts w:hint="default"/>
          <w:lang w:val="en-US"/>
        </w:rPr>
      </w:pPr>
    </w:p>
    <w:p w14:paraId="78227CB4">
      <w:pPr>
        <w:rPr>
          <w:rFonts w:hint="default"/>
          <w:lang w:val="en-US"/>
        </w:rPr>
      </w:pPr>
    </w:p>
    <w:p w14:paraId="009FC429">
      <w:pPr>
        <w:rPr>
          <w:rFonts w:hint="default"/>
          <w:lang w:val="en-US"/>
        </w:rPr>
      </w:pPr>
    </w:p>
    <w:p w14:paraId="5EF4B109">
      <w:pPr>
        <w:rPr>
          <w:rFonts w:hint="default"/>
          <w:lang w:val="en-US"/>
        </w:rPr>
      </w:pPr>
    </w:p>
    <w:p w14:paraId="48B70825">
      <w:pPr>
        <w:rPr>
          <w:rFonts w:hint="default"/>
          <w:lang w:val="en-US"/>
        </w:rPr>
      </w:pPr>
    </w:p>
    <w:p w14:paraId="7F379423">
      <w:pPr>
        <w:rPr>
          <w:rFonts w:hint="default"/>
          <w:lang w:val="en-US"/>
        </w:rPr>
      </w:pPr>
    </w:p>
    <w:p w14:paraId="4BD8B99B">
      <w:pPr>
        <w:rPr>
          <w:rFonts w:hint="default"/>
          <w:lang w:val="en-US"/>
        </w:rPr>
      </w:pPr>
    </w:p>
    <w:p w14:paraId="4E9F4215">
      <w:pPr>
        <w:rPr>
          <w:rFonts w:hint="default"/>
          <w:lang w:val="en-US"/>
        </w:rPr>
      </w:pPr>
    </w:p>
    <w:p w14:paraId="66F36E0C">
      <w:pPr>
        <w:rPr>
          <w:rFonts w:hint="default"/>
          <w:lang w:val="en-US"/>
        </w:rPr>
      </w:pPr>
    </w:p>
    <w:p w14:paraId="3F351FBD">
      <w:pPr>
        <w:rPr>
          <w:rFonts w:hint="default"/>
          <w:lang w:val="en-US"/>
        </w:rPr>
      </w:pPr>
    </w:p>
    <w:p w14:paraId="392D400B">
      <w:pPr>
        <w:rPr>
          <w:rFonts w:hint="default"/>
          <w:lang w:val="en-US"/>
        </w:rPr>
      </w:pPr>
    </w:p>
    <w:p w14:paraId="3C27E343">
      <w:pPr>
        <w:rPr>
          <w:rFonts w:hint="default" w:ascii="Arial" w:hAnsi="Arial" w:eastAsia="Arial" w:cs="Arial"/>
          <w:b/>
          <w:bCs/>
          <w:color w:val="444444"/>
          <w:sz w:val="23"/>
          <w:szCs w:val="23"/>
          <w:lang w:val="en-US"/>
        </w:rPr>
      </w:pPr>
      <w:r>
        <w:rPr>
          <w:rFonts w:ascii="Arial" w:hAnsi="Arial" w:eastAsia="Arial" w:cs="Arial"/>
          <w:b/>
          <w:bCs/>
          <w:color w:val="444444"/>
          <w:sz w:val="23"/>
          <w:szCs w:val="23"/>
        </w:rPr>
        <w:t xml:space="preserve">Query </w:t>
      </w:r>
      <w:r>
        <w:rPr>
          <w:rFonts w:hint="default" w:ascii="Arial" w:hAnsi="Arial" w:eastAsia="Arial" w:cs="Arial"/>
          <w:b/>
          <w:bCs/>
          <w:color w:val="444444"/>
          <w:sz w:val="23"/>
          <w:szCs w:val="23"/>
          <w:lang w:val="en-US"/>
        </w:rPr>
        <w:t xml:space="preserve">7 </w:t>
      </w:r>
      <w:r>
        <w:rPr>
          <w:rFonts w:ascii="Arial" w:hAnsi="Arial" w:eastAsia="Arial" w:cs="Arial"/>
          <w:b/>
          <w:bCs/>
          <w:color w:val="444444"/>
          <w:sz w:val="23"/>
          <w:szCs w:val="23"/>
        </w:rPr>
        <w:t xml:space="preserve">— </w:t>
      </w:r>
      <w:r>
        <w:rPr>
          <w:rFonts w:hint="default" w:ascii="Arial" w:hAnsi="Arial" w:eastAsia="Arial" w:cs="Arial"/>
          <w:b/>
          <w:bCs/>
          <w:color w:val="444444"/>
          <w:sz w:val="23"/>
          <w:szCs w:val="23"/>
          <w:lang w:val="en-US"/>
        </w:rPr>
        <w:t>Using  Arithmetic Operators</w:t>
      </w:r>
    </w:p>
    <w:p w14:paraId="286E5BA3">
      <w:pPr>
        <w:rPr>
          <w:rFonts w:hint="default"/>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50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0BAB0E1B">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Calculate how many healthy cells remain (100 - VAF%)</w:t>
            </w:r>
          </w:p>
          <w:p w14:paraId="73A36772">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gene_name,</w:t>
            </w:r>
          </w:p>
          <w:p w14:paraId="2AA83B7D">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vaf_percent AS mutated_cells_percent,</w:t>
            </w:r>
          </w:p>
          <w:p w14:paraId="5B705030">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100 - vaf_percent AS healthy_cells_percent</w:t>
            </w:r>
          </w:p>
          <w:p w14:paraId="1BEF2431">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mosaic_variants;</w:t>
            </w:r>
          </w:p>
          <w:p w14:paraId="0D965FA9">
            <w:pPr>
              <w:spacing w:before="0" w:after="0"/>
              <w:rPr>
                <w:rFonts w:hint="default" w:ascii="Courier New" w:hAnsi="Courier New" w:eastAsia="Courier New" w:cs="Courier New"/>
                <w:color w:val="085041"/>
                <w:sz w:val="18"/>
                <w:szCs w:val="18"/>
                <w:lang w:val="en-US"/>
              </w:rPr>
            </w:pPr>
          </w:p>
          <w:p w14:paraId="7D549D00">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Calculate difference between vaf_recorded and vaf_change</w:t>
            </w:r>
          </w:p>
          <w:p w14:paraId="1C8C2F8A">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log_id,</w:t>
            </w:r>
          </w:p>
          <w:p w14:paraId="623477F9">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vaf_recorded,</w:t>
            </w:r>
          </w:p>
          <w:p w14:paraId="6DD21E51">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vaf_change,</w:t>
            </w:r>
          </w:p>
          <w:p w14:paraId="35BD4B73">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vaf_recorded - vaf_change AS previous_vaf</w:t>
            </w:r>
          </w:p>
          <w:p w14:paraId="47E9368C">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surveillance_log;</w:t>
            </w:r>
          </w:p>
        </w:tc>
      </w:tr>
    </w:tbl>
    <w:p w14:paraId="3F4036BA">
      <w:pPr>
        <w:rPr>
          <w:rFonts w:hint="default"/>
          <w:lang w:val="en-US"/>
        </w:rPr>
      </w:pPr>
    </w:p>
    <w:p w14:paraId="279CA881">
      <w:pPr>
        <w:rPr>
          <w:rFonts w:hint="default"/>
          <w:lang w:val="en-US"/>
        </w:rPr>
      </w:pPr>
    </w:p>
    <w:p w14:paraId="5C204CF4">
      <w:pPr>
        <w:rPr>
          <w:rFonts w:hint="default"/>
          <w:lang w:val="en-US"/>
        </w:rPr>
      </w:pPr>
    </w:p>
    <w:p w14:paraId="34454884">
      <w:pPr>
        <w:rPr>
          <w:rFonts w:hint="default"/>
          <w:lang w:val="en-US"/>
        </w:rPr>
      </w:pPr>
    </w:p>
    <w:p w14:paraId="468CAEB4">
      <w:pPr>
        <w:rPr>
          <w:rFonts w:hint="default"/>
          <w:lang w:val="en-US"/>
        </w:rPr>
      </w:pPr>
    </w:p>
    <w:p w14:paraId="19CEE1A6">
      <w:pPr>
        <w:rPr>
          <w:rFonts w:hint="default"/>
          <w:lang w:val="en-US"/>
        </w:rPr>
      </w:pPr>
    </w:p>
    <w:p w14:paraId="0B22F9CD">
      <w:pPr>
        <w:rPr>
          <w:rFonts w:hint="default"/>
          <w:lang w:val="en-US"/>
        </w:rPr>
      </w:pPr>
      <w:r>
        <w:rPr>
          <w:rFonts w:hint="default"/>
          <w:lang w:val="en-US"/>
        </w:rPr>
        <w:drawing>
          <wp:anchor distT="0" distB="0" distL="114300" distR="114300" simplePos="0" relativeHeight="251680768" behindDoc="0" locked="0" layoutInCell="1" allowOverlap="1">
            <wp:simplePos x="0" y="0"/>
            <wp:positionH relativeFrom="column">
              <wp:posOffset>-40640</wp:posOffset>
            </wp:positionH>
            <wp:positionV relativeFrom="paragraph">
              <wp:posOffset>73660</wp:posOffset>
            </wp:positionV>
            <wp:extent cx="2517140" cy="1598930"/>
            <wp:effectExtent l="9525" t="9525" r="13335" b="17145"/>
            <wp:wrapNone/>
            <wp:docPr id="22" name="Picture 22" descr="{25472854-4164-404E-8CD3-D41AD95DD54C}"/>
            <wp:cNvGraphicFramePr/>
            <a:graphic xmlns:a="http://schemas.openxmlformats.org/drawingml/2006/main">
              <a:graphicData uri="http://schemas.openxmlformats.org/drawingml/2006/picture">
                <pic:pic xmlns:pic="http://schemas.openxmlformats.org/drawingml/2006/picture">
                  <pic:nvPicPr>
                    <pic:cNvPr id="22" name="Picture 22" descr="{25472854-4164-404E-8CD3-D41AD95DD54C}"/>
                    <pic:cNvPicPr/>
                  </pic:nvPicPr>
                  <pic:blipFill>
                    <a:blip r:embed="rId24"/>
                    <a:stretch>
                      <a:fillRect/>
                    </a:stretch>
                  </pic:blipFill>
                  <pic:spPr>
                    <a:xfrm>
                      <a:off x="0" y="0"/>
                      <a:ext cx="2517140" cy="1598930"/>
                    </a:xfrm>
                    <a:prstGeom prst="rect">
                      <a:avLst/>
                    </a:prstGeom>
                    <a:ln>
                      <a:solidFill>
                        <a:schemeClr val="accent1">
                          <a:lumMod val="75000"/>
                        </a:schemeClr>
                      </a:solidFill>
                    </a:ln>
                  </pic:spPr>
                </pic:pic>
              </a:graphicData>
            </a:graphic>
          </wp:anchor>
        </w:drawing>
      </w:r>
      <w:r>
        <w:rPr>
          <w:rFonts w:hint="default"/>
          <w:lang w:val="en-US"/>
        </w:rPr>
        <w:drawing>
          <wp:anchor distT="0" distB="0" distL="114300" distR="114300" simplePos="0" relativeHeight="251681792" behindDoc="0" locked="0" layoutInCell="1" allowOverlap="1">
            <wp:simplePos x="0" y="0"/>
            <wp:positionH relativeFrom="column">
              <wp:posOffset>2824480</wp:posOffset>
            </wp:positionH>
            <wp:positionV relativeFrom="paragraph">
              <wp:posOffset>43815</wp:posOffset>
            </wp:positionV>
            <wp:extent cx="2520315" cy="1600200"/>
            <wp:effectExtent l="9525" t="9525" r="10160" b="15875"/>
            <wp:wrapNone/>
            <wp:docPr id="23" name="Picture 23" descr="{5E0685E3-8D79-46BE-9983-F9254A9DDD2C}"/>
            <wp:cNvGraphicFramePr/>
            <a:graphic xmlns:a="http://schemas.openxmlformats.org/drawingml/2006/main">
              <a:graphicData uri="http://schemas.openxmlformats.org/drawingml/2006/picture">
                <pic:pic xmlns:pic="http://schemas.openxmlformats.org/drawingml/2006/picture">
                  <pic:nvPicPr>
                    <pic:cNvPr id="23" name="Picture 23" descr="{5E0685E3-8D79-46BE-9983-F9254A9DDD2C}"/>
                    <pic:cNvPicPr/>
                  </pic:nvPicPr>
                  <pic:blipFill>
                    <a:blip r:embed="rId25"/>
                    <a:stretch>
                      <a:fillRect/>
                    </a:stretch>
                  </pic:blipFill>
                  <pic:spPr>
                    <a:xfrm>
                      <a:off x="0" y="0"/>
                      <a:ext cx="2520315" cy="1600200"/>
                    </a:xfrm>
                    <a:prstGeom prst="rect">
                      <a:avLst/>
                    </a:prstGeom>
                    <a:ln>
                      <a:solidFill>
                        <a:schemeClr val="accent1">
                          <a:lumMod val="75000"/>
                        </a:schemeClr>
                      </a:solidFill>
                    </a:ln>
                  </pic:spPr>
                </pic:pic>
              </a:graphicData>
            </a:graphic>
          </wp:anchor>
        </w:drawing>
      </w:r>
    </w:p>
    <w:p w14:paraId="5C8B7AEB">
      <w:pPr>
        <w:rPr>
          <w:rFonts w:hint="default"/>
          <w:lang w:val="en-US"/>
        </w:rPr>
      </w:pPr>
    </w:p>
    <w:p w14:paraId="6ED2CE44">
      <w:pPr>
        <w:rPr>
          <w:rFonts w:hint="default"/>
          <w:lang w:val="en-US"/>
        </w:rPr>
      </w:pPr>
    </w:p>
    <w:p w14:paraId="2C86C77D">
      <w:pPr>
        <w:rPr>
          <w:rFonts w:hint="default"/>
          <w:lang w:val="en-US"/>
        </w:rPr>
      </w:pPr>
    </w:p>
    <w:p w14:paraId="7E5E5EB1">
      <w:pPr>
        <w:rPr>
          <w:rFonts w:hint="default"/>
          <w:lang w:val="en-US"/>
        </w:rPr>
      </w:pPr>
    </w:p>
    <w:p w14:paraId="290D681A">
      <w:pPr>
        <w:rPr>
          <w:rFonts w:hint="default"/>
          <w:lang w:val="en-US"/>
        </w:rPr>
      </w:pPr>
    </w:p>
    <w:p w14:paraId="1E4659C2">
      <w:pPr>
        <w:rPr>
          <w:rFonts w:hint="default"/>
          <w:lang w:val="en-US"/>
        </w:rPr>
      </w:pPr>
      <w:r>
        <w:rPr>
          <w:rFonts w:hint="default"/>
          <w:lang w:val="en-US"/>
        </w:rPr>
        <w:t xml:space="preserve">  </w:t>
      </w:r>
    </w:p>
    <w:p w14:paraId="66133B26">
      <w:pPr>
        <w:rPr>
          <w:rFonts w:hint="default"/>
          <w:lang w:val="en-US"/>
        </w:rPr>
      </w:pPr>
    </w:p>
    <w:p w14:paraId="5AB3EE44">
      <w:pPr>
        <w:rPr>
          <w:rFonts w:hint="default"/>
          <w:lang w:val="en-US"/>
        </w:rPr>
      </w:pPr>
    </w:p>
    <w:p w14:paraId="7B1EBAAB">
      <w:pPr>
        <w:rPr>
          <w:rFonts w:hint="default"/>
          <w:lang w:val="en-US"/>
        </w:rPr>
      </w:pPr>
    </w:p>
    <w:p w14:paraId="6F8DEFEC">
      <w:pPr>
        <w:rPr>
          <w:rFonts w:hint="default"/>
          <w:lang w:val="en-US"/>
        </w:rPr>
      </w:pPr>
    </w:p>
    <w:p w14:paraId="32195321">
      <w:pPr>
        <w:rPr>
          <w:rFonts w:hint="default"/>
          <w:lang w:val="en-US"/>
        </w:rPr>
      </w:pPr>
    </w:p>
    <w:p w14:paraId="3C763C61">
      <w:pPr>
        <w:rPr>
          <w:rFonts w:hint="default" w:ascii="Arial" w:hAnsi="Arial" w:eastAsia="Arial" w:cs="Arial"/>
          <w:b/>
          <w:bCs/>
          <w:color w:val="444444"/>
          <w:sz w:val="23"/>
          <w:szCs w:val="23"/>
          <w:lang w:val="en-US"/>
        </w:rPr>
      </w:pPr>
      <w:r>
        <w:rPr>
          <w:rFonts w:ascii="Arial" w:hAnsi="Arial" w:eastAsia="Arial" w:cs="Arial"/>
          <w:b/>
          <w:bCs/>
          <w:color w:val="444444"/>
          <w:sz w:val="23"/>
          <w:szCs w:val="23"/>
        </w:rPr>
        <w:t xml:space="preserve">Query </w:t>
      </w:r>
      <w:r>
        <w:rPr>
          <w:rFonts w:hint="default" w:ascii="Arial" w:hAnsi="Arial" w:eastAsia="Arial" w:cs="Arial"/>
          <w:b/>
          <w:bCs/>
          <w:color w:val="444444"/>
          <w:sz w:val="23"/>
          <w:szCs w:val="23"/>
          <w:lang w:val="en-US"/>
        </w:rPr>
        <w:t xml:space="preserve">8 </w:t>
      </w:r>
      <w:r>
        <w:rPr>
          <w:rFonts w:ascii="Arial" w:hAnsi="Arial" w:eastAsia="Arial" w:cs="Arial"/>
          <w:b/>
          <w:bCs/>
          <w:color w:val="444444"/>
          <w:sz w:val="23"/>
          <w:szCs w:val="23"/>
        </w:rPr>
        <w:t xml:space="preserve">— </w:t>
      </w:r>
      <w:r>
        <w:rPr>
          <w:rFonts w:hint="default" w:ascii="Arial" w:hAnsi="Arial" w:eastAsia="Arial" w:cs="Arial"/>
          <w:b/>
          <w:bCs/>
          <w:color w:val="444444"/>
          <w:sz w:val="23"/>
          <w:szCs w:val="23"/>
          <w:lang w:val="en-US"/>
        </w:rPr>
        <w:t>Using  Operator Precedence</w:t>
      </w:r>
    </w:p>
    <w:p w14:paraId="47002BBE">
      <w:pPr>
        <w:rPr>
          <w:rFonts w:hint="default"/>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11A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69ADAC35">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Calculate a risk score: (vaf_percent * 2) + years_to_diagnose</w:t>
            </w:r>
          </w:p>
          <w:p w14:paraId="008C2F46">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p.patient_name,</w:t>
            </w:r>
          </w:p>
          <w:p w14:paraId="34A538AD">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m.vaf_percent,</w:t>
            </w:r>
          </w:p>
          <w:p w14:paraId="42F8023B">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d.years_to_diagnose,</w:t>
            </w:r>
          </w:p>
          <w:p w14:paraId="7C48AA5C">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(m.vaf_percent * 2) + d.years_to_diagnose AS risk_score</w:t>
            </w:r>
          </w:p>
          <w:p w14:paraId="51E83236">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patients p</w:t>
            </w:r>
          </w:p>
          <w:p w14:paraId="293E7BDD">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JOIN tissue_samples t    ON p.patient_id = t.patient_id</w:t>
            </w:r>
          </w:p>
          <w:p w14:paraId="39DEE153">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JOIN mosaic_variants m   ON t.sample_id  = m.sample_id</w:t>
            </w:r>
          </w:p>
          <w:p w14:paraId="6E20CD8E">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JOIN disease_diagnosis d ON p.patient_id = d.patient_id;</w:t>
            </w:r>
          </w:p>
        </w:tc>
      </w:tr>
    </w:tbl>
    <w:p w14:paraId="4179DE95">
      <w:pPr>
        <w:rPr>
          <w:rFonts w:hint="default"/>
          <w:lang w:val="en-US"/>
        </w:rPr>
      </w:pPr>
    </w:p>
    <w:p w14:paraId="71C6B143">
      <w:pPr>
        <w:rPr>
          <w:rFonts w:hint="default"/>
          <w:lang w:val="en-US"/>
        </w:rPr>
      </w:pPr>
      <w:r>
        <w:rPr>
          <w:rFonts w:hint="default"/>
          <w:lang w:val="en-US"/>
        </w:rPr>
        <w:drawing>
          <wp:anchor distT="0" distB="0" distL="114300" distR="114300" simplePos="0" relativeHeight="251682816" behindDoc="0" locked="0" layoutInCell="1" allowOverlap="1">
            <wp:simplePos x="0" y="0"/>
            <wp:positionH relativeFrom="column">
              <wp:posOffset>840740</wp:posOffset>
            </wp:positionH>
            <wp:positionV relativeFrom="paragraph">
              <wp:posOffset>89535</wp:posOffset>
            </wp:positionV>
            <wp:extent cx="3556000" cy="1562100"/>
            <wp:effectExtent l="9525" t="9525" r="15875" b="15875"/>
            <wp:wrapNone/>
            <wp:docPr id="24" name="Picture 24" descr="{579EF5EB-C1C4-45F1-B99E-F820DDB69329}"/>
            <wp:cNvGraphicFramePr/>
            <a:graphic xmlns:a="http://schemas.openxmlformats.org/drawingml/2006/main">
              <a:graphicData uri="http://schemas.openxmlformats.org/drawingml/2006/picture">
                <pic:pic xmlns:pic="http://schemas.openxmlformats.org/drawingml/2006/picture">
                  <pic:nvPicPr>
                    <pic:cNvPr id="24" name="Picture 24" descr="{579EF5EB-C1C4-45F1-B99E-F820DDB69329}"/>
                    <pic:cNvPicPr/>
                  </pic:nvPicPr>
                  <pic:blipFill>
                    <a:blip r:embed="rId26"/>
                    <a:stretch>
                      <a:fillRect/>
                    </a:stretch>
                  </pic:blipFill>
                  <pic:spPr>
                    <a:xfrm>
                      <a:off x="0" y="0"/>
                      <a:ext cx="3556000" cy="1562100"/>
                    </a:xfrm>
                    <a:prstGeom prst="rect">
                      <a:avLst/>
                    </a:prstGeom>
                    <a:ln>
                      <a:solidFill>
                        <a:schemeClr val="accent1">
                          <a:lumMod val="75000"/>
                        </a:schemeClr>
                      </a:solidFill>
                    </a:ln>
                  </pic:spPr>
                </pic:pic>
              </a:graphicData>
            </a:graphic>
          </wp:anchor>
        </w:drawing>
      </w:r>
    </w:p>
    <w:p w14:paraId="0C25751B">
      <w:pPr>
        <w:rPr>
          <w:rFonts w:hint="default"/>
          <w:lang w:val="en-US"/>
        </w:rPr>
      </w:pPr>
    </w:p>
    <w:p w14:paraId="51E0939C">
      <w:pPr>
        <w:rPr>
          <w:rFonts w:hint="default"/>
          <w:lang w:val="en-US"/>
        </w:rPr>
      </w:pPr>
    </w:p>
    <w:p w14:paraId="3C5D2A6A">
      <w:pPr>
        <w:rPr>
          <w:rFonts w:hint="default"/>
          <w:lang w:val="en-US"/>
        </w:rPr>
      </w:pPr>
    </w:p>
    <w:p w14:paraId="037D24F4">
      <w:pPr>
        <w:rPr>
          <w:rFonts w:hint="default"/>
          <w:lang w:val="en-US"/>
        </w:rPr>
      </w:pPr>
    </w:p>
    <w:p w14:paraId="32259FAF">
      <w:pPr>
        <w:rPr>
          <w:rFonts w:hint="default"/>
          <w:lang w:val="en-US"/>
        </w:rPr>
      </w:pPr>
    </w:p>
    <w:p w14:paraId="025B3182">
      <w:pPr>
        <w:rPr>
          <w:rFonts w:hint="default"/>
          <w:lang w:val="en-US"/>
        </w:rPr>
      </w:pPr>
    </w:p>
    <w:p w14:paraId="687DE284">
      <w:pPr>
        <w:rPr>
          <w:rFonts w:hint="default"/>
          <w:lang w:val="en-US"/>
        </w:rPr>
      </w:pPr>
    </w:p>
    <w:p w14:paraId="6B16444B">
      <w:pPr>
        <w:rPr>
          <w:rFonts w:hint="default"/>
          <w:lang w:val="en-US"/>
        </w:rPr>
      </w:pPr>
    </w:p>
    <w:p w14:paraId="2E81356C">
      <w:pPr>
        <w:rPr>
          <w:rFonts w:hint="default"/>
          <w:lang w:val="en-US"/>
        </w:rPr>
      </w:pPr>
    </w:p>
    <w:p w14:paraId="3EB7059F">
      <w:pPr>
        <w:rPr>
          <w:rFonts w:hint="default"/>
          <w:lang w:val="en-US"/>
        </w:rPr>
      </w:pPr>
    </w:p>
    <w:p w14:paraId="40ADDF80">
      <w:pPr>
        <w:rPr>
          <w:rFonts w:hint="default"/>
          <w:lang w:val="en-US"/>
        </w:rPr>
      </w:pPr>
    </w:p>
    <w:p w14:paraId="14D58787">
      <w:pPr>
        <w:rPr>
          <w:rFonts w:hint="default" w:ascii="Arial" w:hAnsi="Arial" w:eastAsia="Arial" w:cs="Arial"/>
          <w:b/>
          <w:bCs/>
          <w:color w:val="444444"/>
          <w:sz w:val="23"/>
          <w:szCs w:val="23"/>
          <w:lang w:val="en-US"/>
        </w:rPr>
      </w:pPr>
      <w:r>
        <w:rPr>
          <w:rFonts w:ascii="Arial" w:hAnsi="Arial" w:eastAsia="Arial" w:cs="Arial"/>
          <w:b/>
          <w:bCs/>
          <w:color w:val="444444"/>
          <w:sz w:val="23"/>
          <w:szCs w:val="23"/>
        </w:rPr>
        <w:t xml:space="preserve">Query </w:t>
      </w:r>
      <w:r>
        <w:rPr>
          <w:rFonts w:hint="default" w:ascii="Arial" w:hAnsi="Arial" w:eastAsia="Arial" w:cs="Arial"/>
          <w:b/>
          <w:bCs/>
          <w:color w:val="444444"/>
          <w:sz w:val="23"/>
          <w:szCs w:val="23"/>
          <w:lang w:val="en-US"/>
        </w:rPr>
        <w:t xml:space="preserve">9 </w:t>
      </w:r>
      <w:r>
        <w:rPr>
          <w:rFonts w:ascii="Arial" w:hAnsi="Arial" w:eastAsia="Arial" w:cs="Arial"/>
          <w:b/>
          <w:bCs/>
          <w:color w:val="444444"/>
          <w:sz w:val="23"/>
          <w:szCs w:val="23"/>
        </w:rPr>
        <w:t xml:space="preserve">— </w:t>
      </w:r>
      <w:r>
        <w:rPr>
          <w:rFonts w:hint="default" w:ascii="Arial" w:hAnsi="Arial" w:eastAsia="Arial" w:cs="Arial"/>
          <w:b/>
          <w:bCs/>
          <w:color w:val="444444"/>
          <w:sz w:val="23"/>
          <w:szCs w:val="23"/>
          <w:lang w:val="en-US"/>
        </w:rPr>
        <w:t>Using  Relational Operators</w:t>
      </w:r>
    </w:p>
    <w:p w14:paraId="33C9DB06">
      <w:pPr>
        <w:rPr>
          <w:rFonts w:hint="default" w:ascii="Arial" w:hAnsi="Arial" w:eastAsia="Arial" w:cs="Arial"/>
          <w:b/>
          <w:bCs/>
          <w:color w:val="444444"/>
          <w:sz w:val="23"/>
          <w:szCs w:val="23"/>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0D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44A36B02">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 FROM mosaic_variants</w:t>
            </w:r>
          </w:p>
          <w:p w14:paraId="75371296">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WHERE vaf_percent &gt; 32;</w:t>
            </w:r>
          </w:p>
        </w:tc>
      </w:tr>
    </w:tbl>
    <w:p w14:paraId="2DCB1DD9">
      <w:pPr>
        <w:rPr>
          <w:rFonts w:hint="default"/>
          <w:lang w:val="en-US"/>
        </w:rPr>
      </w:pPr>
    </w:p>
    <w:p w14:paraId="347360FB">
      <w:pPr>
        <w:rPr>
          <w:rFonts w:hint="default"/>
          <w:lang w:val="en-US"/>
        </w:rPr>
      </w:pPr>
      <w:r>
        <w:rPr>
          <w:rFonts w:hint="default"/>
          <w:lang w:val="en-US"/>
        </w:rPr>
        <w:drawing>
          <wp:anchor distT="0" distB="0" distL="114300" distR="114300" simplePos="0" relativeHeight="251683840" behindDoc="0" locked="0" layoutInCell="1" allowOverlap="1">
            <wp:simplePos x="0" y="0"/>
            <wp:positionH relativeFrom="column">
              <wp:posOffset>516890</wp:posOffset>
            </wp:positionH>
            <wp:positionV relativeFrom="paragraph">
              <wp:posOffset>67310</wp:posOffset>
            </wp:positionV>
            <wp:extent cx="4260850" cy="1270000"/>
            <wp:effectExtent l="9525" t="9525" r="9525" b="15875"/>
            <wp:wrapNone/>
            <wp:docPr id="25" name="Picture 25" descr="{61F5963A-2456-445E-A408-877438D63269}"/>
            <wp:cNvGraphicFramePr/>
            <a:graphic xmlns:a="http://schemas.openxmlformats.org/drawingml/2006/main">
              <a:graphicData uri="http://schemas.openxmlformats.org/drawingml/2006/picture">
                <pic:pic xmlns:pic="http://schemas.openxmlformats.org/drawingml/2006/picture">
                  <pic:nvPicPr>
                    <pic:cNvPr id="25" name="Picture 25" descr="{61F5963A-2456-445E-A408-877438D63269}"/>
                    <pic:cNvPicPr/>
                  </pic:nvPicPr>
                  <pic:blipFill>
                    <a:blip r:embed="rId27"/>
                    <a:stretch>
                      <a:fillRect/>
                    </a:stretch>
                  </pic:blipFill>
                  <pic:spPr>
                    <a:xfrm>
                      <a:off x="0" y="0"/>
                      <a:ext cx="4260850" cy="1270000"/>
                    </a:xfrm>
                    <a:prstGeom prst="rect">
                      <a:avLst/>
                    </a:prstGeom>
                    <a:ln>
                      <a:solidFill>
                        <a:schemeClr val="accent1">
                          <a:lumMod val="75000"/>
                        </a:schemeClr>
                      </a:solidFill>
                    </a:ln>
                  </pic:spPr>
                </pic:pic>
              </a:graphicData>
            </a:graphic>
          </wp:anchor>
        </w:drawing>
      </w:r>
    </w:p>
    <w:p w14:paraId="3229C62B">
      <w:pPr>
        <w:rPr>
          <w:rFonts w:hint="default"/>
          <w:lang w:val="en-US"/>
        </w:rPr>
      </w:pPr>
    </w:p>
    <w:p w14:paraId="5F7386A4">
      <w:pPr>
        <w:rPr>
          <w:rFonts w:hint="default"/>
          <w:lang w:val="en-US"/>
        </w:rPr>
      </w:pPr>
    </w:p>
    <w:p w14:paraId="697B193E">
      <w:pPr>
        <w:rPr>
          <w:rFonts w:hint="default"/>
          <w:lang w:val="en-US"/>
        </w:rPr>
      </w:pPr>
    </w:p>
    <w:p w14:paraId="61A0FAA6">
      <w:pPr>
        <w:rPr>
          <w:rFonts w:hint="default"/>
          <w:lang w:val="en-US"/>
        </w:rPr>
      </w:pPr>
    </w:p>
    <w:p w14:paraId="6AB3BB73">
      <w:pPr>
        <w:rPr>
          <w:rFonts w:hint="default"/>
          <w:lang w:val="en-US"/>
        </w:rPr>
      </w:pPr>
    </w:p>
    <w:p w14:paraId="3467E289">
      <w:pPr>
        <w:rPr>
          <w:rFonts w:hint="default"/>
          <w:lang w:val="en-US"/>
        </w:rPr>
      </w:pPr>
    </w:p>
    <w:p w14:paraId="4B9B35DC">
      <w:pPr>
        <w:rPr>
          <w:rFonts w:hint="default"/>
          <w:lang w:val="en-US"/>
        </w:rPr>
      </w:pPr>
    </w:p>
    <w:p w14:paraId="2B84E73E">
      <w:pPr>
        <w:rPr>
          <w:rFonts w:hint="default" w:ascii="Arial" w:hAnsi="Arial" w:eastAsia="Arial" w:cs="Arial"/>
          <w:b/>
          <w:bCs/>
          <w:color w:val="444444"/>
          <w:sz w:val="23"/>
          <w:szCs w:val="23"/>
          <w:lang w:val="en-US"/>
        </w:rPr>
      </w:pPr>
      <w:r>
        <w:rPr>
          <w:rFonts w:ascii="Arial" w:hAnsi="Arial" w:eastAsia="Arial" w:cs="Arial"/>
          <w:b/>
          <w:bCs/>
          <w:color w:val="444444"/>
          <w:sz w:val="23"/>
          <w:szCs w:val="23"/>
        </w:rPr>
        <w:t xml:space="preserve">Query </w:t>
      </w:r>
      <w:r>
        <w:rPr>
          <w:rFonts w:hint="default" w:ascii="Arial" w:hAnsi="Arial" w:eastAsia="Arial" w:cs="Arial"/>
          <w:b/>
          <w:bCs/>
          <w:color w:val="444444"/>
          <w:sz w:val="23"/>
          <w:szCs w:val="23"/>
          <w:lang w:val="en-US"/>
        </w:rPr>
        <w:t xml:space="preserve">10 </w:t>
      </w:r>
      <w:r>
        <w:rPr>
          <w:rFonts w:ascii="Arial" w:hAnsi="Arial" w:eastAsia="Arial" w:cs="Arial"/>
          <w:b/>
          <w:bCs/>
          <w:color w:val="444444"/>
          <w:sz w:val="23"/>
          <w:szCs w:val="23"/>
        </w:rPr>
        <w:t xml:space="preserve">— </w:t>
      </w:r>
      <w:r>
        <w:rPr>
          <w:rFonts w:hint="default" w:ascii="Arial" w:hAnsi="Arial" w:eastAsia="Arial" w:cs="Arial"/>
          <w:b/>
          <w:bCs/>
          <w:color w:val="444444"/>
          <w:sz w:val="23"/>
          <w:szCs w:val="23"/>
          <w:lang w:val="en-US"/>
        </w:rPr>
        <w:t>Using  Logical Operators</w:t>
      </w:r>
    </w:p>
    <w:p w14:paraId="7EE1F1EA">
      <w:pPr>
        <w:rPr>
          <w:rFonts w:hint="default"/>
          <w:lang w:val="en-US"/>
        </w:rPr>
      </w:pPr>
    </w:p>
    <w:p w14:paraId="3652D41E">
      <w:pPr>
        <w:rPr>
          <w:rFonts w:hint="default"/>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5D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7B0A7B44">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Find harmful variants with high VAF or from blood</w:t>
            </w:r>
          </w:p>
          <w:p w14:paraId="634FCED2">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m.gene_name, m.vaf_percent, m.is_harmful, t.organ_name</w:t>
            </w:r>
          </w:p>
          <w:p w14:paraId="588545E6">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mosaic_variants m</w:t>
            </w:r>
          </w:p>
          <w:p w14:paraId="58A84CC5">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JOIN tissue_samples t ON m.sample_id = t.sample_id</w:t>
            </w:r>
          </w:p>
          <w:p w14:paraId="6BE62448">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WHERE m.is_harmful = 'Yes'</w:t>
            </w:r>
          </w:p>
          <w:p w14:paraId="5676113C">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AND (m.vaf_percent &gt; 30 OR t.organ_name = 'Blood');</w:t>
            </w:r>
          </w:p>
        </w:tc>
      </w:tr>
    </w:tbl>
    <w:p w14:paraId="113CCBCF">
      <w:pPr>
        <w:rPr>
          <w:rFonts w:hint="default"/>
          <w:lang w:val="en-US"/>
        </w:rPr>
      </w:pPr>
    </w:p>
    <w:p w14:paraId="4E7EF795">
      <w:pPr>
        <w:rPr>
          <w:rFonts w:hint="default"/>
          <w:lang w:val="en-US"/>
        </w:rPr>
      </w:pPr>
      <w:r>
        <w:rPr>
          <w:rFonts w:hint="default"/>
          <w:lang w:val="en-US"/>
        </w:rPr>
        <w:drawing>
          <wp:anchor distT="0" distB="0" distL="114300" distR="114300" simplePos="0" relativeHeight="251684864" behindDoc="0" locked="0" layoutInCell="1" allowOverlap="1">
            <wp:simplePos x="0" y="0"/>
            <wp:positionH relativeFrom="column">
              <wp:posOffset>1028065</wp:posOffset>
            </wp:positionH>
            <wp:positionV relativeFrom="paragraph">
              <wp:posOffset>46990</wp:posOffset>
            </wp:positionV>
            <wp:extent cx="2978150" cy="1545590"/>
            <wp:effectExtent l="9525" t="9525" r="9525" b="19685"/>
            <wp:wrapNone/>
            <wp:docPr id="26" name="Picture 26" descr="{A837BC97-F37F-4F32-A44B-D64098A6575D}"/>
            <wp:cNvGraphicFramePr/>
            <a:graphic xmlns:a="http://schemas.openxmlformats.org/drawingml/2006/main">
              <a:graphicData uri="http://schemas.openxmlformats.org/drawingml/2006/picture">
                <pic:pic xmlns:pic="http://schemas.openxmlformats.org/drawingml/2006/picture">
                  <pic:nvPicPr>
                    <pic:cNvPr id="26" name="Picture 26" descr="{A837BC97-F37F-4F32-A44B-D64098A6575D}"/>
                    <pic:cNvPicPr/>
                  </pic:nvPicPr>
                  <pic:blipFill>
                    <a:blip r:embed="rId28"/>
                    <a:srcRect t="2640"/>
                    <a:stretch>
                      <a:fillRect/>
                    </a:stretch>
                  </pic:blipFill>
                  <pic:spPr>
                    <a:xfrm>
                      <a:off x="0" y="0"/>
                      <a:ext cx="2978150" cy="1545590"/>
                    </a:xfrm>
                    <a:prstGeom prst="rect">
                      <a:avLst/>
                    </a:prstGeom>
                    <a:ln>
                      <a:solidFill>
                        <a:schemeClr val="accent1">
                          <a:lumMod val="75000"/>
                        </a:schemeClr>
                      </a:solidFill>
                    </a:ln>
                  </pic:spPr>
                </pic:pic>
              </a:graphicData>
            </a:graphic>
          </wp:anchor>
        </w:drawing>
      </w:r>
    </w:p>
    <w:p w14:paraId="67C174BD">
      <w:pPr>
        <w:rPr>
          <w:rFonts w:hint="default"/>
          <w:lang w:val="en-US"/>
        </w:rPr>
      </w:pPr>
    </w:p>
    <w:p w14:paraId="1257D171">
      <w:pPr>
        <w:rPr>
          <w:rFonts w:hint="default"/>
          <w:lang w:val="en-US"/>
        </w:rPr>
      </w:pPr>
    </w:p>
    <w:p w14:paraId="2757AC4B">
      <w:pPr>
        <w:rPr>
          <w:rFonts w:hint="default"/>
          <w:lang w:val="en-US"/>
        </w:rPr>
      </w:pPr>
    </w:p>
    <w:p w14:paraId="05C6E00A">
      <w:pPr>
        <w:rPr>
          <w:rFonts w:hint="default"/>
          <w:lang w:val="en-US"/>
        </w:rPr>
      </w:pPr>
    </w:p>
    <w:p w14:paraId="60F1EDF0">
      <w:pPr>
        <w:rPr>
          <w:rFonts w:hint="default"/>
          <w:lang w:val="en-US"/>
        </w:rPr>
      </w:pPr>
    </w:p>
    <w:p w14:paraId="333B6E5B">
      <w:pPr>
        <w:rPr>
          <w:rFonts w:hint="default"/>
          <w:lang w:val="en-US"/>
        </w:rPr>
      </w:pPr>
    </w:p>
    <w:p w14:paraId="39C1A801">
      <w:pPr>
        <w:rPr>
          <w:rFonts w:hint="default"/>
          <w:lang w:val="en-US"/>
        </w:rPr>
      </w:pPr>
    </w:p>
    <w:p w14:paraId="560073DC">
      <w:pPr>
        <w:rPr>
          <w:rFonts w:hint="default"/>
          <w:lang w:val="en-US"/>
        </w:rPr>
      </w:pPr>
    </w:p>
    <w:p w14:paraId="205E6934">
      <w:pPr>
        <w:rPr>
          <w:rFonts w:hint="default"/>
          <w:lang w:val="en-US"/>
        </w:rPr>
      </w:pPr>
    </w:p>
    <w:p w14:paraId="1F991E41">
      <w:pPr>
        <w:rPr>
          <w:rFonts w:hint="default"/>
          <w:lang w:val="en-US"/>
        </w:rPr>
      </w:pPr>
    </w:p>
    <w:p w14:paraId="7632C587">
      <w:pPr>
        <w:rPr>
          <w:rFonts w:hint="default" w:ascii="Arial" w:hAnsi="Arial" w:eastAsia="Arial" w:cs="Arial"/>
          <w:b/>
          <w:bCs/>
          <w:color w:val="444444"/>
          <w:sz w:val="23"/>
          <w:szCs w:val="23"/>
          <w:lang w:val="en-US"/>
        </w:rPr>
      </w:pPr>
      <w:r>
        <w:rPr>
          <w:rFonts w:ascii="Arial" w:hAnsi="Arial" w:eastAsia="Arial" w:cs="Arial"/>
          <w:b/>
          <w:bCs/>
          <w:color w:val="444444"/>
          <w:sz w:val="23"/>
          <w:szCs w:val="23"/>
        </w:rPr>
        <w:t xml:space="preserve">Query </w:t>
      </w:r>
      <w:r>
        <w:rPr>
          <w:rFonts w:hint="default" w:ascii="Arial" w:hAnsi="Arial" w:eastAsia="Arial" w:cs="Arial"/>
          <w:b/>
          <w:bCs/>
          <w:color w:val="444444"/>
          <w:sz w:val="23"/>
          <w:szCs w:val="23"/>
          <w:lang w:val="en-US"/>
        </w:rPr>
        <w:t xml:space="preserve">11 </w:t>
      </w:r>
      <w:r>
        <w:rPr>
          <w:rFonts w:ascii="Arial" w:hAnsi="Arial" w:eastAsia="Arial" w:cs="Arial"/>
          <w:b/>
          <w:bCs/>
          <w:color w:val="444444"/>
          <w:sz w:val="23"/>
          <w:szCs w:val="23"/>
        </w:rPr>
        <w:t xml:space="preserve">— </w:t>
      </w:r>
      <w:r>
        <w:rPr>
          <w:rFonts w:hint="default" w:ascii="Arial" w:hAnsi="Arial" w:eastAsia="Arial" w:cs="Arial"/>
          <w:b/>
          <w:bCs/>
          <w:color w:val="444444"/>
          <w:sz w:val="23"/>
          <w:szCs w:val="23"/>
          <w:lang w:val="en-US"/>
        </w:rPr>
        <w:t>Using LIKE Operator</w:t>
      </w:r>
    </w:p>
    <w:p w14:paraId="024962B7">
      <w:pPr>
        <w:rPr>
          <w:rFonts w:hint="default"/>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AD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031B5789">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Find disease names that contain the word 'Syndrome'</w:t>
            </w:r>
          </w:p>
          <w:p w14:paraId="2E39AF1C">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disease_name, years_to_diagnose</w:t>
            </w:r>
          </w:p>
          <w:p w14:paraId="1133021A">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disease_diagnosis</w:t>
            </w:r>
          </w:p>
          <w:p w14:paraId="72A5F99D">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WHERE disease_name LIKE '%Syndrome%';</w:t>
            </w:r>
          </w:p>
        </w:tc>
      </w:tr>
    </w:tbl>
    <w:p w14:paraId="5660E70C">
      <w:pPr>
        <w:rPr>
          <w:rFonts w:hint="default"/>
          <w:lang w:val="en-US"/>
        </w:rPr>
      </w:pPr>
      <w:r>
        <w:rPr>
          <w:rFonts w:hint="default"/>
          <w:lang w:val="en-US"/>
        </w:rPr>
        <w:drawing>
          <wp:anchor distT="0" distB="0" distL="114300" distR="114300" simplePos="0" relativeHeight="251685888" behindDoc="0" locked="0" layoutInCell="1" allowOverlap="1">
            <wp:simplePos x="0" y="0"/>
            <wp:positionH relativeFrom="column">
              <wp:posOffset>1034415</wp:posOffset>
            </wp:positionH>
            <wp:positionV relativeFrom="paragraph">
              <wp:posOffset>160655</wp:posOffset>
            </wp:positionV>
            <wp:extent cx="2971800" cy="1454150"/>
            <wp:effectExtent l="9525" t="9525" r="15875" b="9525"/>
            <wp:wrapNone/>
            <wp:docPr id="27" name="Picture 27" descr="{2D7F26A4-ED16-4017-8AD7-54312B2DB168}"/>
            <wp:cNvGraphicFramePr/>
            <a:graphic xmlns:a="http://schemas.openxmlformats.org/drawingml/2006/main">
              <a:graphicData uri="http://schemas.openxmlformats.org/drawingml/2006/picture">
                <pic:pic xmlns:pic="http://schemas.openxmlformats.org/drawingml/2006/picture">
                  <pic:nvPicPr>
                    <pic:cNvPr id="27" name="Picture 27" descr="{2D7F26A4-ED16-4017-8AD7-54312B2DB168}"/>
                    <pic:cNvPicPr/>
                  </pic:nvPicPr>
                  <pic:blipFill>
                    <a:blip r:embed="rId29"/>
                    <a:stretch>
                      <a:fillRect/>
                    </a:stretch>
                  </pic:blipFill>
                  <pic:spPr>
                    <a:xfrm>
                      <a:off x="0" y="0"/>
                      <a:ext cx="2971800" cy="1454150"/>
                    </a:xfrm>
                    <a:prstGeom prst="rect">
                      <a:avLst/>
                    </a:prstGeom>
                    <a:ln>
                      <a:solidFill>
                        <a:schemeClr val="accent1">
                          <a:lumMod val="75000"/>
                        </a:schemeClr>
                      </a:solidFill>
                    </a:ln>
                  </pic:spPr>
                </pic:pic>
              </a:graphicData>
            </a:graphic>
          </wp:anchor>
        </w:drawing>
      </w:r>
    </w:p>
    <w:p w14:paraId="6ED57BCA">
      <w:pPr>
        <w:rPr>
          <w:rFonts w:hint="default"/>
          <w:lang w:val="en-US"/>
        </w:rPr>
      </w:pPr>
    </w:p>
    <w:p w14:paraId="4F49FF95">
      <w:pPr>
        <w:rPr>
          <w:rFonts w:hint="default"/>
          <w:lang w:val="en-US"/>
        </w:rPr>
      </w:pPr>
    </w:p>
    <w:p w14:paraId="74547FE7">
      <w:pPr>
        <w:rPr>
          <w:rFonts w:hint="default"/>
          <w:lang w:val="en-US"/>
        </w:rPr>
      </w:pPr>
    </w:p>
    <w:p w14:paraId="38BE6852">
      <w:pPr>
        <w:rPr>
          <w:rFonts w:hint="default"/>
          <w:lang w:val="en-US"/>
        </w:rPr>
      </w:pPr>
    </w:p>
    <w:p w14:paraId="1EC32DB0">
      <w:pPr>
        <w:rPr>
          <w:rFonts w:hint="default"/>
          <w:lang w:val="en-US"/>
        </w:rPr>
      </w:pPr>
    </w:p>
    <w:p w14:paraId="34D2CAAD">
      <w:pPr>
        <w:rPr>
          <w:rFonts w:hint="default"/>
          <w:lang w:val="en-US"/>
        </w:rPr>
      </w:pPr>
    </w:p>
    <w:p w14:paraId="0BC6C650">
      <w:pPr>
        <w:rPr>
          <w:rFonts w:hint="default"/>
          <w:lang w:val="en-US"/>
        </w:rPr>
      </w:pPr>
    </w:p>
    <w:p w14:paraId="5B9E4548">
      <w:pPr>
        <w:rPr>
          <w:rFonts w:hint="default"/>
          <w:lang w:val="en-US"/>
        </w:rPr>
      </w:pPr>
    </w:p>
    <w:p w14:paraId="272DD563">
      <w:pPr>
        <w:rPr>
          <w:rFonts w:hint="default"/>
          <w:lang w:val="en-US"/>
        </w:rPr>
      </w:pPr>
    </w:p>
    <w:p w14:paraId="2BD5044A">
      <w:pPr>
        <w:rPr>
          <w:rFonts w:hint="default"/>
          <w:lang w:val="en-US"/>
        </w:rPr>
      </w:pPr>
    </w:p>
    <w:p w14:paraId="10540F6B">
      <w:pPr>
        <w:rPr>
          <w:rFonts w:hint="default" w:ascii="Arial" w:hAnsi="Arial" w:eastAsia="Arial" w:cs="Arial"/>
          <w:b/>
          <w:bCs/>
          <w:color w:val="444444"/>
          <w:sz w:val="23"/>
          <w:szCs w:val="23"/>
          <w:lang w:val="en-US"/>
        </w:rPr>
      </w:pPr>
      <w:r>
        <w:rPr>
          <w:rFonts w:ascii="Arial" w:hAnsi="Arial" w:eastAsia="Arial" w:cs="Arial"/>
          <w:b/>
          <w:bCs/>
          <w:color w:val="444444"/>
          <w:sz w:val="23"/>
          <w:szCs w:val="23"/>
        </w:rPr>
        <w:t xml:space="preserve">Query </w:t>
      </w:r>
      <w:r>
        <w:rPr>
          <w:rFonts w:hint="default" w:ascii="Arial" w:hAnsi="Arial" w:eastAsia="Arial" w:cs="Arial"/>
          <w:b/>
          <w:bCs/>
          <w:color w:val="444444"/>
          <w:sz w:val="23"/>
          <w:szCs w:val="23"/>
          <w:lang w:val="en-US"/>
        </w:rPr>
        <w:t xml:space="preserve">12 </w:t>
      </w:r>
      <w:r>
        <w:rPr>
          <w:rFonts w:ascii="Arial" w:hAnsi="Arial" w:eastAsia="Arial" w:cs="Arial"/>
          <w:b/>
          <w:bCs/>
          <w:color w:val="444444"/>
          <w:sz w:val="23"/>
          <w:szCs w:val="23"/>
        </w:rPr>
        <w:t xml:space="preserve">— </w:t>
      </w:r>
      <w:r>
        <w:rPr>
          <w:rFonts w:hint="default" w:ascii="Arial" w:hAnsi="Arial" w:eastAsia="Arial" w:cs="Arial"/>
          <w:b/>
          <w:bCs/>
          <w:color w:val="444444"/>
          <w:sz w:val="23"/>
          <w:szCs w:val="23"/>
          <w:lang w:val="en-US"/>
        </w:rPr>
        <w:t>Using LIKE Operator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E7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85FA5" w:sz="10" w:space="0"/>
              <w:left w:val="single" w:color="185FA5" w:sz="10" w:space="0"/>
              <w:bottom w:val="single" w:color="DDDDDD" w:sz="4" w:space="0"/>
              <w:right w:val="single" w:color="DDDDDD" w:sz="4" w:space="0"/>
            </w:tcBorders>
            <w:shd w:val="clear" w:color="auto" w:fill="EEF4FA"/>
            <w:tcMar>
              <w:top w:w="100" w:type="dxa"/>
              <w:left w:w="160" w:type="dxa"/>
              <w:bottom w:w="100" w:type="dxa"/>
              <w:right w:w="160" w:type="dxa"/>
            </w:tcMar>
          </w:tcPr>
          <w:p w14:paraId="15FE0BEC">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Find all 5 functions together on mosaic_variants</w:t>
            </w:r>
          </w:p>
          <w:p w14:paraId="652BD9DA">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SELECT COUNT(*)                    AS total_variants,</w:t>
            </w:r>
          </w:p>
          <w:p w14:paraId="049B789B">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ROUND(AVG(vaf_percent), 2)  AS avg_vaf,</w:t>
            </w:r>
          </w:p>
          <w:p w14:paraId="4E8E8FE6">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MAX(vaf_percent)            AS max_vaf,</w:t>
            </w:r>
          </w:p>
          <w:p w14:paraId="2CDEAE60">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MIN(vaf_percent)            AS min_vaf,</w:t>
            </w:r>
          </w:p>
          <w:p w14:paraId="6563BAA8">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 xml:space="preserve">       ROUND(SUM(vaf_percent), 2)  AS sum_vaf</w:t>
            </w:r>
          </w:p>
          <w:p w14:paraId="56178F03">
            <w:pPr>
              <w:spacing w:before="0" w:after="0"/>
              <w:rPr>
                <w:rFonts w:hint="default" w:ascii="Courier New" w:hAnsi="Courier New" w:eastAsia="Courier New" w:cs="Courier New"/>
                <w:color w:val="085041"/>
                <w:sz w:val="18"/>
                <w:szCs w:val="18"/>
                <w:lang w:val="en-US"/>
              </w:rPr>
            </w:pPr>
            <w:r>
              <w:rPr>
                <w:rFonts w:hint="default" w:ascii="Courier New" w:hAnsi="Courier New" w:eastAsia="Courier New" w:cs="Courier New"/>
                <w:color w:val="085041"/>
                <w:sz w:val="18"/>
                <w:szCs w:val="18"/>
                <w:lang w:val="en-US"/>
              </w:rPr>
              <w:t>FROM mosaic_variants;</w:t>
            </w:r>
          </w:p>
          <w:p w14:paraId="6F916BB0">
            <w:pPr>
              <w:spacing w:before="0" w:after="0"/>
              <w:rPr>
                <w:rFonts w:hint="default" w:ascii="Courier New" w:hAnsi="Courier New" w:eastAsia="Courier New" w:cs="Courier New"/>
                <w:color w:val="085041"/>
                <w:sz w:val="18"/>
                <w:szCs w:val="18"/>
                <w:lang w:val="en-US"/>
              </w:rPr>
            </w:pPr>
          </w:p>
        </w:tc>
      </w:tr>
    </w:tbl>
    <w:p w14:paraId="3D7DCB7D">
      <w:pPr>
        <w:rPr>
          <w:rFonts w:hint="default"/>
          <w:lang w:val="en-US"/>
        </w:rPr>
      </w:pPr>
    </w:p>
    <w:p w14:paraId="22FD54AF">
      <w:pPr>
        <w:rPr>
          <w:rFonts w:hint="default"/>
          <w:lang w:val="en-US"/>
        </w:rPr>
      </w:pPr>
      <w:r>
        <w:rPr>
          <w:rFonts w:hint="default"/>
          <w:lang w:val="en-US"/>
        </w:rPr>
        <w:drawing>
          <wp:anchor distT="0" distB="0" distL="114300" distR="114300" simplePos="0" relativeHeight="251686912" behindDoc="0" locked="0" layoutInCell="1" allowOverlap="1">
            <wp:simplePos x="0" y="0"/>
            <wp:positionH relativeFrom="column">
              <wp:posOffset>870585</wp:posOffset>
            </wp:positionH>
            <wp:positionV relativeFrom="paragraph">
              <wp:posOffset>81915</wp:posOffset>
            </wp:positionV>
            <wp:extent cx="3232150" cy="381000"/>
            <wp:effectExtent l="9525" t="9525" r="9525" b="15875"/>
            <wp:wrapNone/>
            <wp:docPr id="28" name="Picture 28" descr="{7FD2552C-2419-4A6C-8C9B-8BD963C811E6}"/>
            <wp:cNvGraphicFramePr/>
            <a:graphic xmlns:a="http://schemas.openxmlformats.org/drawingml/2006/main">
              <a:graphicData uri="http://schemas.openxmlformats.org/drawingml/2006/picture">
                <pic:pic xmlns:pic="http://schemas.openxmlformats.org/drawingml/2006/picture">
                  <pic:nvPicPr>
                    <pic:cNvPr id="28" name="Picture 28" descr="{7FD2552C-2419-4A6C-8C9B-8BD963C811E6}"/>
                    <pic:cNvPicPr/>
                  </pic:nvPicPr>
                  <pic:blipFill>
                    <a:blip r:embed="rId30"/>
                    <a:stretch>
                      <a:fillRect/>
                    </a:stretch>
                  </pic:blipFill>
                  <pic:spPr>
                    <a:xfrm>
                      <a:off x="0" y="0"/>
                      <a:ext cx="3232150" cy="381000"/>
                    </a:xfrm>
                    <a:prstGeom prst="rect">
                      <a:avLst/>
                    </a:prstGeom>
                    <a:ln>
                      <a:solidFill>
                        <a:schemeClr val="accent1">
                          <a:lumMod val="75000"/>
                        </a:schemeClr>
                      </a:solidFill>
                    </a:ln>
                  </pic:spPr>
                </pic:pic>
              </a:graphicData>
            </a:graphic>
          </wp:anchor>
        </w:drawing>
      </w:r>
    </w:p>
    <w:p w14:paraId="35D05ED8"/>
    <w:p w14:paraId="01122889">
      <w:pPr>
        <w:pStyle w:val="2"/>
        <w:pBdr>
          <w:bottom w:val="single" w:color="185FA5" w:sz="6" w:space="4"/>
        </w:pBdr>
        <w:spacing w:before="320" w:after="120"/>
        <w:rPr>
          <w:rFonts w:hint="default" w:cs="Arial"/>
          <w:b/>
          <w:bCs/>
          <w:color w:val="0C447C"/>
          <w:sz w:val="32"/>
          <w:szCs w:val="32"/>
          <w:lang w:val="en-US"/>
        </w:rPr>
      </w:pPr>
    </w:p>
    <w:p w14:paraId="3E0C8847">
      <w:pPr>
        <w:pStyle w:val="2"/>
        <w:pBdr>
          <w:bottom w:val="single" w:color="185FA5" w:sz="6" w:space="4"/>
        </w:pBdr>
        <w:spacing w:before="320" w:after="120"/>
      </w:pPr>
      <w:bookmarkStart w:id="0" w:name="_GoBack"/>
      <w:bookmarkEnd w:id="0"/>
      <w:r>
        <w:rPr>
          <w:rFonts w:hint="default" w:cs="Arial"/>
          <w:b/>
          <w:bCs/>
          <w:color w:val="0C447C"/>
          <w:sz w:val="32"/>
          <w:szCs w:val="32"/>
          <w:lang w:val="en-US"/>
        </w:rPr>
        <w:t>6</w:t>
      </w:r>
      <w:r>
        <w:rPr>
          <w:rFonts w:ascii="Arial" w:hAnsi="Arial" w:eastAsia="Arial" w:cs="Arial"/>
          <w:b/>
          <w:bCs/>
          <w:color w:val="0C447C"/>
          <w:sz w:val="32"/>
          <w:szCs w:val="32"/>
        </w:rPr>
        <w:t>. Data Flow Diagrams</w:t>
      </w:r>
    </w:p>
    <w:p w14:paraId="52BF618B">
      <w:pPr>
        <w:pStyle w:val="3"/>
        <w:spacing w:before="200" w:after="80"/>
        <w:rPr>
          <w:rFonts w:hint="default"/>
          <w:lang w:val="en-US"/>
        </w:rPr>
      </w:pPr>
      <w:r>
        <w:rPr>
          <w:rFonts w:hint="default" w:cs="Arial"/>
          <w:b/>
          <w:bCs/>
          <w:color w:val="085041"/>
          <w:sz w:val="26"/>
          <w:szCs w:val="26"/>
          <w:lang w:val="en-US"/>
        </w:rPr>
        <w:t>6</w:t>
      </w:r>
      <w:r>
        <w:rPr>
          <w:rFonts w:ascii="Arial" w:hAnsi="Arial" w:eastAsia="Arial" w:cs="Arial"/>
          <w:b/>
          <w:bCs/>
          <w:color w:val="085041"/>
          <w:sz w:val="26"/>
          <w:szCs w:val="26"/>
        </w:rPr>
        <w:t>.1 DFD Level 0 — Context</w:t>
      </w:r>
      <w:r>
        <w:rPr>
          <w:rFonts w:hint="default" w:cs="Arial"/>
          <w:b/>
          <w:bCs/>
          <w:color w:val="085041"/>
          <w:sz w:val="26"/>
          <w:szCs w:val="26"/>
          <w:lang w:val="en-US"/>
        </w:rPr>
        <w:t>:</w:t>
      </w:r>
    </w:p>
    <w:p w14:paraId="6D40197F">
      <w:pPr>
        <w:spacing w:before="80" w:after="80"/>
        <w:jc w:val="both"/>
      </w:pPr>
      <w:r>
        <w:rPr>
          <w:rFonts w:ascii="Arial" w:hAnsi="Arial" w:eastAsia="Arial" w:cs="Arial"/>
          <w:sz w:val="22"/>
          <w:szCs w:val="22"/>
        </w:rPr>
        <w:t xml:space="preserve">The Level 0 context diagram presents SGSS-RD as a single system process exposing only its external boundaries. </w:t>
      </w:r>
      <w:r>
        <w:rPr>
          <w:rFonts w:hint="default" w:cs="Arial"/>
          <w:sz w:val="22"/>
          <w:szCs w:val="22"/>
          <w:lang w:val="en-US"/>
        </w:rPr>
        <w:t>Three</w:t>
      </w:r>
      <w:r>
        <w:rPr>
          <w:rFonts w:ascii="Arial" w:hAnsi="Arial" w:eastAsia="Arial" w:cs="Arial"/>
          <w:sz w:val="22"/>
          <w:szCs w:val="22"/>
        </w:rPr>
        <w:t xml:space="preserve"> categories of external entity supply data to the system: </w:t>
      </w:r>
      <w:r>
        <w:rPr>
          <w:rFonts w:hint="default" w:cs="Arial"/>
          <w:sz w:val="22"/>
          <w:szCs w:val="22"/>
          <w:lang w:val="en-US"/>
        </w:rPr>
        <w:t>doctors</w:t>
      </w:r>
      <w:r>
        <w:rPr>
          <w:rFonts w:ascii="Arial" w:hAnsi="Arial" w:eastAsia="Arial" w:cs="Arial"/>
          <w:sz w:val="22"/>
          <w:szCs w:val="22"/>
        </w:rPr>
        <w:t xml:space="preserve"> provide patient demographic and medical history records; laboratory technicians upload biological sample metadata and sequencing results; patients provide informed consent and symptom histories. </w:t>
      </w:r>
      <w:r>
        <w:rPr>
          <w:rFonts w:hint="default" w:cs="Arial"/>
          <w:sz w:val="22"/>
          <w:szCs w:val="22"/>
          <w:lang w:val="en-US"/>
        </w:rPr>
        <w:t>Three</w:t>
      </w:r>
      <w:r>
        <w:rPr>
          <w:rFonts w:ascii="Arial" w:hAnsi="Arial" w:eastAsia="Arial" w:cs="Arial"/>
          <w:sz w:val="22"/>
          <w:szCs w:val="22"/>
        </w:rPr>
        <w:t xml:space="preserve"> categories of external entity receive data from the system: specialist physicians receive diagnosis and variant reports; researchers receive anonymised variant datasets; health authorities receive epidemiological statistics; and the alert subsystem receives VAF threshold notifications for urgent clinical review. </w:t>
      </w:r>
    </w:p>
    <w:p w14:paraId="45CA9DFA">
      <w:pPr>
        <w:pStyle w:val="3"/>
        <w:spacing w:before="200" w:after="80"/>
        <w:rPr>
          <w:rFonts w:hint="default"/>
          <w:lang w:val="en-US"/>
        </w:rPr>
      </w:pPr>
      <w:r>
        <w:rPr>
          <w:rFonts w:hint="default" w:cs="Arial"/>
          <w:b/>
          <w:bCs/>
          <w:color w:val="085041"/>
          <w:sz w:val="26"/>
          <w:szCs w:val="26"/>
          <w:lang w:val="en-US"/>
        </w:rPr>
        <w:t>6</w:t>
      </w:r>
      <w:r>
        <w:rPr>
          <w:rFonts w:ascii="Arial" w:hAnsi="Arial" w:eastAsia="Arial" w:cs="Arial"/>
          <w:b/>
          <w:bCs/>
          <w:color w:val="085041"/>
          <w:sz w:val="26"/>
          <w:szCs w:val="26"/>
        </w:rPr>
        <w:t>.2 DFD Level 1 — Detailed Processes</w:t>
      </w:r>
      <w:r>
        <w:rPr>
          <w:rFonts w:hint="default" w:cs="Arial"/>
          <w:b/>
          <w:bCs/>
          <w:color w:val="085041"/>
          <w:sz w:val="26"/>
          <w:szCs w:val="26"/>
          <w:lang w:val="en-US"/>
        </w:rPr>
        <w:t>:</w:t>
      </w:r>
    </w:p>
    <w:p w14:paraId="183A3B28">
      <w:pPr>
        <w:spacing w:before="80" w:after="80"/>
        <w:jc w:val="both"/>
      </w:pPr>
      <w:r>
        <w:rPr>
          <w:rFonts w:ascii="Arial" w:hAnsi="Arial" w:eastAsia="Arial" w:cs="Arial"/>
          <w:sz w:val="22"/>
          <w:szCs w:val="22"/>
        </w:rPr>
        <w:t>The Level 1 diagram decomposes the system into six distinct sub-processes, each corresponding to a major operational function. Five data stores are shown with their read and write flows.</w:t>
      </w:r>
    </w:p>
    <w:p w14:paraId="1AF1F4FB">
      <w:pPr>
        <w:pStyle w:val="16"/>
        <w:numPr>
          <w:ilvl w:val="0"/>
          <w:numId w:val="1"/>
        </w:numPr>
        <w:spacing w:before="40" w:after="40"/>
      </w:pPr>
      <w:r>
        <w:rPr>
          <w:rFonts w:ascii="Arial" w:hAnsi="Arial" w:eastAsia="Arial" w:cs="Arial"/>
          <w:b/>
          <w:bCs/>
          <w:sz w:val="22"/>
          <w:szCs w:val="22"/>
        </w:rPr>
        <w:t xml:space="preserve">P1 — Register Patient: </w:t>
      </w:r>
      <w:r>
        <w:rPr>
          <w:rFonts w:ascii="Arial" w:hAnsi="Arial" w:eastAsia="Arial" w:cs="Arial"/>
          <w:sz w:val="22"/>
          <w:szCs w:val="22"/>
        </w:rPr>
        <w:t>Accepts demographic and consent data from the clinician and patient, validates completeness, and writes a new record to the patients data store (D1).</w:t>
      </w:r>
    </w:p>
    <w:p w14:paraId="340E5564">
      <w:pPr>
        <w:pStyle w:val="16"/>
        <w:numPr>
          <w:ilvl w:val="0"/>
          <w:numId w:val="1"/>
        </w:numPr>
        <w:spacing w:before="40" w:after="40"/>
      </w:pPr>
      <w:r>
        <w:rPr>
          <w:rFonts w:ascii="Arial" w:hAnsi="Arial" w:eastAsia="Arial" w:cs="Arial"/>
          <w:b/>
          <w:bCs/>
          <w:sz w:val="22"/>
          <w:szCs w:val="22"/>
        </w:rPr>
        <w:t xml:space="preserve">P2 — Collect Sample: </w:t>
      </w:r>
      <w:r>
        <w:rPr>
          <w:rFonts w:ascii="Arial" w:hAnsi="Arial" w:eastAsia="Arial" w:cs="Arial"/>
          <w:sz w:val="22"/>
          <w:szCs w:val="22"/>
        </w:rPr>
        <w:t>Accepts biological sample metadata from the laboratory technician, reads the patient record from D1 to verify the patient identifier, and writes a new record to tissue_samples (D2).</w:t>
      </w:r>
    </w:p>
    <w:p w14:paraId="09289724">
      <w:pPr>
        <w:pStyle w:val="16"/>
        <w:numPr>
          <w:ilvl w:val="0"/>
          <w:numId w:val="1"/>
        </w:numPr>
        <w:spacing w:before="40" w:after="40"/>
      </w:pPr>
      <w:r>
        <w:rPr>
          <w:rFonts w:ascii="Arial" w:hAnsi="Arial" w:eastAsia="Arial" w:cs="Arial"/>
          <w:b/>
          <w:bCs/>
          <w:sz w:val="22"/>
          <w:szCs w:val="22"/>
        </w:rPr>
        <w:t xml:space="preserve">P3 — Detect Variant and VAF: </w:t>
      </w:r>
      <w:r>
        <w:rPr>
          <w:rFonts w:ascii="Arial" w:hAnsi="Arial" w:eastAsia="Arial" w:cs="Arial"/>
          <w:sz w:val="22"/>
          <w:szCs w:val="22"/>
        </w:rPr>
        <w:t>Reads the sample record from D2, stores the sequencing-derived variant call and VAF percentage in mosaic_variants (D3), and exports anonymi</w:t>
      </w:r>
      <w:r>
        <w:rPr>
          <w:rFonts w:hint="default" w:cs="Arial"/>
          <w:sz w:val="22"/>
          <w:szCs w:val="22"/>
          <w:lang w:val="en-US"/>
        </w:rPr>
        <w:t>z</w:t>
      </w:r>
      <w:r>
        <w:rPr>
          <w:rFonts w:ascii="Arial" w:hAnsi="Arial" w:eastAsia="Arial" w:cs="Arial"/>
          <w:sz w:val="22"/>
          <w:szCs w:val="22"/>
        </w:rPr>
        <w:t>ed data to researchers.</w:t>
      </w:r>
    </w:p>
    <w:p w14:paraId="7B745BB1">
      <w:pPr>
        <w:pStyle w:val="16"/>
        <w:numPr>
          <w:ilvl w:val="0"/>
          <w:numId w:val="1"/>
        </w:numPr>
        <w:spacing w:before="40" w:after="40"/>
      </w:pPr>
      <w:r>
        <w:rPr>
          <w:rFonts w:ascii="Arial" w:hAnsi="Arial" w:eastAsia="Arial" w:cs="Arial"/>
          <w:b/>
          <w:bCs/>
          <w:sz w:val="22"/>
          <w:szCs w:val="22"/>
        </w:rPr>
        <w:t xml:space="preserve">P4 — Record Diagnosis: </w:t>
      </w:r>
      <w:r>
        <w:rPr>
          <w:rFonts w:ascii="Arial" w:hAnsi="Arial" w:eastAsia="Arial" w:cs="Arial"/>
          <w:sz w:val="22"/>
          <w:szCs w:val="22"/>
        </w:rPr>
        <w:t>Accepts formal diagnosis information from the specialist physician, reads supporting data from D3 and D1, and writes the completed record to disease_diagnosis (D4).</w:t>
      </w:r>
    </w:p>
    <w:p w14:paraId="3CB4A513">
      <w:pPr>
        <w:pStyle w:val="16"/>
        <w:numPr>
          <w:ilvl w:val="0"/>
          <w:numId w:val="1"/>
        </w:numPr>
        <w:spacing w:before="40" w:after="40"/>
      </w:pPr>
      <w:r>
        <w:rPr>
          <w:rFonts w:ascii="Arial" w:hAnsi="Arial" w:eastAsia="Arial" w:cs="Arial"/>
          <w:b/>
          <w:bCs/>
          <w:sz w:val="22"/>
          <w:szCs w:val="22"/>
        </w:rPr>
        <w:t xml:space="preserve">P5 — Monitor VAF: </w:t>
      </w:r>
      <w:r>
        <w:rPr>
          <w:rFonts w:ascii="Arial" w:hAnsi="Arial" w:eastAsia="Arial" w:cs="Arial"/>
          <w:sz w:val="22"/>
          <w:szCs w:val="22"/>
        </w:rPr>
        <w:t>Reads variant and patient identifiers from D3 and D1, computes the VAF change relative to the previous log entry, and writes the time-stamped measurement to surveillance_log (D5).</w:t>
      </w:r>
    </w:p>
    <w:p w14:paraId="6C491634">
      <w:pPr>
        <w:pStyle w:val="16"/>
        <w:numPr>
          <w:ilvl w:val="0"/>
          <w:numId w:val="1"/>
        </w:numPr>
        <w:spacing w:before="40" w:after="40"/>
      </w:pPr>
      <w:r>
        <w:rPr>
          <w:rFonts w:ascii="Arial" w:hAnsi="Arial" w:eastAsia="Arial" w:cs="Arial"/>
          <w:b/>
          <w:bCs/>
          <w:sz w:val="22"/>
          <w:szCs w:val="22"/>
        </w:rPr>
        <w:t xml:space="preserve">P6 — Generate Alert and Report: </w:t>
      </w:r>
      <w:r>
        <w:rPr>
          <w:rFonts w:ascii="Arial" w:hAnsi="Arial" w:eastAsia="Arial" w:cs="Arial"/>
          <w:sz w:val="22"/>
          <w:szCs w:val="22"/>
        </w:rPr>
        <w:t>Reads aggregated data from D5, emits real-time alerts when VAF change exceeds 5 percent, and produces epidemiological trend reports for health authorities.</w:t>
      </w:r>
    </w:p>
    <w:p w14:paraId="0A42303C">
      <w:pPr>
        <w:pStyle w:val="16"/>
        <w:numPr>
          <w:ilvl w:val="0"/>
          <w:numId w:val="1"/>
        </w:numPr>
        <w:spacing w:before="40" w:after="40"/>
      </w:pPr>
    </w:p>
    <w:p w14:paraId="18E1F467">
      <w:pPr>
        <w:pStyle w:val="16"/>
        <w:numPr>
          <w:ilvl w:val="0"/>
          <w:numId w:val="0"/>
        </w:numPr>
        <w:spacing w:before="40" w:after="40"/>
        <w:rPr>
          <w:rFonts w:hint="default" w:cs="Arial"/>
          <w:b/>
          <w:bCs/>
          <w:color w:val="085041"/>
          <w:sz w:val="26"/>
          <w:szCs w:val="26"/>
          <w:lang w:val="en-US"/>
        </w:rPr>
      </w:pPr>
      <w:r>
        <w:rPr>
          <w:rFonts w:ascii="Arial" w:hAnsi="Arial" w:eastAsia="Arial" w:cs="Arial"/>
          <w:b/>
          <w:bCs/>
          <w:color w:val="085041"/>
          <w:sz w:val="26"/>
          <w:szCs w:val="26"/>
        </w:rPr>
        <w:t xml:space="preserve"> DFD Level 0</w:t>
      </w:r>
      <w:r>
        <w:rPr>
          <w:rFonts w:hint="default" w:cs="Arial"/>
          <w:b/>
          <w:bCs/>
          <w:color w:val="085041"/>
          <w:sz w:val="26"/>
          <w:szCs w:val="26"/>
          <w:lang w:val="en-US"/>
        </w:rPr>
        <w:t xml:space="preserve"> Diagram:</w:t>
      </w:r>
    </w:p>
    <w:p w14:paraId="030499D1">
      <w:pPr>
        <w:pStyle w:val="16"/>
        <w:numPr>
          <w:ilvl w:val="0"/>
          <w:numId w:val="0"/>
        </w:numPr>
        <w:spacing w:before="40" w:after="40"/>
        <w:rPr>
          <w:rFonts w:hint="default" w:cs="Arial"/>
          <w:b/>
          <w:bCs/>
          <w:color w:val="085041"/>
          <w:sz w:val="26"/>
          <w:szCs w:val="26"/>
          <w:lang w:val="en-US"/>
        </w:rPr>
      </w:pPr>
    </w:p>
    <w:p w14:paraId="388DC4A2">
      <w:pPr>
        <w:pStyle w:val="16"/>
        <w:numPr>
          <w:ilvl w:val="0"/>
          <w:numId w:val="0"/>
        </w:numPr>
        <w:spacing w:before="40" w:after="40"/>
        <w:rPr>
          <w:rFonts w:hint="default" w:cs="Arial"/>
          <w:b/>
          <w:bCs/>
          <w:color w:val="085041"/>
          <w:sz w:val="26"/>
          <w:szCs w:val="26"/>
          <w:lang w:val="en-US"/>
        </w:rPr>
      </w:pPr>
      <w:r>
        <w:rPr>
          <w:rFonts w:hint="default" w:cs="Arial"/>
          <w:b/>
          <w:bCs/>
          <w:color w:val="085041"/>
          <w:sz w:val="26"/>
          <w:szCs w:val="26"/>
          <w:lang w:val="en-US"/>
        </w:rPr>
        <w:drawing>
          <wp:anchor distT="0" distB="0" distL="114300" distR="114300" simplePos="0" relativeHeight="251660288" behindDoc="0" locked="0" layoutInCell="1" allowOverlap="1">
            <wp:simplePos x="0" y="0"/>
            <wp:positionH relativeFrom="column">
              <wp:posOffset>131445</wp:posOffset>
            </wp:positionH>
            <wp:positionV relativeFrom="paragraph">
              <wp:posOffset>19685</wp:posOffset>
            </wp:positionV>
            <wp:extent cx="5735955" cy="2089785"/>
            <wp:effectExtent l="0" t="0" r="4445" b="5715"/>
            <wp:wrapNone/>
            <wp:docPr id="8" name="Picture 8" descr="{4852B114-7C59-4215-B494-D4EEC766B0B4}"/>
            <wp:cNvGraphicFramePr/>
            <a:graphic xmlns:a="http://schemas.openxmlformats.org/drawingml/2006/main">
              <a:graphicData uri="http://schemas.openxmlformats.org/drawingml/2006/picture">
                <pic:pic xmlns:pic="http://schemas.openxmlformats.org/drawingml/2006/picture">
                  <pic:nvPicPr>
                    <pic:cNvPr id="8" name="Picture 8" descr="{4852B114-7C59-4215-B494-D4EEC766B0B4}"/>
                    <pic:cNvPicPr/>
                  </pic:nvPicPr>
                  <pic:blipFill>
                    <a:blip r:embed="rId31"/>
                    <a:srcRect t="12701" b="5629"/>
                    <a:stretch>
                      <a:fillRect/>
                    </a:stretch>
                  </pic:blipFill>
                  <pic:spPr>
                    <a:xfrm>
                      <a:off x="0" y="0"/>
                      <a:ext cx="5735955" cy="2089785"/>
                    </a:xfrm>
                    <a:prstGeom prst="rect">
                      <a:avLst/>
                    </a:prstGeom>
                  </pic:spPr>
                </pic:pic>
              </a:graphicData>
            </a:graphic>
          </wp:anchor>
        </w:drawing>
      </w:r>
    </w:p>
    <w:p w14:paraId="0ACDB984">
      <w:pPr>
        <w:pStyle w:val="16"/>
        <w:numPr>
          <w:ilvl w:val="0"/>
          <w:numId w:val="0"/>
        </w:numPr>
        <w:spacing w:before="40" w:after="40"/>
        <w:rPr>
          <w:rFonts w:hint="default" w:cs="Arial"/>
          <w:b/>
          <w:bCs/>
          <w:color w:val="085041"/>
          <w:sz w:val="26"/>
          <w:szCs w:val="26"/>
          <w:lang w:val="en-US"/>
        </w:rPr>
      </w:pPr>
    </w:p>
    <w:p w14:paraId="459AE315">
      <w:pPr>
        <w:pStyle w:val="16"/>
        <w:numPr>
          <w:ilvl w:val="0"/>
          <w:numId w:val="0"/>
        </w:numPr>
        <w:spacing w:before="40" w:after="40"/>
        <w:rPr>
          <w:rFonts w:hint="default" w:cs="Arial"/>
          <w:b/>
          <w:bCs/>
          <w:color w:val="085041"/>
          <w:sz w:val="26"/>
          <w:szCs w:val="26"/>
          <w:lang w:val="en-US"/>
        </w:rPr>
      </w:pPr>
    </w:p>
    <w:p w14:paraId="510206FC">
      <w:pPr>
        <w:pStyle w:val="16"/>
        <w:numPr>
          <w:ilvl w:val="0"/>
          <w:numId w:val="0"/>
        </w:numPr>
        <w:spacing w:before="40" w:after="40"/>
        <w:rPr>
          <w:rFonts w:hint="default" w:cs="Arial"/>
          <w:b/>
          <w:bCs/>
          <w:color w:val="085041"/>
          <w:sz w:val="26"/>
          <w:szCs w:val="26"/>
          <w:lang w:val="en-US"/>
        </w:rPr>
      </w:pPr>
    </w:p>
    <w:p w14:paraId="0ABCBB27">
      <w:pPr>
        <w:pStyle w:val="16"/>
        <w:numPr>
          <w:ilvl w:val="0"/>
          <w:numId w:val="0"/>
        </w:numPr>
        <w:spacing w:before="40" w:after="40"/>
        <w:rPr>
          <w:rFonts w:hint="default" w:cs="Arial"/>
          <w:b/>
          <w:bCs/>
          <w:color w:val="085041"/>
          <w:sz w:val="26"/>
          <w:szCs w:val="26"/>
          <w:lang w:val="en-US"/>
        </w:rPr>
      </w:pPr>
    </w:p>
    <w:p w14:paraId="62419E17">
      <w:pPr>
        <w:pStyle w:val="16"/>
        <w:numPr>
          <w:ilvl w:val="0"/>
          <w:numId w:val="0"/>
        </w:numPr>
        <w:spacing w:before="40" w:after="40"/>
        <w:rPr>
          <w:rFonts w:hint="default" w:cs="Arial"/>
          <w:b/>
          <w:bCs/>
          <w:color w:val="085041"/>
          <w:sz w:val="26"/>
          <w:szCs w:val="26"/>
          <w:lang w:val="en-US"/>
        </w:rPr>
      </w:pPr>
    </w:p>
    <w:p w14:paraId="5C7A8F3F">
      <w:pPr>
        <w:pStyle w:val="16"/>
        <w:numPr>
          <w:ilvl w:val="0"/>
          <w:numId w:val="0"/>
        </w:numPr>
        <w:spacing w:before="40" w:after="40"/>
        <w:rPr>
          <w:rFonts w:hint="default" w:cs="Arial"/>
          <w:b/>
          <w:bCs/>
          <w:color w:val="085041"/>
          <w:sz w:val="26"/>
          <w:szCs w:val="26"/>
          <w:lang w:val="en-US"/>
        </w:rPr>
      </w:pPr>
    </w:p>
    <w:p w14:paraId="122BD9AC">
      <w:pPr>
        <w:pStyle w:val="16"/>
        <w:numPr>
          <w:ilvl w:val="0"/>
          <w:numId w:val="0"/>
        </w:numPr>
        <w:spacing w:before="40" w:after="40"/>
        <w:rPr>
          <w:rFonts w:hint="default" w:cs="Arial"/>
          <w:b/>
          <w:bCs/>
          <w:color w:val="085041"/>
          <w:sz w:val="26"/>
          <w:szCs w:val="26"/>
          <w:lang w:val="en-US"/>
        </w:rPr>
      </w:pPr>
    </w:p>
    <w:p w14:paraId="06B35AF1">
      <w:pPr>
        <w:pStyle w:val="16"/>
        <w:numPr>
          <w:ilvl w:val="0"/>
          <w:numId w:val="0"/>
        </w:numPr>
        <w:spacing w:before="40" w:after="40"/>
        <w:rPr>
          <w:rFonts w:hint="default" w:cs="Arial"/>
          <w:b/>
          <w:bCs/>
          <w:color w:val="085041"/>
          <w:sz w:val="26"/>
          <w:szCs w:val="26"/>
          <w:lang w:val="en-US"/>
        </w:rPr>
      </w:pPr>
    </w:p>
    <w:p w14:paraId="3E1D7F3B">
      <w:pPr>
        <w:pStyle w:val="16"/>
        <w:numPr>
          <w:ilvl w:val="0"/>
          <w:numId w:val="0"/>
        </w:numPr>
        <w:spacing w:before="40" w:after="40"/>
        <w:rPr>
          <w:rFonts w:hint="default" w:cs="Arial"/>
          <w:b/>
          <w:bCs/>
          <w:color w:val="085041"/>
          <w:sz w:val="26"/>
          <w:szCs w:val="26"/>
          <w:lang w:val="en-US"/>
        </w:rPr>
      </w:pPr>
    </w:p>
    <w:p w14:paraId="0E6ABF0B">
      <w:pPr>
        <w:pStyle w:val="16"/>
        <w:numPr>
          <w:ilvl w:val="0"/>
          <w:numId w:val="0"/>
        </w:numPr>
        <w:spacing w:before="40" w:after="40"/>
        <w:rPr>
          <w:rFonts w:hint="default" w:cs="Arial"/>
          <w:b/>
          <w:bCs/>
          <w:color w:val="085041"/>
          <w:sz w:val="26"/>
          <w:szCs w:val="26"/>
          <w:lang w:val="en-US"/>
        </w:rPr>
      </w:pPr>
    </w:p>
    <w:p w14:paraId="3CC69788">
      <w:pPr>
        <w:pStyle w:val="16"/>
        <w:numPr>
          <w:ilvl w:val="0"/>
          <w:numId w:val="0"/>
        </w:numPr>
        <w:spacing w:before="40" w:after="40"/>
        <w:rPr>
          <w:rFonts w:hint="default" w:cs="Arial"/>
          <w:b/>
          <w:bCs/>
          <w:color w:val="085041"/>
          <w:sz w:val="26"/>
          <w:szCs w:val="26"/>
          <w:lang w:val="en-US"/>
        </w:rPr>
      </w:pPr>
      <w:r>
        <w:rPr>
          <w:rFonts w:ascii="Arial" w:hAnsi="Arial" w:eastAsia="Arial" w:cs="Arial"/>
          <w:b/>
          <w:bCs/>
          <w:color w:val="085041"/>
          <w:sz w:val="26"/>
          <w:szCs w:val="26"/>
        </w:rPr>
        <w:t xml:space="preserve"> DFD Level </w:t>
      </w:r>
      <w:r>
        <w:rPr>
          <w:rFonts w:hint="default" w:cs="Arial"/>
          <w:b/>
          <w:bCs/>
          <w:color w:val="085041"/>
          <w:sz w:val="26"/>
          <w:szCs w:val="26"/>
          <w:lang w:val="en-US"/>
        </w:rPr>
        <w:t>1 Diagram:</w:t>
      </w:r>
    </w:p>
    <w:p w14:paraId="0DF7ADAA">
      <w:pPr>
        <w:pStyle w:val="16"/>
        <w:numPr>
          <w:ilvl w:val="0"/>
          <w:numId w:val="0"/>
        </w:numPr>
        <w:spacing w:before="40" w:after="40"/>
        <w:rPr>
          <w:rFonts w:hint="default" w:cs="Arial"/>
          <w:b/>
          <w:bCs/>
          <w:color w:val="085041"/>
          <w:sz w:val="26"/>
          <w:szCs w:val="26"/>
          <w:lang w:val="en-US"/>
        </w:rPr>
      </w:pPr>
      <w:r>
        <w:rPr>
          <w:rFonts w:hint="default" w:cs="Arial"/>
          <w:b/>
          <w:bCs/>
          <w:color w:val="085041"/>
          <w:sz w:val="26"/>
          <w:szCs w:val="26"/>
          <w:lang w:val="en-US"/>
        </w:rPr>
        <w:drawing>
          <wp:anchor distT="0" distB="0" distL="114300" distR="114300" simplePos="0" relativeHeight="251661312" behindDoc="0" locked="0" layoutInCell="1" allowOverlap="1">
            <wp:simplePos x="0" y="0"/>
            <wp:positionH relativeFrom="column">
              <wp:posOffset>-229235</wp:posOffset>
            </wp:positionH>
            <wp:positionV relativeFrom="paragraph">
              <wp:posOffset>184150</wp:posOffset>
            </wp:positionV>
            <wp:extent cx="6269355" cy="7044055"/>
            <wp:effectExtent l="0" t="0" r="4445" b="4445"/>
            <wp:wrapNone/>
            <wp:docPr id="9" name="Picture 9" descr="{3A584604-0F90-459F-83FD-2CD37A84F385}"/>
            <wp:cNvGraphicFramePr/>
            <a:graphic xmlns:a="http://schemas.openxmlformats.org/drawingml/2006/main">
              <a:graphicData uri="http://schemas.openxmlformats.org/drawingml/2006/picture">
                <pic:pic xmlns:pic="http://schemas.openxmlformats.org/drawingml/2006/picture">
                  <pic:nvPicPr>
                    <pic:cNvPr id="9" name="Picture 9" descr="{3A584604-0F90-459F-83FD-2CD37A84F385}"/>
                    <pic:cNvPicPr/>
                  </pic:nvPicPr>
                  <pic:blipFill>
                    <a:blip r:embed="rId32"/>
                    <a:srcRect t="559"/>
                    <a:stretch>
                      <a:fillRect/>
                    </a:stretch>
                  </pic:blipFill>
                  <pic:spPr>
                    <a:xfrm>
                      <a:off x="0" y="0"/>
                      <a:ext cx="6269355" cy="7044055"/>
                    </a:xfrm>
                    <a:prstGeom prst="rect">
                      <a:avLst/>
                    </a:prstGeom>
                  </pic:spPr>
                </pic:pic>
              </a:graphicData>
            </a:graphic>
          </wp:anchor>
        </w:drawing>
      </w:r>
    </w:p>
    <w:p w14:paraId="7D567531">
      <w:pPr>
        <w:pStyle w:val="16"/>
        <w:numPr>
          <w:ilvl w:val="0"/>
          <w:numId w:val="0"/>
        </w:numPr>
        <w:spacing w:before="40" w:after="40"/>
        <w:rPr>
          <w:rFonts w:hint="default" w:cs="Arial"/>
          <w:b/>
          <w:bCs/>
          <w:color w:val="085041"/>
          <w:sz w:val="26"/>
          <w:szCs w:val="26"/>
          <w:lang w:val="en-US"/>
        </w:rPr>
      </w:pPr>
    </w:p>
    <w:p w14:paraId="787D2513">
      <w:pPr>
        <w:pStyle w:val="16"/>
        <w:numPr>
          <w:ilvl w:val="0"/>
          <w:numId w:val="0"/>
        </w:numPr>
        <w:spacing w:before="40" w:after="40"/>
        <w:rPr>
          <w:rFonts w:hint="default"/>
          <w:lang w:val="en-US"/>
        </w:rPr>
      </w:pPr>
    </w:p>
    <w:p w14:paraId="1FFDACD9">
      <w:pPr>
        <w:pStyle w:val="16"/>
        <w:numPr>
          <w:ilvl w:val="0"/>
          <w:numId w:val="0"/>
        </w:numPr>
        <w:spacing w:before="40" w:after="40"/>
      </w:pPr>
    </w:p>
    <w:p w14:paraId="77578641">
      <w:pPr>
        <w:pStyle w:val="16"/>
        <w:numPr>
          <w:ilvl w:val="0"/>
          <w:numId w:val="0"/>
        </w:numPr>
        <w:spacing w:before="40" w:after="40"/>
      </w:pPr>
    </w:p>
    <w:p w14:paraId="6318F785">
      <w:pPr>
        <w:pStyle w:val="16"/>
        <w:numPr>
          <w:ilvl w:val="0"/>
          <w:numId w:val="0"/>
        </w:numPr>
        <w:spacing w:before="40" w:after="40"/>
      </w:pPr>
    </w:p>
    <w:p w14:paraId="6D3BE8FC">
      <w:pPr>
        <w:pStyle w:val="16"/>
        <w:numPr>
          <w:ilvl w:val="0"/>
          <w:numId w:val="0"/>
        </w:numPr>
        <w:spacing w:before="40" w:after="40"/>
      </w:pPr>
    </w:p>
    <w:p w14:paraId="4ACD4653">
      <w:pPr>
        <w:pStyle w:val="16"/>
        <w:numPr>
          <w:ilvl w:val="0"/>
          <w:numId w:val="0"/>
        </w:numPr>
        <w:spacing w:before="40" w:after="40"/>
      </w:pPr>
    </w:p>
    <w:p w14:paraId="0D2F12ED">
      <w:pPr>
        <w:pStyle w:val="16"/>
        <w:numPr>
          <w:ilvl w:val="0"/>
          <w:numId w:val="0"/>
        </w:numPr>
        <w:spacing w:before="40" w:after="40"/>
        <w:rPr>
          <w:rFonts w:ascii="Arial" w:hAnsi="Arial" w:eastAsia="Arial" w:cs="Arial"/>
          <w:b/>
          <w:bCs/>
          <w:color w:val="085041"/>
          <w:sz w:val="26"/>
          <w:szCs w:val="26"/>
        </w:rPr>
      </w:pPr>
    </w:p>
    <w:p w14:paraId="2CA7B9D1">
      <w:pPr>
        <w:pStyle w:val="16"/>
        <w:numPr>
          <w:ilvl w:val="0"/>
          <w:numId w:val="0"/>
        </w:numPr>
        <w:spacing w:before="40" w:after="40"/>
        <w:rPr>
          <w:rFonts w:ascii="Arial" w:hAnsi="Arial" w:eastAsia="Arial" w:cs="Arial"/>
          <w:b/>
          <w:bCs/>
          <w:color w:val="085041"/>
          <w:sz w:val="26"/>
          <w:szCs w:val="26"/>
        </w:rPr>
      </w:pPr>
    </w:p>
    <w:p w14:paraId="248622D4">
      <w:pPr>
        <w:pStyle w:val="16"/>
        <w:numPr>
          <w:ilvl w:val="0"/>
          <w:numId w:val="0"/>
        </w:numPr>
        <w:spacing w:before="40" w:after="40"/>
        <w:rPr>
          <w:rFonts w:ascii="Arial" w:hAnsi="Arial" w:eastAsia="Arial" w:cs="Arial"/>
          <w:b/>
          <w:bCs/>
          <w:color w:val="085041"/>
          <w:sz w:val="26"/>
          <w:szCs w:val="26"/>
        </w:rPr>
      </w:pPr>
    </w:p>
    <w:p w14:paraId="560A75E5">
      <w:pPr>
        <w:pStyle w:val="16"/>
        <w:numPr>
          <w:ilvl w:val="0"/>
          <w:numId w:val="0"/>
        </w:numPr>
        <w:spacing w:before="40" w:after="40"/>
        <w:rPr>
          <w:rFonts w:ascii="Arial" w:hAnsi="Arial" w:eastAsia="Arial" w:cs="Arial"/>
          <w:b/>
          <w:bCs/>
          <w:color w:val="085041"/>
          <w:sz w:val="26"/>
          <w:szCs w:val="26"/>
        </w:rPr>
      </w:pPr>
    </w:p>
    <w:p w14:paraId="7327F414">
      <w:pPr>
        <w:pStyle w:val="16"/>
        <w:numPr>
          <w:ilvl w:val="0"/>
          <w:numId w:val="0"/>
        </w:numPr>
        <w:spacing w:before="40" w:after="40"/>
        <w:rPr>
          <w:rFonts w:ascii="Arial" w:hAnsi="Arial" w:eastAsia="Arial" w:cs="Arial"/>
          <w:b/>
          <w:bCs/>
          <w:color w:val="085041"/>
          <w:sz w:val="26"/>
          <w:szCs w:val="26"/>
        </w:rPr>
      </w:pPr>
    </w:p>
    <w:p w14:paraId="6071DCB6">
      <w:pPr>
        <w:pStyle w:val="16"/>
        <w:numPr>
          <w:ilvl w:val="0"/>
          <w:numId w:val="0"/>
        </w:numPr>
        <w:spacing w:before="40" w:after="40"/>
        <w:rPr>
          <w:rFonts w:ascii="Arial" w:hAnsi="Arial" w:eastAsia="Arial" w:cs="Arial"/>
          <w:b/>
          <w:bCs/>
          <w:color w:val="085041"/>
          <w:sz w:val="26"/>
          <w:szCs w:val="26"/>
        </w:rPr>
      </w:pPr>
    </w:p>
    <w:p w14:paraId="1E1BF48F">
      <w:pPr>
        <w:pStyle w:val="16"/>
        <w:numPr>
          <w:ilvl w:val="0"/>
          <w:numId w:val="0"/>
        </w:numPr>
        <w:spacing w:before="40" w:after="40"/>
        <w:rPr>
          <w:rFonts w:ascii="Arial" w:hAnsi="Arial" w:eastAsia="Arial" w:cs="Arial"/>
          <w:b/>
          <w:bCs/>
          <w:color w:val="085041"/>
          <w:sz w:val="26"/>
          <w:szCs w:val="26"/>
        </w:rPr>
      </w:pPr>
    </w:p>
    <w:p w14:paraId="0374630C">
      <w:pPr>
        <w:pStyle w:val="16"/>
        <w:numPr>
          <w:ilvl w:val="0"/>
          <w:numId w:val="0"/>
        </w:numPr>
        <w:spacing w:before="40" w:after="40"/>
        <w:rPr>
          <w:rFonts w:ascii="Arial" w:hAnsi="Arial" w:eastAsia="Arial" w:cs="Arial"/>
          <w:b/>
          <w:bCs/>
          <w:color w:val="085041"/>
          <w:sz w:val="26"/>
          <w:szCs w:val="26"/>
        </w:rPr>
      </w:pPr>
    </w:p>
    <w:p w14:paraId="3FBFB05F">
      <w:pPr>
        <w:pStyle w:val="16"/>
        <w:numPr>
          <w:ilvl w:val="0"/>
          <w:numId w:val="0"/>
        </w:numPr>
        <w:spacing w:before="40" w:after="40"/>
        <w:rPr>
          <w:rFonts w:ascii="Arial" w:hAnsi="Arial" w:eastAsia="Arial" w:cs="Arial"/>
          <w:b/>
          <w:bCs/>
          <w:color w:val="085041"/>
          <w:sz w:val="26"/>
          <w:szCs w:val="26"/>
        </w:rPr>
      </w:pPr>
    </w:p>
    <w:p w14:paraId="4155A871">
      <w:pPr>
        <w:pStyle w:val="16"/>
        <w:numPr>
          <w:ilvl w:val="0"/>
          <w:numId w:val="0"/>
        </w:numPr>
        <w:spacing w:before="40" w:after="40"/>
        <w:rPr>
          <w:rFonts w:ascii="Arial" w:hAnsi="Arial" w:eastAsia="Arial" w:cs="Arial"/>
          <w:b/>
          <w:bCs/>
          <w:color w:val="085041"/>
          <w:sz w:val="26"/>
          <w:szCs w:val="26"/>
        </w:rPr>
      </w:pPr>
    </w:p>
    <w:p w14:paraId="304F4EF8">
      <w:pPr>
        <w:pStyle w:val="16"/>
        <w:numPr>
          <w:ilvl w:val="0"/>
          <w:numId w:val="0"/>
        </w:numPr>
        <w:spacing w:before="40" w:after="40"/>
        <w:rPr>
          <w:rFonts w:ascii="Arial" w:hAnsi="Arial" w:eastAsia="Arial" w:cs="Arial"/>
          <w:b/>
          <w:bCs/>
          <w:color w:val="085041"/>
          <w:sz w:val="26"/>
          <w:szCs w:val="26"/>
        </w:rPr>
      </w:pPr>
    </w:p>
    <w:p w14:paraId="0F8B9D83">
      <w:pPr>
        <w:pStyle w:val="16"/>
        <w:numPr>
          <w:ilvl w:val="0"/>
          <w:numId w:val="0"/>
        </w:numPr>
        <w:spacing w:before="40" w:after="40"/>
        <w:rPr>
          <w:rFonts w:ascii="Arial" w:hAnsi="Arial" w:eastAsia="Arial" w:cs="Arial"/>
          <w:b/>
          <w:bCs/>
          <w:color w:val="085041"/>
          <w:sz w:val="26"/>
          <w:szCs w:val="26"/>
        </w:rPr>
      </w:pPr>
    </w:p>
    <w:p w14:paraId="7471A444">
      <w:pPr>
        <w:pStyle w:val="16"/>
        <w:numPr>
          <w:ilvl w:val="0"/>
          <w:numId w:val="0"/>
        </w:numPr>
        <w:spacing w:before="40" w:after="40"/>
        <w:rPr>
          <w:rFonts w:ascii="Arial" w:hAnsi="Arial" w:eastAsia="Arial" w:cs="Arial"/>
          <w:b/>
          <w:bCs/>
          <w:color w:val="085041"/>
          <w:sz w:val="26"/>
          <w:szCs w:val="26"/>
        </w:rPr>
      </w:pPr>
    </w:p>
    <w:p w14:paraId="1D98DBD0">
      <w:pPr>
        <w:pStyle w:val="16"/>
        <w:numPr>
          <w:ilvl w:val="0"/>
          <w:numId w:val="0"/>
        </w:numPr>
        <w:spacing w:before="40" w:after="40"/>
        <w:rPr>
          <w:rFonts w:ascii="Arial" w:hAnsi="Arial" w:eastAsia="Arial" w:cs="Arial"/>
          <w:b/>
          <w:bCs/>
          <w:color w:val="085041"/>
          <w:sz w:val="26"/>
          <w:szCs w:val="26"/>
        </w:rPr>
      </w:pPr>
    </w:p>
    <w:p w14:paraId="53736FE7">
      <w:pPr>
        <w:pStyle w:val="16"/>
        <w:numPr>
          <w:ilvl w:val="0"/>
          <w:numId w:val="0"/>
        </w:numPr>
        <w:spacing w:before="40" w:after="40"/>
        <w:rPr>
          <w:rFonts w:ascii="Arial" w:hAnsi="Arial" w:eastAsia="Arial" w:cs="Arial"/>
          <w:b/>
          <w:bCs/>
          <w:color w:val="085041"/>
          <w:sz w:val="26"/>
          <w:szCs w:val="26"/>
        </w:rPr>
      </w:pPr>
    </w:p>
    <w:p w14:paraId="2DA35CF6">
      <w:pPr>
        <w:pStyle w:val="16"/>
        <w:numPr>
          <w:ilvl w:val="0"/>
          <w:numId w:val="0"/>
        </w:numPr>
        <w:spacing w:before="40" w:after="40"/>
        <w:rPr>
          <w:rFonts w:ascii="Arial" w:hAnsi="Arial" w:eastAsia="Arial" w:cs="Arial"/>
          <w:b/>
          <w:bCs/>
          <w:color w:val="085041"/>
          <w:sz w:val="26"/>
          <w:szCs w:val="26"/>
        </w:rPr>
      </w:pPr>
    </w:p>
    <w:p w14:paraId="2897CC1F">
      <w:pPr>
        <w:pStyle w:val="16"/>
        <w:numPr>
          <w:ilvl w:val="0"/>
          <w:numId w:val="0"/>
        </w:numPr>
        <w:spacing w:before="40" w:after="40"/>
        <w:rPr>
          <w:rFonts w:ascii="Arial" w:hAnsi="Arial" w:eastAsia="Arial" w:cs="Arial"/>
          <w:b/>
          <w:bCs/>
          <w:color w:val="085041"/>
          <w:sz w:val="26"/>
          <w:szCs w:val="26"/>
        </w:rPr>
      </w:pPr>
    </w:p>
    <w:p w14:paraId="09F07EF6">
      <w:pPr>
        <w:pStyle w:val="16"/>
        <w:numPr>
          <w:ilvl w:val="0"/>
          <w:numId w:val="0"/>
        </w:numPr>
        <w:spacing w:before="40" w:after="40"/>
        <w:rPr>
          <w:rFonts w:ascii="Arial" w:hAnsi="Arial" w:eastAsia="Arial" w:cs="Arial"/>
          <w:b/>
          <w:bCs/>
          <w:color w:val="085041"/>
          <w:sz w:val="26"/>
          <w:szCs w:val="26"/>
        </w:rPr>
      </w:pPr>
    </w:p>
    <w:p w14:paraId="737A0C8A">
      <w:pPr>
        <w:pStyle w:val="16"/>
        <w:numPr>
          <w:ilvl w:val="0"/>
          <w:numId w:val="0"/>
        </w:numPr>
        <w:spacing w:before="40" w:after="40"/>
        <w:rPr>
          <w:rFonts w:ascii="Arial" w:hAnsi="Arial" w:eastAsia="Arial" w:cs="Arial"/>
          <w:b/>
          <w:bCs/>
          <w:color w:val="085041"/>
          <w:sz w:val="26"/>
          <w:szCs w:val="26"/>
        </w:rPr>
      </w:pPr>
    </w:p>
    <w:p w14:paraId="412D7E97">
      <w:pPr>
        <w:pStyle w:val="16"/>
        <w:numPr>
          <w:ilvl w:val="0"/>
          <w:numId w:val="0"/>
        </w:numPr>
        <w:spacing w:before="40" w:after="40"/>
        <w:rPr>
          <w:rFonts w:ascii="Arial" w:hAnsi="Arial" w:eastAsia="Arial" w:cs="Arial"/>
          <w:b/>
          <w:bCs/>
          <w:color w:val="085041"/>
          <w:sz w:val="26"/>
          <w:szCs w:val="26"/>
        </w:rPr>
      </w:pPr>
    </w:p>
    <w:p w14:paraId="5559D982">
      <w:pPr>
        <w:pStyle w:val="16"/>
        <w:numPr>
          <w:ilvl w:val="0"/>
          <w:numId w:val="0"/>
        </w:numPr>
        <w:spacing w:before="40" w:after="40"/>
        <w:rPr>
          <w:rFonts w:ascii="Arial" w:hAnsi="Arial" w:eastAsia="Arial" w:cs="Arial"/>
          <w:b/>
          <w:bCs/>
          <w:color w:val="085041"/>
          <w:sz w:val="26"/>
          <w:szCs w:val="26"/>
        </w:rPr>
      </w:pPr>
    </w:p>
    <w:p w14:paraId="64372BD6">
      <w:pPr>
        <w:pStyle w:val="16"/>
        <w:numPr>
          <w:ilvl w:val="0"/>
          <w:numId w:val="0"/>
        </w:numPr>
        <w:spacing w:before="40" w:after="40"/>
        <w:rPr>
          <w:rFonts w:ascii="Arial" w:hAnsi="Arial" w:eastAsia="Arial" w:cs="Arial"/>
          <w:b/>
          <w:bCs/>
          <w:color w:val="085041"/>
          <w:sz w:val="26"/>
          <w:szCs w:val="26"/>
        </w:rPr>
      </w:pPr>
    </w:p>
    <w:p w14:paraId="6F5E8F9D">
      <w:pPr>
        <w:pStyle w:val="16"/>
        <w:numPr>
          <w:ilvl w:val="0"/>
          <w:numId w:val="0"/>
        </w:numPr>
        <w:spacing w:before="40" w:after="40"/>
        <w:rPr>
          <w:rFonts w:ascii="Arial" w:hAnsi="Arial" w:eastAsia="Arial" w:cs="Arial"/>
          <w:b/>
          <w:bCs/>
          <w:color w:val="085041"/>
          <w:sz w:val="26"/>
          <w:szCs w:val="26"/>
        </w:rPr>
      </w:pPr>
    </w:p>
    <w:p w14:paraId="2258A8E0">
      <w:pPr>
        <w:pStyle w:val="16"/>
        <w:numPr>
          <w:ilvl w:val="0"/>
          <w:numId w:val="0"/>
        </w:numPr>
        <w:spacing w:before="40" w:after="40"/>
        <w:rPr>
          <w:rFonts w:ascii="Arial" w:hAnsi="Arial" w:eastAsia="Arial" w:cs="Arial"/>
          <w:b/>
          <w:bCs/>
          <w:color w:val="085041"/>
          <w:sz w:val="26"/>
          <w:szCs w:val="26"/>
        </w:rPr>
      </w:pPr>
    </w:p>
    <w:p w14:paraId="0EC8E9A1">
      <w:pPr>
        <w:pStyle w:val="16"/>
        <w:numPr>
          <w:ilvl w:val="0"/>
          <w:numId w:val="0"/>
        </w:numPr>
        <w:spacing w:before="40" w:after="40"/>
        <w:rPr>
          <w:rFonts w:ascii="Arial" w:hAnsi="Arial" w:eastAsia="Arial" w:cs="Arial"/>
          <w:b/>
          <w:bCs/>
          <w:color w:val="085041"/>
          <w:sz w:val="26"/>
          <w:szCs w:val="26"/>
        </w:rPr>
      </w:pPr>
    </w:p>
    <w:p w14:paraId="7461A5ED">
      <w:pPr>
        <w:pStyle w:val="16"/>
        <w:numPr>
          <w:ilvl w:val="0"/>
          <w:numId w:val="0"/>
        </w:numPr>
        <w:spacing w:before="40" w:after="40"/>
        <w:rPr>
          <w:rFonts w:ascii="Arial" w:hAnsi="Arial" w:eastAsia="Arial" w:cs="Arial"/>
          <w:b/>
          <w:bCs/>
          <w:color w:val="085041"/>
          <w:sz w:val="26"/>
          <w:szCs w:val="26"/>
        </w:rPr>
      </w:pPr>
    </w:p>
    <w:p w14:paraId="44CFFF15">
      <w:pPr>
        <w:pStyle w:val="16"/>
        <w:numPr>
          <w:ilvl w:val="0"/>
          <w:numId w:val="0"/>
        </w:numPr>
        <w:spacing w:before="40" w:after="40"/>
        <w:rPr>
          <w:rFonts w:ascii="Arial" w:hAnsi="Arial" w:eastAsia="Arial" w:cs="Arial"/>
          <w:b/>
          <w:bCs/>
          <w:color w:val="085041"/>
          <w:sz w:val="26"/>
          <w:szCs w:val="26"/>
        </w:rPr>
      </w:pPr>
    </w:p>
    <w:p w14:paraId="0AD96563">
      <w:pPr>
        <w:pStyle w:val="16"/>
        <w:numPr>
          <w:ilvl w:val="0"/>
          <w:numId w:val="0"/>
        </w:numPr>
        <w:spacing w:before="40" w:after="40"/>
        <w:rPr>
          <w:rFonts w:ascii="Arial" w:hAnsi="Arial" w:eastAsia="Arial" w:cs="Arial"/>
          <w:b/>
          <w:bCs/>
          <w:color w:val="085041"/>
          <w:sz w:val="26"/>
          <w:szCs w:val="26"/>
        </w:rPr>
      </w:pPr>
    </w:p>
    <w:p w14:paraId="0590C88C">
      <w:pPr>
        <w:pStyle w:val="16"/>
        <w:numPr>
          <w:ilvl w:val="0"/>
          <w:numId w:val="0"/>
        </w:numPr>
        <w:spacing w:before="40" w:after="40"/>
        <w:rPr>
          <w:rFonts w:ascii="Arial" w:hAnsi="Arial" w:eastAsia="Arial" w:cs="Arial"/>
          <w:b/>
          <w:bCs/>
          <w:color w:val="085041"/>
          <w:sz w:val="26"/>
          <w:szCs w:val="26"/>
        </w:rPr>
      </w:pPr>
    </w:p>
    <w:p w14:paraId="2B39D8DA">
      <w:pPr>
        <w:pStyle w:val="16"/>
        <w:numPr>
          <w:ilvl w:val="0"/>
          <w:numId w:val="0"/>
        </w:numPr>
        <w:spacing w:before="40" w:after="40"/>
        <w:rPr>
          <w:rFonts w:ascii="Arial" w:hAnsi="Arial" w:eastAsia="Arial" w:cs="Arial"/>
          <w:b/>
          <w:bCs/>
          <w:color w:val="085041"/>
          <w:sz w:val="26"/>
          <w:szCs w:val="26"/>
        </w:rPr>
      </w:pPr>
    </w:p>
    <w:p w14:paraId="037D265C">
      <w:pPr>
        <w:pStyle w:val="16"/>
        <w:numPr>
          <w:ilvl w:val="0"/>
          <w:numId w:val="0"/>
        </w:numPr>
        <w:spacing w:before="40" w:after="40"/>
        <w:rPr>
          <w:rFonts w:hint="default" w:cs="Arial"/>
          <w:b/>
          <w:bCs/>
          <w:color w:val="085041"/>
          <w:sz w:val="26"/>
          <w:szCs w:val="26"/>
          <w:lang w:val="en-US"/>
        </w:rPr>
      </w:pPr>
      <w:r>
        <w:rPr>
          <w:rFonts w:ascii="Arial" w:hAnsi="Arial" w:eastAsia="Arial" w:cs="Arial"/>
          <w:b/>
          <w:bCs/>
          <w:color w:val="085041"/>
          <w:sz w:val="26"/>
          <w:szCs w:val="26"/>
        </w:rPr>
        <w:t xml:space="preserve"> DFD Level </w:t>
      </w:r>
      <w:r>
        <w:rPr>
          <w:rFonts w:hint="default" w:ascii="Arial" w:hAnsi="Arial" w:eastAsia="Arial" w:cs="Arial"/>
          <w:b/>
          <w:bCs/>
          <w:color w:val="085041"/>
          <w:sz w:val="26"/>
          <w:szCs w:val="26"/>
          <w:lang w:val="en-US"/>
        </w:rPr>
        <w:t>2</w:t>
      </w:r>
      <w:r>
        <w:rPr>
          <w:rFonts w:hint="default" w:cs="Arial"/>
          <w:b/>
          <w:bCs/>
          <w:color w:val="085041"/>
          <w:sz w:val="26"/>
          <w:szCs w:val="26"/>
          <w:lang w:val="en-US"/>
        </w:rPr>
        <w:t xml:space="preserve"> Diagram:</w:t>
      </w:r>
    </w:p>
    <w:p w14:paraId="1B33C9DC">
      <w:pPr>
        <w:pStyle w:val="16"/>
        <w:numPr>
          <w:ilvl w:val="0"/>
          <w:numId w:val="0"/>
        </w:numPr>
        <w:spacing w:before="40" w:after="40"/>
        <w:jc w:val="center"/>
        <w:rPr>
          <w:rFonts w:ascii="Arial" w:hAnsi="Arial" w:eastAsia="Arial" w:cs="Arial"/>
          <w:b/>
          <w:bCs/>
          <w:color w:val="0C447C"/>
          <w:sz w:val="32"/>
          <w:szCs w:val="32"/>
        </w:rPr>
      </w:pPr>
      <w:r>
        <w:rPr>
          <w:rFonts w:ascii="Arial" w:hAnsi="Arial" w:eastAsia="Arial" w:cs="Arial"/>
          <w:b/>
          <w:bCs/>
          <w:color w:val="085041"/>
          <w:sz w:val="26"/>
          <w:szCs w:val="26"/>
        </w:rPr>
        <w:t>D</w:t>
      </w:r>
      <w:r>
        <w:rPr>
          <w:rFonts w:hint="default" w:ascii="Arial" w:hAnsi="Arial" w:eastAsia="Arial" w:cs="Arial"/>
          <w:b/>
          <w:bCs/>
          <w:color w:val="085041"/>
          <w:sz w:val="26"/>
          <w:szCs w:val="26"/>
          <w:lang w:val="en-US"/>
        </w:rPr>
        <w:t>ecomposing Process 3.0(Detect Variant + VAF):</w:t>
      </w:r>
    </w:p>
    <w:p w14:paraId="0E3A9F1F">
      <w:pPr>
        <w:rPr>
          <w:rFonts w:ascii="Arial" w:hAnsi="Arial" w:eastAsia="Arial" w:cs="Arial"/>
          <w:b/>
          <w:bCs/>
          <w:color w:val="0C447C"/>
          <w:sz w:val="32"/>
          <w:szCs w:val="32"/>
        </w:rPr>
      </w:pPr>
      <w:r>
        <w:rPr>
          <w:rFonts w:hint="default" w:ascii="Arial" w:hAnsi="Arial" w:eastAsia="Arial" w:cs="Arial"/>
          <w:b/>
          <w:bCs/>
          <w:color w:val="0C447C"/>
          <w:sz w:val="32"/>
          <w:szCs w:val="32"/>
          <w:lang w:val="en-US"/>
        </w:rPr>
        <w:drawing>
          <wp:anchor distT="0" distB="0" distL="114300" distR="114300" simplePos="0" relativeHeight="251659264" behindDoc="0" locked="0" layoutInCell="1" allowOverlap="1">
            <wp:simplePos x="0" y="0"/>
            <wp:positionH relativeFrom="column">
              <wp:posOffset>-45720</wp:posOffset>
            </wp:positionH>
            <wp:positionV relativeFrom="paragraph">
              <wp:posOffset>233680</wp:posOffset>
            </wp:positionV>
            <wp:extent cx="6193155" cy="7402195"/>
            <wp:effectExtent l="0" t="0" r="4445" b="1905"/>
            <wp:wrapNone/>
            <wp:docPr id="7" name="Picture 7" descr="{9DE791FD-2DBC-439D-A570-7D64DEDD9CE8}"/>
            <wp:cNvGraphicFramePr/>
            <a:graphic xmlns:a="http://schemas.openxmlformats.org/drawingml/2006/main">
              <a:graphicData uri="http://schemas.openxmlformats.org/drawingml/2006/picture">
                <pic:pic xmlns:pic="http://schemas.openxmlformats.org/drawingml/2006/picture">
                  <pic:nvPicPr>
                    <pic:cNvPr id="7" name="Picture 7" descr="{9DE791FD-2DBC-439D-A570-7D64DEDD9CE8}"/>
                    <pic:cNvPicPr/>
                  </pic:nvPicPr>
                  <pic:blipFill>
                    <a:blip r:embed="rId33"/>
                    <a:stretch>
                      <a:fillRect/>
                    </a:stretch>
                  </pic:blipFill>
                  <pic:spPr>
                    <a:xfrm>
                      <a:off x="0" y="0"/>
                      <a:ext cx="6193155" cy="7402195"/>
                    </a:xfrm>
                    <a:prstGeom prst="rect">
                      <a:avLst/>
                    </a:prstGeom>
                  </pic:spPr>
                </pic:pic>
              </a:graphicData>
            </a:graphic>
          </wp:anchor>
        </w:drawing>
      </w:r>
    </w:p>
    <w:p w14:paraId="7D884E91">
      <w:pPr>
        <w:rPr>
          <w:rFonts w:hint="default" w:ascii="Arial" w:hAnsi="Arial" w:eastAsia="Arial" w:cs="Arial"/>
          <w:b/>
          <w:bCs/>
          <w:color w:val="0C447C"/>
          <w:sz w:val="32"/>
          <w:szCs w:val="32"/>
          <w:lang w:val="en-US"/>
        </w:rPr>
      </w:pPr>
    </w:p>
    <w:p w14:paraId="27B2F78A">
      <w:pPr>
        <w:rPr>
          <w:rFonts w:ascii="Arial" w:hAnsi="Arial" w:eastAsia="Arial" w:cs="Arial"/>
          <w:b/>
          <w:bCs/>
          <w:color w:val="0C447C"/>
          <w:sz w:val="32"/>
          <w:szCs w:val="32"/>
        </w:rPr>
      </w:pPr>
    </w:p>
    <w:p w14:paraId="4F09CD48">
      <w:pPr>
        <w:rPr>
          <w:rFonts w:ascii="Arial" w:hAnsi="Arial" w:eastAsia="Arial" w:cs="Arial"/>
          <w:b/>
          <w:bCs/>
          <w:color w:val="0C447C"/>
          <w:sz w:val="32"/>
          <w:szCs w:val="32"/>
        </w:rPr>
      </w:pPr>
    </w:p>
    <w:p w14:paraId="26420D3C">
      <w:pPr>
        <w:rPr>
          <w:rFonts w:ascii="Arial" w:hAnsi="Arial" w:eastAsia="Arial" w:cs="Arial"/>
          <w:b/>
          <w:bCs/>
          <w:color w:val="0C447C"/>
          <w:sz w:val="32"/>
          <w:szCs w:val="32"/>
        </w:rPr>
      </w:pPr>
    </w:p>
    <w:p w14:paraId="676ECBA4">
      <w:pPr>
        <w:pStyle w:val="2"/>
        <w:pBdr>
          <w:bottom w:val="single" w:color="185FA5" w:sz="6" w:space="4"/>
        </w:pBdr>
        <w:spacing w:before="320" w:after="120"/>
        <w:rPr>
          <w:rFonts w:ascii="Arial" w:hAnsi="Arial" w:eastAsia="Arial" w:cs="Arial"/>
          <w:b/>
          <w:bCs/>
          <w:color w:val="0C447C"/>
          <w:sz w:val="32"/>
          <w:szCs w:val="32"/>
        </w:rPr>
      </w:pPr>
    </w:p>
    <w:p w14:paraId="25E4B9AA">
      <w:pPr>
        <w:rPr>
          <w:rFonts w:ascii="Arial" w:hAnsi="Arial" w:eastAsia="Arial" w:cs="Arial"/>
          <w:b/>
          <w:bCs/>
          <w:color w:val="0C447C"/>
          <w:sz w:val="32"/>
          <w:szCs w:val="32"/>
        </w:rPr>
      </w:pPr>
    </w:p>
    <w:p w14:paraId="7E518E72">
      <w:pPr>
        <w:rPr>
          <w:rFonts w:ascii="Arial" w:hAnsi="Arial" w:eastAsia="Arial" w:cs="Arial"/>
          <w:b/>
          <w:bCs/>
          <w:color w:val="0C447C"/>
          <w:sz w:val="32"/>
          <w:szCs w:val="32"/>
        </w:rPr>
      </w:pPr>
    </w:p>
    <w:p w14:paraId="67EF585B">
      <w:pPr>
        <w:rPr>
          <w:rFonts w:ascii="Arial" w:hAnsi="Arial" w:eastAsia="Arial" w:cs="Arial"/>
          <w:b/>
          <w:bCs/>
          <w:color w:val="0C447C"/>
          <w:sz w:val="32"/>
          <w:szCs w:val="32"/>
        </w:rPr>
      </w:pPr>
    </w:p>
    <w:p w14:paraId="5F2BE65E">
      <w:pPr>
        <w:rPr>
          <w:rFonts w:ascii="Arial" w:hAnsi="Arial" w:eastAsia="Arial" w:cs="Arial"/>
          <w:b/>
          <w:bCs/>
          <w:color w:val="0C447C"/>
          <w:sz w:val="32"/>
          <w:szCs w:val="32"/>
        </w:rPr>
      </w:pPr>
    </w:p>
    <w:p w14:paraId="39C11F06">
      <w:pPr>
        <w:rPr>
          <w:rFonts w:ascii="Arial" w:hAnsi="Arial" w:eastAsia="Arial" w:cs="Arial"/>
          <w:b/>
          <w:bCs/>
          <w:color w:val="0C447C"/>
          <w:sz w:val="32"/>
          <w:szCs w:val="32"/>
        </w:rPr>
      </w:pPr>
    </w:p>
    <w:p w14:paraId="4E5BA09C">
      <w:pPr>
        <w:rPr>
          <w:rFonts w:ascii="Arial" w:hAnsi="Arial" w:eastAsia="Arial" w:cs="Arial"/>
          <w:b/>
          <w:bCs/>
          <w:color w:val="0C447C"/>
          <w:sz w:val="32"/>
          <w:szCs w:val="32"/>
        </w:rPr>
      </w:pPr>
    </w:p>
    <w:p w14:paraId="15DF27C6">
      <w:pPr>
        <w:rPr>
          <w:rFonts w:ascii="Arial" w:hAnsi="Arial" w:eastAsia="Arial" w:cs="Arial"/>
          <w:b/>
          <w:bCs/>
          <w:color w:val="0C447C"/>
          <w:sz w:val="32"/>
          <w:szCs w:val="32"/>
        </w:rPr>
      </w:pPr>
    </w:p>
    <w:p w14:paraId="3899CBEF">
      <w:pPr>
        <w:rPr>
          <w:rFonts w:ascii="Arial" w:hAnsi="Arial" w:eastAsia="Arial" w:cs="Arial"/>
          <w:b/>
          <w:bCs/>
          <w:color w:val="0C447C"/>
          <w:sz w:val="32"/>
          <w:szCs w:val="32"/>
        </w:rPr>
      </w:pPr>
    </w:p>
    <w:p w14:paraId="15000474">
      <w:pPr>
        <w:rPr>
          <w:rFonts w:ascii="Arial" w:hAnsi="Arial" w:eastAsia="Arial" w:cs="Arial"/>
          <w:b/>
          <w:bCs/>
          <w:color w:val="0C447C"/>
          <w:sz w:val="32"/>
          <w:szCs w:val="32"/>
        </w:rPr>
      </w:pPr>
    </w:p>
    <w:p w14:paraId="5983E07E">
      <w:pPr>
        <w:rPr>
          <w:rFonts w:ascii="Arial" w:hAnsi="Arial" w:eastAsia="Arial" w:cs="Arial"/>
          <w:b/>
          <w:bCs/>
          <w:color w:val="0C447C"/>
          <w:sz w:val="32"/>
          <w:szCs w:val="32"/>
        </w:rPr>
      </w:pPr>
    </w:p>
    <w:p w14:paraId="3E22FEF4">
      <w:pPr>
        <w:rPr>
          <w:rFonts w:ascii="Arial" w:hAnsi="Arial" w:eastAsia="Arial" w:cs="Arial"/>
          <w:b/>
          <w:bCs/>
          <w:color w:val="0C447C"/>
          <w:sz w:val="32"/>
          <w:szCs w:val="32"/>
        </w:rPr>
      </w:pPr>
    </w:p>
    <w:p w14:paraId="42743456">
      <w:pPr>
        <w:rPr>
          <w:rFonts w:ascii="Arial" w:hAnsi="Arial" w:eastAsia="Arial" w:cs="Arial"/>
          <w:b/>
          <w:bCs/>
          <w:color w:val="0C447C"/>
          <w:sz w:val="32"/>
          <w:szCs w:val="32"/>
        </w:rPr>
      </w:pPr>
    </w:p>
    <w:p w14:paraId="6D9E80FD">
      <w:pPr>
        <w:rPr>
          <w:rFonts w:ascii="Arial" w:hAnsi="Arial" w:eastAsia="Arial" w:cs="Arial"/>
          <w:b/>
          <w:bCs/>
          <w:color w:val="0C447C"/>
          <w:sz w:val="32"/>
          <w:szCs w:val="32"/>
        </w:rPr>
      </w:pPr>
    </w:p>
    <w:p w14:paraId="60BFD37A">
      <w:pPr>
        <w:rPr>
          <w:rFonts w:ascii="Arial" w:hAnsi="Arial" w:eastAsia="Arial" w:cs="Arial"/>
          <w:b/>
          <w:bCs/>
          <w:color w:val="0C447C"/>
          <w:sz w:val="32"/>
          <w:szCs w:val="32"/>
        </w:rPr>
      </w:pPr>
    </w:p>
    <w:p w14:paraId="52B40D68">
      <w:pPr>
        <w:rPr>
          <w:rFonts w:ascii="Arial" w:hAnsi="Arial" w:eastAsia="Arial" w:cs="Arial"/>
          <w:b/>
          <w:bCs/>
          <w:color w:val="0C447C"/>
          <w:sz w:val="32"/>
          <w:szCs w:val="32"/>
        </w:rPr>
      </w:pPr>
    </w:p>
    <w:p w14:paraId="5006F9B9">
      <w:pPr>
        <w:rPr>
          <w:rFonts w:ascii="Arial" w:hAnsi="Arial" w:eastAsia="Arial" w:cs="Arial"/>
          <w:b/>
          <w:bCs/>
          <w:color w:val="0C447C"/>
          <w:sz w:val="32"/>
          <w:szCs w:val="32"/>
        </w:rPr>
      </w:pPr>
    </w:p>
    <w:p w14:paraId="35B53727">
      <w:pPr>
        <w:rPr>
          <w:rFonts w:ascii="Arial" w:hAnsi="Arial" w:eastAsia="Arial" w:cs="Arial"/>
          <w:b/>
          <w:bCs/>
          <w:color w:val="0C447C"/>
          <w:sz w:val="32"/>
          <w:szCs w:val="32"/>
        </w:rPr>
      </w:pPr>
    </w:p>
    <w:p w14:paraId="6FD5BAB1">
      <w:pPr>
        <w:rPr>
          <w:rFonts w:ascii="Arial" w:hAnsi="Arial" w:eastAsia="Arial" w:cs="Arial"/>
          <w:b/>
          <w:bCs/>
          <w:color w:val="0C447C"/>
          <w:sz w:val="32"/>
          <w:szCs w:val="32"/>
        </w:rPr>
      </w:pPr>
    </w:p>
    <w:p w14:paraId="1091E82C">
      <w:pPr>
        <w:rPr>
          <w:rFonts w:ascii="Arial" w:hAnsi="Arial" w:eastAsia="Arial" w:cs="Arial"/>
          <w:b/>
          <w:bCs/>
          <w:color w:val="0C447C"/>
          <w:sz w:val="32"/>
          <w:szCs w:val="32"/>
        </w:rPr>
      </w:pPr>
    </w:p>
    <w:p w14:paraId="49755779">
      <w:pPr>
        <w:rPr>
          <w:rFonts w:ascii="Arial" w:hAnsi="Arial" w:eastAsia="Arial" w:cs="Arial"/>
          <w:b/>
          <w:bCs/>
          <w:color w:val="0C447C"/>
          <w:sz w:val="32"/>
          <w:szCs w:val="32"/>
        </w:rPr>
      </w:pPr>
    </w:p>
    <w:p w14:paraId="45158753">
      <w:pPr>
        <w:rPr>
          <w:rFonts w:ascii="Arial" w:hAnsi="Arial" w:eastAsia="Arial" w:cs="Arial"/>
          <w:b/>
          <w:bCs/>
          <w:color w:val="0C447C"/>
          <w:sz w:val="32"/>
          <w:szCs w:val="32"/>
        </w:rPr>
      </w:pPr>
    </w:p>
    <w:p w14:paraId="43B35859">
      <w:pPr>
        <w:rPr>
          <w:rFonts w:ascii="Arial" w:hAnsi="Arial" w:eastAsia="Arial" w:cs="Arial"/>
          <w:b/>
          <w:bCs/>
          <w:color w:val="0C447C"/>
          <w:sz w:val="32"/>
          <w:szCs w:val="32"/>
        </w:rPr>
      </w:pPr>
    </w:p>
    <w:p w14:paraId="17879F95">
      <w:pPr>
        <w:rPr>
          <w:rFonts w:ascii="Arial" w:hAnsi="Arial" w:eastAsia="Arial" w:cs="Arial"/>
          <w:b/>
          <w:bCs/>
          <w:color w:val="0C447C"/>
          <w:sz w:val="32"/>
          <w:szCs w:val="32"/>
        </w:rPr>
      </w:pPr>
    </w:p>
    <w:p w14:paraId="079E60BD">
      <w:pPr>
        <w:rPr>
          <w:rFonts w:ascii="Arial" w:hAnsi="Arial" w:eastAsia="Arial" w:cs="Arial"/>
          <w:b/>
          <w:bCs/>
          <w:color w:val="0C447C"/>
          <w:sz w:val="32"/>
          <w:szCs w:val="32"/>
        </w:rPr>
      </w:pPr>
    </w:p>
    <w:p w14:paraId="5D5C03E4">
      <w:pPr>
        <w:rPr>
          <w:rFonts w:ascii="Arial" w:hAnsi="Arial" w:eastAsia="Arial" w:cs="Arial"/>
          <w:b/>
          <w:bCs/>
          <w:color w:val="0C447C"/>
          <w:sz w:val="32"/>
          <w:szCs w:val="32"/>
        </w:rPr>
      </w:pPr>
    </w:p>
    <w:p w14:paraId="395383D7">
      <w:pPr>
        <w:pStyle w:val="2"/>
        <w:pBdr>
          <w:bottom w:val="single" w:color="185FA5" w:sz="6" w:space="4"/>
        </w:pBdr>
        <w:spacing w:before="320" w:after="120"/>
      </w:pPr>
      <w:r>
        <w:rPr>
          <w:rFonts w:hint="default" w:cs="Arial"/>
          <w:b/>
          <w:bCs/>
          <w:color w:val="0C447C"/>
          <w:sz w:val="32"/>
          <w:szCs w:val="32"/>
          <w:lang w:val="en-US"/>
        </w:rPr>
        <w:t>7</w:t>
      </w:r>
      <w:r>
        <w:rPr>
          <w:rFonts w:ascii="Arial" w:hAnsi="Arial" w:eastAsia="Arial" w:cs="Arial"/>
          <w:b/>
          <w:bCs/>
          <w:color w:val="0C447C"/>
          <w:sz w:val="32"/>
          <w:szCs w:val="32"/>
        </w:rPr>
        <w:t>. Results and Discussion</w:t>
      </w:r>
    </w:p>
    <w:p w14:paraId="109A3E8E">
      <w:pPr>
        <w:pStyle w:val="3"/>
        <w:spacing w:before="200" w:after="80"/>
      </w:pPr>
      <w:r>
        <w:rPr>
          <w:rFonts w:hint="default" w:cs="Arial"/>
          <w:b/>
          <w:bCs/>
          <w:color w:val="085041"/>
          <w:sz w:val="26"/>
          <w:szCs w:val="26"/>
          <w:lang w:val="en-US"/>
        </w:rPr>
        <w:t>7</w:t>
      </w:r>
      <w:r>
        <w:rPr>
          <w:rFonts w:ascii="Arial" w:hAnsi="Arial" w:eastAsia="Arial" w:cs="Arial"/>
          <w:b/>
          <w:bCs/>
          <w:color w:val="085041"/>
          <w:sz w:val="26"/>
          <w:szCs w:val="26"/>
        </w:rPr>
        <w:t>.1 Schema Validation</w:t>
      </w:r>
    </w:p>
    <w:p w14:paraId="4328B203">
      <w:pPr>
        <w:spacing w:before="80" w:after="80"/>
        <w:jc w:val="both"/>
      </w:pPr>
      <w:r>
        <w:rPr>
          <w:rFonts w:ascii="Arial" w:hAnsi="Arial" w:eastAsia="Arial" w:cs="Arial"/>
          <w:sz w:val="22"/>
          <w:szCs w:val="22"/>
        </w:rPr>
        <w:t>The SGSS-RD schema was implemented and tested in MySQL 8.0. All five CREATE TABLE statements executed without error. Foreign key constraints were verified by attempting to insert child records with non-existent parent identifiers; MySQL correctly rejected all such attempts with constraint violation errors. Fifty rows of representative data were successfully inserted across all five tables, producing a consistent and fully traversable relational dataset.</w:t>
      </w:r>
    </w:p>
    <w:p w14:paraId="1A9A4BE4">
      <w:pPr>
        <w:pStyle w:val="3"/>
        <w:spacing w:before="200" w:after="80"/>
      </w:pPr>
      <w:r>
        <w:rPr>
          <w:rFonts w:hint="default" w:cs="Arial"/>
          <w:b/>
          <w:bCs/>
          <w:color w:val="085041"/>
          <w:sz w:val="26"/>
          <w:szCs w:val="26"/>
          <w:lang w:val="en-US"/>
        </w:rPr>
        <w:t>7</w:t>
      </w:r>
      <w:r>
        <w:rPr>
          <w:rFonts w:ascii="Arial" w:hAnsi="Arial" w:eastAsia="Arial" w:cs="Arial"/>
          <w:b/>
          <w:bCs/>
          <w:color w:val="085041"/>
          <w:sz w:val="26"/>
          <w:szCs w:val="26"/>
        </w:rPr>
        <w:t>.</w:t>
      </w:r>
      <w:r>
        <w:rPr>
          <w:rFonts w:hint="default" w:cs="Arial"/>
          <w:b/>
          <w:bCs/>
          <w:color w:val="085041"/>
          <w:sz w:val="26"/>
          <w:szCs w:val="26"/>
          <w:lang w:val="en-US"/>
        </w:rPr>
        <w:t>2</w:t>
      </w:r>
      <w:r>
        <w:rPr>
          <w:rFonts w:ascii="Arial" w:hAnsi="Arial" w:eastAsia="Arial" w:cs="Arial"/>
          <w:b/>
          <w:bCs/>
          <w:color w:val="085041"/>
          <w:sz w:val="26"/>
          <w:szCs w:val="26"/>
        </w:rPr>
        <w:t xml:space="preserve"> Surveillance Demonstration</w:t>
      </w:r>
    </w:p>
    <w:p w14:paraId="54261429">
      <w:pPr>
        <w:spacing w:before="80" w:after="80"/>
        <w:jc w:val="both"/>
      </w:pPr>
      <w:r>
        <w:rPr>
          <w:rFonts w:ascii="Arial" w:hAnsi="Arial" w:eastAsia="Arial" w:cs="Arial"/>
          <w:sz w:val="22"/>
          <w:szCs w:val="22"/>
        </w:rPr>
        <w:t>The surveillance functionality of SGSS-RD was demonstrated using Patient 1 (Ahmed Raza), who carries an MTOR SNV identified in a brain biopsy. Three surveillance log entries spanning twelve months show VAF progression from 25.40 percent to 29.80 percent to 36.20 percent. The third entry triggered an alert with a vaf_change value of 6.40, exceeding the 5.00 percent threshold. This time series illustrates the system's ability to detect clinically significant mutation spread that would be entirely invisible to a static variant registry.</w:t>
      </w:r>
    </w:p>
    <w:p w14:paraId="2EA88457">
      <w:pPr>
        <w:pStyle w:val="3"/>
        <w:spacing w:before="200" w:after="80"/>
      </w:pPr>
      <w:r>
        <w:rPr>
          <w:rFonts w:hint="default" w:cs="Arial"/>
          <w:b/>
          <w:bCs/>
          <w:color w:val="085041"/>
          <w:sz w:val="26"/>
          <w:szCs w:val="26"/>
          <w:lang w:val="en-US"/>
        </w:rPr>
        <w:t>7</w:t>
      </w:r>
      <w:r>
        <w:rPr>
          <w:rFonts w:ascii="Arial" w:hAnsi="Arial" w:eastAsia="Arial" w:cs="Arial"/>
          <w:b/>
          <w:bCs/>
          <w:color w:val="085041"/>
          <w:sz w:val="26"/>
          <w:szCs w:val="26"/>
        </w:rPr>
        <w:t>.</w:t>
      </w:r>
      <w:r>
        <w:rPr>
          <w:rFonts w:hint="default" w:cs="Arial"/>
          <w:b/>
          <w:bCs/>
          <w:color w:val="085041"/>
          <w:sz w:val="26"/>
          <w:szCs w:val="26"/>
          <w:lang w:val="en-US"/>
        </w:rPr>
        <w:t>3</w:t>
      </w:r>
      <w:r>
        <w:rPr>
          <w:rFonts w:ascii="Arial" w:hAnsi="Arial" w:eastAsia="Arial" w:cs="Arial"/>
          <w:b/>
          <w:bCs/>
          <w:color w:val="085041"/>
          <w:sz w:val="26"/>
          <w:szCs w:val="26"/>
        </w:rPr>
        <w:t xml:space="preserve"> Limitations and Future Work</w:t>
      </w:r>
    </w:p>
    <w:p w14:paraId="4CEFA85D">
      <w:pPr>
        <w:spacing w:before="80" w:after="80"/>
        <w:jc w:val="both"/>
      </w:pPr>
      <w:r>
        <w:rPr>
          <w:rFonts w:ascii="Arial" w:hAnsi="Arial" w:eastAsia="Arial" w:cs="Arial"/>
          <w:sz w:val="22"/>
          <w:szCs w:val="22"/>
        </w:rPr>
        <w:t>The current implementation stores patient names as plaintext. Production deployment would require anonymisation tokens, role-based access control, and regulatory compliance infrastructure. The 5 percent VAF alert threshold is hardcoded in application logic rather than stored as a configurable database parameter; a future configuration table would allow clinical teams to adjust thresholds per gene or disease. Integration with OMIM, Orphanet, HPO, and ClinVar identifiers would further enhance interoperability with global genomic databases and enable federated queries across institutions.</w:t>
      </w:r>
    </w:p>
    <w:p w14:paraId="5BACDFDF">
      <w:r>
        <w:rPr>
          <w:rFonts w:hint="default" w:cs="Arial"/>
          <w:b/>
          <w:bCs/>
          <w:color w:val="0C447C"/>
          <w:sz w:val="32"/>
          <w:szCs w:val="32"/>
          <w:lang w:val="en-US"/>
        </w:rPr>
        <w:t>8</w:t>
      </w:r>
      <w:r>
        <w:rPr>
          <w:rFonts w:ascii="Arial" w:hAnsi="Arial" w:eastAsia="Arial" w:cs="Arial"/>
          <w:b/>
          <w:bCs/>
          <w:color w:val="0C447C"/>
          <w:sz w:val="32"/>
          <w:szCs w:val="32"/>
        </w:rPr>
        <w:t>. Conclusion</w:t>
      </w:r>
    </w:p>
    <w:p w14:paraId="6E4153BA">
      <w:pPr>
        <w:spacing w:before="80" w:after="80"/>
        <w:jc w:val="both"/>
      </w:pPr>
      <w:r>
        <w:rPr>
          <w:rFonts w:ascii="Arial" w:hAnsi="Arial" w:eastAsia="Arial" w:cs="Arial"/>
          <w:sz w:val="22"/>
          <w:szCs w:val="22"/>
        </w:rPr>
        <w:t xml:space="preserve">The Structured Genomic Surveillance System for Rare Disorders demonstrates that a carefully normalised relational database schema can meaningfully advance the clinical management of somatic mosaicism. By organising data across five interrelated tables,The schema's most significant contribution is its surveillance architecture. The surveillance_log table records not simply what mutation a patient has, but how that mutation behaves over time. The schema is fully normalised to Third Normal Form, all foreign key relationships are enforced at the database level, fifty rows of representative data populate the system, and </w:t>
      </w:r>
      <w:r>
        <w:rPr>
          <w:rFonts w:hint="default" w:cs="Arial"/>
          <w:sz w:val="22"/>
          <w:szCs w:val="22"/>
          <w:lang w:val="en-US"/>
        </w:rPr>
        <w:t>twelve</w:t>
      </w:r>
      <w:r>
        <w:rPr>
          <w:rFonts w:ascii="Arial" w:hAnsi="Arial" w:eastAsia="Arial" w:cs="Arial"/>
          <w:sz w:val="22"/>
          <w:szCs w:val="22"/>
        </w:rPr>
        <w:t xml:space="preserve"> SQL queries demonstrate analytical capabilities. The accompanying Entity Relationship Diagram and two-level Data Flow Diagrams provide complete documentation of the system's structure and process flows.Most importantly, SGSS-RD demonstrates that thoughtful database design grounded in a genuine clinical problem produces a system with real potential to reduce the diagnostic odyssey experienced by patients with rare mosaic genetic conditions.</w:t>
      </w:r>
    </w:p>
    <w:p w14:paraId="316BE6CE">
      <w:pPr>
        <w:spacing w:before="0" w:after="120"/>
      </w:pPr>
    </w:p>
    <w:p w14:paraId="20F699D1"/>
    <w:sectPr>
      <w:headerReference r:id="rId3" w:type="default"/>
      <w:footerReference r:id="rId4" w:type="default"/>
      <w:pgSz w:w="12240" w:h="15840"/>
      <w:pgMar w:top="1267" w:right="1267" w:bottom="1267"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3DCC1">
    <w:pPr>
      <w:pBdr>
        <w:top w:val="single" w:color="185FA5" w:sz="6" w:space="4"/>
      </w:pBdr>
      <w:spacing w:before="80" w:after="0"/>
    </w:pPr>
    <w:r>
      <w:rPr>
        <w:rFonts w:ascii="Arial" w:hAnsi="Arial" w:eastAsia="Arial" w:cs="Arial"/>
        <w:color w:val="444444"/>
        <w:sz w:val="17"/>
        <w:szCs w:val="17"/>
      </w:rPr>
      <w:t xml:space="preserve">Structured Genomic Surveillance System for Rare Disorders   |   Page </w:t>
    </w:r>
    <w:r>
      <w:rPr>
        <w:rFonts w:ascii="Arial" w:hAnsi="Arial" w:eastAsia="Arial" w:cs="Arial"/>
        <w:color w:val="444444"/>
        <w:sz w:val="17"/>
        <w:szCs w:val="17"/>
      </w:rPr>
      <w:fldChar w:fldCharType="begin"/>
    </w:r>
    <w:r>
      <w:rPr>
        <w:rFonts w:ascii="Arial" w:hAnsi="Arial" w:eastAsia="Arial" w:cs="Arial"/>
        <w:color w:val="444444"/>
        <w:sz w:val="17"/>
        <w:szCs w:val="17"/>
      </w:rPr>
      <w:instrText xml:space="preserve">PAGE</w:instrText>
    </w:r>
    <w:r>
      <w:rPr>
        <w:rFonts w:ascii="Arial" w:hAnsi="Arial" w:eastAsia="Arial" w:cs="Arial"/>
        <w:color w:val="444444"/>
        <w:sz w:val="17"/>
        <w:szCs w:val="17"/>
      </w:rPr>
      <w:fldChar w:fldCharType="separate"/>
    </w:r>
    <w:r>
      <w:rPr>
        <w:rFonts w:ascii="Arial" w:hAnsi="Arial" w:eastAsia="Arial" w:cs="Arial"/>
        <w:color w:val="444444"/>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E730C">
    <w:pPr>
      <w:pBdr>
        <w:bottom w:val="single" w:color="185FA5" w:sz="6" w:space="4"/>
      </w:pBdr>
      <w:spacing w:before="0"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D7844"/>
    <w:multiLevelType w:val="singleLevel"/>
    <w:tmpl w:val="B60D7844"/>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compatSetting w:name="compatibilityMode" w:uri="http://schemas.microsoft.com/office/word" w:val="15"/>
  </w:compat>
  <w:rsids>
    <w:rsidRoot w:val="00000000"/>
    <w:rsid w:val="29D26EBF"/>
    <w:rsid w:val="35CC5789"/>
    <w:rsid w:val="3EA16298"/>
    <w:rsid w:val="7DC725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22222"/>
      <w:sz w:val="22"/>
      <w:szCs w:val="22"/>
    </w:rPr>
  </w:style>
  <w:style w:type="paragraph" w:styleId="2">
    <w:name w:val="heading 1"/>
    <w:next w:val="1"/>
    <w:qFormat/>
    <w:uiPriority w:val="0"/>
    <w:pPr>
      <w:spacing w:before="320" w:after="120"/>
      <w:outlineLvl w:val="0"/>
    </w:pPr>
    <w:rPr>
      <w:rFonts w:ascii="Arial" w:hAnsi="Arial" w:eastAsia="Arial" w:cs="Arial"/>
      <w:b/>
      <w:bCs/>
      <w:color w:val="0C447C"/>
      <w:sz w:val="32"/>
      <w:szCs w:val="32"/>
    </w:rPr>
  </w:style>
  <w:style w:type="paragraph" w:styleId="3">
    <w:name w:val="heading 2"/>
    <w:next w:val="1"/>
    <w:qFormat/>
    <w:uiPriority w:val="0"/>
    <w:pPr>
      <w:spacing w:before="200" w:after="80"/>
      <w:outlineLvl w:val="1"/>
    </w:pPr>
    <w:rPr>
      <w:rFonts w:ascii="Arial" w:hAnsi="Arial" w:eastAsia="Arial" w:cs="Arial"/>
      <w:b/>
      <w:bCs/>
      <w:color w:val="085041"/>
      <w:sz w:val="26"/>
      <w:szCs w:val="26"/>
    </w:rPr>
  </w:style>
  <w:style w:type="paragraph" w:styleId="4">
    <w:name w:val="heading 3"/>
    <w:next w:val="1"/>
    <w:qFormat/>
    <w:uiPriority w:val="0"/>
    <w:pPr>
      <w:spacing w:before="140" w:after="60"/>
      <w:outlineLvl w:val="2"/>
    </w:pPr>
    <w:rPr>
      <w:rFonts w:ascii="Arial" w:hAnsi="Arial" w:eastAsia="Arial" w:cs="Arial"/>
      <w:b/>
      <w:bCs/>
      <w:color w:val="444444"/>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222222"/>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222222"/>
      <w:sz w:val="56"/>
      <w:szCs w:val="56"/>
    </w:rPr>
  </w:style>
  <w:style w:type="paragraph" w:styleId="16">
    <w:name w:val="List Paragraph"/>
    <w:qFormat/>
    <w:uiPriority w:val="0"/>
    <w:rPr>
      <w:rFonts w:ascii="Arial" w:hAnsi="Arial" w:eastAsia="Arial" w:cs="Arial"/>
      <w:color w:val="222222"/>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325</Words>
  <Characters>2044</Characters>
  <TotalTime>151</TotalTime>
  <ScaleCrop>false</ScaleCrop>
  <LinksUpToDate>false</LinksUpToDate>
  <CharactersWithSpaces>2348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2026-05-16T08:08:00Z</dcterms:created>
  <dc:creator>Un-named</dc:creator>
  <cp:lastModifiedBy>Maham Amjad</cp:lastModifiedBy>
  <dcterms:modified xsi:type="dcterms:W3CDTF">2026-05-18T16:38:13Z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eyJoZGlkIjoiNjc3ZDcwOTQyNGU1YTdkZDA2M2Y1MWE4OTVhNzllNmQiLCJ1c2VySWQiOiIxOTI0MTQ4NTc1NDgxIn0=</vt:lpwstr>
  </property>
  <property fmtid="{D5CDD505-2E9C-101B-9397-08002B2CF9AE}" pid="3" name="KSOProductBuildVer">
    <vt:lpwstr>1033-12.1.0.26372</vt:lpwstr>
  </property>
  <property fmtid="{D5CDD505-2E9C-101B-9397-08002B2CF9AE}" pid="4" name="ICV">
    <vt:lpwstr>E3AE99808B7F416FBC7017F3A2390A7A_12</vt:lpwstr>
  </property>
</Properties>
</file>