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480" w:before="400" w:after="120"/>
        <w:jc w:val="center"/>
        <w:rPr>
          <w:b/>
          <w:b/>
          <w:sz w:val="26"/>
          <w:szCs w:val="26"/>
        </w:rPr>
      </w:pPr>
      <w:r>
        <w:rPr>
          <w:rFonts w:eastAsia="Google Sans Text" w:cs="Google Sans Text" w:ascii="Google Sans Text" w:hAnsi="Google Sans Text"/>
          <w:b/>
          <w:sz w:val="26"/>
          <w:szCs w:val="26"/>
        </w:rPr>
        <w:t>Incident report analysis</w:t>
        <w:br/>
        <w:br/>
      </w:r>
    </w:p>
    <w:p>
      <w:pPr>
        <w:pStyle w:val="Normal1"/>
        <w:spacing w:lineRule="auto" w:line="480"/>
        <w:jc w:val="center"/>
        <w:rPr>
          <w:b/>
          <w:b/>
          <w:sz w:val="26"/>
          <w:szCs w:val="26"/>
        </w:rPr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1303"/>
        <w:gridCol w:w="3250"/>
        <w:gridCol w:w="4807"/>
      </w:tblGrid>
      <w:tr>
        <w:trPr>
          <w:tblHeader w:val="true"/>
        </w:trPr>
        <w:tc>
          <w:tcPr>
            <w:tcW w:w="1303" w:type="dxa"/>
            <w:tcBorders>
              <w:top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TableHeading"/>
              <w:rPr/>
            </w:pPr>
            <w:r>
              <w:rPr/>
              <w:t>NIST CSF Step</w:t>
            </w:r>
          </w:p>
        </w:tc>
        <w:tc>
          <w:tcPr>
            <w:tcW w:w="3250" w:type="dxa"/>
            <w:tcBorders>
              <w:top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TableHeading"/>
              <w:rPr/>
            </w:pPr>
            <w:r>
              <w:rPr/>
              <w:t>Action</w:t>
            </w:r>
          </w:p>
        </w:tc>
        <w:tc>
          <w:tcPr>
            <w:tcW w:w="4807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303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Identify</w:t>
            </w:r>
          </w:p>
        </w:tc>
        <w:tc>
          <w:tcPr>
            <w:tcW w:w="3250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Security Risk Audits: Conduct regular internal audits.</w:t>
            </w:r>
          </w:p>
        </w:tc>
        <w:tc>
          <w:tcPr>
            <w:tcW w:w="4807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Evaluate network, systems, devices, and access privileges to identify security vulnerabilities.</w:t>
            </w:r>
          </w:p>
        </w:tc>
      </w:tr>
      <w:tr>
        <w:trPr/>
        <w:tc>
          <w:tcPr>
            <w:tcW w:w="1303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50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Gap Identification: Analyze audit results for gaps.</w:t>
            </w:r>
          </w:p>
        </w:tc>
        <w:tc>
          <w:tcPr>
            <w:tcW w:w="4807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Identify potential security gaps in network infrastructure and access control.</w:t>
            </w:r>
          </w:p>
        </w:tc>
      </w:tr>
      <w:tr>
        <w:trPr/>
        <w:tc>
          <w:tcPr>
            <w:tcW w:w="1303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Protect</w:t>
            </w:r>
          </w:p>
        </w:tc>
        <w:tc>
          <w:tcPr>
            <w:tcW w:w="3250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Policy Implementation: Develop and enforce policies.</w:t>
            </w:r>
          </w:p>
        </w:tc>
        <w:tc>
          <w:tcPr>
            <w:tcW w:w="4807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Establish cybersecurity policies, procedures, and guidelines for better protection.</w:t>
            </w:r>
          </w:p>
        </w:tc>
      </w:tr>
      <w:tr>
        <w:trPr/>
        <w:tc>
          <w:tcPr>
            <w:tcW w:w="1303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50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Training: Provide cybersecurity training for employees.</w:t>
            </w:r>
          </w:p>
        </w:tc>
        <w:tc>
          <w:tcPr>
            <w:tcW w:w="4807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Educate staff about security best practices to enhance internal asset protection.</w:t>
            </w:r>
          </w:p>
        </w:tc>
      </w:tr>
      <w:tr>
        <w:trPr/>
        <w:tc>
          <w:tcPr>
            <w:tcW w:w="1303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50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Firewall Rule Enhancement: Implement new firewall rule.</w:t>
            </w:r>
          </w:p>
        </w:tc>
        <w:tc>
          <w:tcPr>
            <w:tcW w:w="4807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Add a rule to limit incoming ICMP packet rate and improve protection against DDoS attacks.</w:t>
            </w:r>
          </w:p>
        </w:tc>
      </w:tr>
      <w:tr>
        <w:trPr/>
        <w:tc>
          <w:tcPr>
            <w:tcW w:w="1303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50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Source IP Verification: Configure firewall for spoofing.</w:t>
            </w:r>
          </w:p>
        </w:tc>
        <w:tc>
          <w:tcPr>
            <w:tcW w:w="4807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Verify source IP addresses to prevent attackers from using spoofed IPs in ICMP packets.</w:t>
            </w:r>
          </w:p>
        </w:tc>
      </w:tr>
      <w:tr>
        <w:trPr/>
        <w:tc>
          <w:tcPr>
            <w:tcW w:w="1303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Detect</w:t>
            </w:r>
          </w:p>
        </w:tc>
        <w:tc>
          <w:tcPr>
            <w:tcW w:w="3250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Abnormal Traffic Detection: Implement network monitor.</w:t>
            </w:r>
          </w:p>
        </w:tc>
        <w:tc>
          <w:tcPr>
            <w:tcW w:w="4807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Deploy network monitoring software to identify unusual traffic patterns quickly.</w:t>
            </w:r>
          </w:p>
        </w:tc>
      </w:tr>
      <w:tr>
        <w:trPr/>
        <w:tc>
          <w:tcPr>
            <w:tcW w:w="1303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50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Suspicious Traffic Filter: Set up IDS/IPS system.</w:t>
            </w:r>
          </w:p>
        </w:tc>
        <w:tc>
          <w:tcPr>
            <w:tcW w:w="4807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Use IDS/IPS to identify and filter out suspicious ICMP traffic based on predefined criteria.</w:t>
            </w:r>
          </w:p>
        </w:tc>
      </w:tr>
      <w:tr>
        <w:trPr/>
        <w:tc>
          <w:tcPr>
            <w:tcW w:w="1303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Respond</w:t>
            </w:r>
          </w:p>
        </w:tc>
        <w:tc>
          <w:tcPr>
            <w:tcW w:w="3250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Incident Containment: Develop containment strategy.</w:t>
            </w:r>
          </w:p>
        </w:tc>
        <w:tc>
          <w:tcPr>
            <w:tcW w:w="4807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Establish protocols for containing and neutralizing security incidents promptly.</w:t>
            </w:r>
          </w:p>
        </w:tc>
      </w:tr>
      <w:tr>
        <w:trPr/>
        <w:tc>
          <w:tcPr>
            <w:tcW w:w="1303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50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Communication Protocol: Establish clear communication.</w:t>
            </w:r>
          </w:p>
        </w:tc>
        <w:tc>
          <w:tcPr>
            <w:tcW w:w="4807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Define communication channels for internal and external stakeholders during incidents.</w:t>
            </w:r>
          </w:p>
        </w:tc>
      </w:tr>
      <w:tr>
        <w:trPr/>
        <w:tc>
          <w:tcPr>
            <w:tcW w:w="1303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50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Post-Incident Analysis: Analyze incident details.</w:t>
            </w:r>
          </w:p>
        </w:tc>
        <w:tc>
          <w:tcPr>
            <w:tcW w:w="4807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Examine the attack to understand vulnerabilities exploited and lessons learned for improvements.</w:t>
            </w:r>
          </w:p>
        </w:tc>
      </w:tr>
      <w:tr>
        <w:trPr/>
        <w:tc>
          <w:tcPr>
            <w:tcW w:w="1303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Recover</w:t>
            </w:r>
          </w:p>
        </w:tc>
        <w:tc>
          <w:tcPr>
            <w:tcW w:w="3250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System Restoration: Restore affected systems.</w:t>
            </w:r>
          </w:p>
        </w:tc>
        <w:tc>
          <w:tcPr>
            <w:tcW w:w="4807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Return impacted systems to their normal operational state, ensuring data integrity.</w:t>
            </w:r>
          </w:p>
        </w:tc>
      </w:tr>
      <w:tr>
        <w:trPr/>
        <w:tc>
          <w:tcPr>
            <w:tcW w:w="1303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50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Data Recovery: Restore data and assets.</w:t>
            </w:r>
          </w:p>
        </w:tc>
        <w:tc>
          <w:tcPr>
            <w:tcW w:w="4807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Recover any data and assets that were impacted by the incident.</w:t>
            </w:r>
          </w:p>
        </w:tc>
      </w:tr>
    </w:tbl>
    <w:p>
      <w:pPr>
        <w:pStyle w:val="Normal1"/>
        <w:spacing w:lineRule="auto" w:line="480"/>
        <w:jc w:val="center"/>
        <w:rPr>
          <w:b/>
          <w:b/>
          <w:sz w:val="26"/>
          <w:szCs w:val="26"/>
        </w:rPr>
      </w:pPr>
      <w:r>
        <w:rPr>
          <w:rFonts w:eastAsia="Google Sans Text" w:cs="Google Sans Text" w:ascii="Google Sans Text" w:hAnsi="Google Sans Text"/>
          <w:b/>
          <w:sz w:val="26"/>
          <w:szCs w:val="26"/>
        </w:rPr>
        <w:br/>
      </w:r>
    </w:p>
    <w:p>
      <w:pPr>
        <w:pStyle w:val="Normal1"/>
        <w:spacing w:lineRule="auto" w:line="480"/>
        <w:jc w:val="center"/>
        <w:rPr>
          <w:b/>
          <w:b/>
          <w:sz w:val="26"/>
          <w:szCs w:val="26"/>
        </w:rPr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2134"/>
        <w:gridCol w:w="3475"/>
        <w:gridCol w:w="3751"/>
      </w:tblGrid>
      <w:tr>
        <w:trPr>
          <w:tblHeader w:val="true"/>
        </w:trPr>
        <w:tc>
          <w:tcPr>
            <w:tcW w:w="2134" w:type="dxa"/>
            <w:tcBorders>
              <w:top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TableHeading"/>
              <w:rPr/>
            </w:pPr>
            <w:r>
              <w:rPr/>
              <w:t>Aspect</w:t>
            </w:r>
          </w:p>
        </w:tc>
        <w:tc>
          <w:tcPr>
            <w:tcW w:w="3475" w:type="dxa"/>
            <w:tcBorders>
              <w:top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TableHeading"/>
              <w:rPr/>
            </w:pPr>
            <w:r>
              <w:rPr/>
              <w:t>Action</w:t>
            </w:r>
          </w:p>
        </w:tc>
        <w:tc>
          <w:tcPr>
            <w:tcW w:w="3751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134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Type of Attack and Impacted Systems</w:t>
            </w:r>
          </w:p>
        </w:tc>
        <w:tc>
          <w:tcPr>
            <w:tcW w:w="3475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Incident Classification: Identify the DDoS attack type (ICMP flood).</w:t>
            </w:r>
          </w:p>
        </w:tc>
        <w:tc>
          <w:tcPr>
            <w:tcW w:w="3751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Understand the nature of the attack to inform response strategies.</w:t>
            </w:r>
          </w:p>
        </w:tc>
      </w:tr>
      <w:tr>
        <w:trPr/>
        <w:tc>
          <w:tcPr>
            <w:tcW w:w="2134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75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Systems Assessment: Identify affected systems (network services offline).</w:t>
            </w:r>
          </w:p>
        </w:tc>
        <w:tc>
          <w:tcPr>
            <w:tcW w:w="3751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Determine which systems were impacted and to what extent.</w:t>
            </w:r>
          </w:p>
        </w:tc>
      </w:tr>
      <w:tr>
        <w:trPr/>
        <w:tc>
          <w:tcPr>
            <w:tcW w:w="2134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Protection Plan</w:t>
            </w:r>
          </w:p>
        </w:tc>
        <w:tc>
          <w:tcPr>
            <w:tcW w:w="3475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Enhanced Firewall Rules: Strengthen firewall to handle ICMP floods.</w:t>
            </w:r>
          </w:p>
        </w:tc>
        <w:tc>
          <w:tcPr>
            <w:tcW w:w="3751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Ensure firewall rules can handle and mitigate such attacks in the future.</w:t>
            </w:r>
          </w:p>
        </w:tc>
      </w:tr>
      <w:tr>
        <w:trPr/>
        <w:tc>
          <w:tcPr>
            <w:tcW w:w="2134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75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Redundancy Planning: Implement backup systems for critical services.</w:t>
            </w:r>
          </w:p>
        </w:tc>
        <w:tc>
          <w:tcPr>
            <w:tcW w:w="3751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Ensure continuous availability of critical services during attacks.</w:t>
            </w:r>
          </w:p>
        </w:tc>
      </w:tr>
      <w:tr>
        <w:trPr/>
        <w:tc>
          <w:tcPr>
            <w:tcW w:w="2134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Detection Methods</w:t>
            </w:r>
          </w:p>
        </w:tc>
        <w:tc>
          <w:tcPr>
            <w:tcW w:w="3475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Anomaly Detection: Employ network monitoring for abnormal patterns.</w:t>
            </w:r>
          </w:p>
        </w:tc>
        <w:tc>
          <w:tcPr>
            <w:tcW w:w="3751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Monitor traffic patterns to identify deviations from normal behavior.</w:t>
            </w:r>
          </w:p>
        </w:tc>
      </w:tr>
      <w:tr>
        <w:trPr/>
        <w:tc>
          <w:tcPr>
            <w:tcW w:w="2134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75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Intrusion Detection System: Use IDS to detect suspicious traffic.</w:t>
            </w:r>
          </w:p>
        </w:tc>
        <w:tc>
          <w:tcPr>
            <w:tcW w:w="3751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Implement an IDS to identify potential attacks or unauthorized activities.</w:t>
            </w:r>
          </w:p>
        </w:tc>
      </w:tr>
      <w:tr>
        <w:trPr/>
        <w:tc>
          <w:tcPr>
            <w:tcW w:w="2134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Response Plan</w:t>
            </w:r>
          </w:p>
        </w:tc>
        <w:tc>
          <w:tcPr>
            <w:tcW w:w="3475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Incident Containment: Block incoming ICMP packets at firewall.</w:t>
            </w:r>
          </w:p>
        </w:tc>
        <w:tc>
          <w:tcPr>
            <w:tcW w:w="3751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Immediately contain the attack by blocking the attack vector.</w:t>
            </w:r>
          </w:p>
        </w:tc>
      </w:tr>
      <w:tr>
        <w:trPr/>
        <w:tc>
          <w:tcPr>
            <w:tcW w:w="2134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75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Communication Protocol: Establish communication channels for incidents.</w:t>
            </w:r>
          </w:p>
        </w:tc>
        <w:tc>
          <w:tcPr>
            <w:tcW w:w="3751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Ensure a clear protocol for internal and external communication during incidents.</w:t>
            </w:r>
          </w:p>
        </w:tc>
      </w:tr>
      <w:tr>
        <w:trPr/>
        <w:tc>
          <w:tcPr>
            <w:tcW w:w="2134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75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Malware Analysis: Investigate potential malware presence.</w:t>
            </w:r>
          </w:p>
        </w:tc>
        <w:tc>
          <w:tcPr>
            <w:tcW w:w="3751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Analyze system logs and traffic data to detect signs of compromise.</w:t>
            </w:r>
          </w:p>
        </w:tc>
      </w:tr>
      <w:tr>
        <w:trPr/>
        <w:tc>
          <w:tcPr>
            <w:tcW w:w="2134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</w:rPr>
              <w:t>Recovery Plans</w:t>
            </w:r>
          </w:p>
        </w:tc>
        <w:tc>
          <w:tcPr>
            <w:tcW w:w="3475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System Restoration: Bring affected systems back online.</w:t>
            </w:r>
          </w:p>
        </w:tc>
        <w:tc>
          <w:tcPr>
            <w:tcW w:w="3751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Recover systems and services to normal operation after the incident.</w:t>
            </w:r>
          </w:p>
        </w:tc>
      </w:tr>
      <w:tr>
        <w:trPr/>
        <w:tc>
          <w:tcPr>
            <w:tcW w:w="2134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75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Data Integrity Check: Verify data integrity after the incident.</w:t>
            </w:r>
          </w:p>
        </w:tc>
        <w:tc>
          <w:tcPr>
            <w:tcW w:w="3751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Ensure data was not compromised or altered during the attack.</w:t>
            </w:r>
          </w:p>
        </w:tc>
      </w:tr>
      <w:tr>
        <w:trPr/>
        <w:tc>
          <w:tcPr>
            <w:tcW w:w="2134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475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Incident Report: Create a detailed report of the incident and response.</w:t>
            </w:r>
          </w:p>
        </w:tc>
        <w:tc>
          <w:tcPr>
            <w:tcW w:w="3751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Document the incident, response actions, and lessons learned for future reference.</w:t>
            </w:r>
          </w:p>
        </w:tc>
      </w:tr>
    </w:tbl>
    <w:p>
      <w:pPr>
        <w:pStyle w:val="Normal1"/>
        <w:spacing w:lineRule="auto" w:line="480"/>
        <w:jc w:val="center"/>
        <w:rPr>
          <w:b/>
          <w:b/>
          <w:sz w:val="26"/>
          <w:szCs w:val="26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 Tex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2</Pages>
  <Words>475</Words>
  <Characters>3169</Characters>
  <CharactersWithSpaces>3580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2023-08-30T21:55:50Z</dcterms:modified>
  <cp:revision>1</cp:revision>
  <dc:subject/>
  <dc:title/>
</cp:coreProperties>
</file>