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A33C1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V</w:t>
      </w:r>
    </w:p>
    <w:p w14:paraId="18405F03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Safety, Trust &amp; Educational Integrity</w:t>
      </w:r>
    </w:p>
    <w:p w14:paraId="7889BF24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8C6BEE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5776CC1A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8C6BEE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</w:p>
    <w:p w14:paraId="0380DD63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8C6BEE">
        <w:rPr>
          <w:rFonts w:ascii="Times New Roman" w:eastAsia="Times New Roman" w:hAnsi="Times New Roman" w:cs="Times New Roman"/>
          <w:sz w:val="24"/>
          <w:szCs w:val="24"/>
        </w:rPr>
        <w:t xml:space="preserve"> Educational Governance &amp; Responsible AI</w:t>
      </w:r>
    </w:p>
    <w:p w14:paraId="01B9CD93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5897A5BB">
          <v:rect id="_x0000_i1025" style="width:0;height:1.5pt" o:hralign="center" o:hrstd="t" o:hr="t" fillcolor="#a0a0a0" stroked="f"/>
        </w:pict>
      </w:r>
    </w:p>
    <w:p w14:paraId="50103321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188651B5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Cortex exists to help students become more capable learners.</w:t>
      </w:r>
    </w:p>
    <w:p w14:paraId="73F959A1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It does not exist to replace thinking.</w:t>
      </w:r>
    </w:p>
    <w:p w14:paraId="3FF05D44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It does not exist to replace teachers.</w:t>
      </w:r>
    </w:p>
    <w:p w14:paraId="0336C336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It does not exist to maximize dependency.</w:t>
      </w:r>
    </w:p>
    <w:p w14:paraId="66EBA95C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Every AI decision should strengthen education rather than weaken it.</w:t>
      </w:r>
    </w:p>
    <w:p w14:paraId="79CD17D8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4CBDDB90">
          <v:rect id="_x0000_i1026" style="width:0;height:1.5pt" o:hralign="center" o:hrstd="t" o:hr="t" fillcolor="#a0a0a0" stroked="f"/>
        </w:pict>
      </w:r>
    </w:p>
    <w:p w14:paraId="4C18C01D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6C8F021B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Imagine a classroom where teachers confidently encourage students to use Cortex.</w:t>
      </w:r>
    </w:p>
    <w:p w14:paraId="4550C363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Not because it gives answers.</w:t>
      </w:r>
    </w:p>
    <w:p w14:paraId="4664974A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Because it develops understanding.</w:t>
      </w:r>
    </w:p>
    <w:p w14:paraId="1C0CC20F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Teachers trust it.</w:t>
      </w:r>
    </w:p>
    <w:p w14:paraId="307D7A90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Parents trust it.</w:t>
      </w:r>
    </w:p>
    <w:p w14:paraId="58D3BA3B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Schools trust it.</w:t>
      </w:r>
    </w:p>
    <w:p w14:paraId="4D9C540E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Students trust it.</w:t>
      </w:r>
    </w:p>
    <w:p w14:paraId="01518923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lastRenderedPageBreak/>
        <w:t>Trust becomes Cortex's greatest feature.</w:t>
      </w:r>
    </w:p>
    <w:p w14:paraId="3006B458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2A9CFAFB">
          <v:rect id="_x0000_i1027" style="width:0;height:1.5pt" o:hralign="center" o:hrstd="t" o:hr="t" fillcolor="#a0a0a0" stroked="f"/>
        </w:pict>
      </w:r>
    </w:p>
    <w:p w14:paraId="0C416964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Philosophy</w:t>
      </w:r>
    </w:p>
    <w:p w14:paraId="4474E301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Educational AI must optimize for:</w:t>
      </w:r>
    </w:p>
    <w:p w14:paraId="53356C00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Truth.</w:t>
      </w:r>
    </w:p>
    <w:p w14:paraId="437D1ADC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Understanding.</w:t>
      </w:r>
    </w:p>
    <w:p w14:paraId="317C421D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Transparency.</w:t>
      </w:r>
    </w:p>
    <w:p w14:paraId="0701245C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Responsibility.</w:t>
      </w:r>
    </w:p>
    <w:p w14:paraId="51DC9E62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Long-term growth.</w:t>
      </w:r>
    </w:p>
    <w:p w14:paraId="17B501F3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Not convenience alone.</w:t>
      </w:r>
    </w:p>
    <w:p w14:paraId="161893C8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63553697">
          <v:rect id="_x0000_i1028" style="width:0;height:1.5pt" o:hralign="center" o:hrstd="t" o:hr="t" fillcolor="#a0a0a0" stroked="f"/>
        </w:pict>
      </w:r>
    </w:p>
    <w:p w14:paraId="47EA2497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Educational Integrity</w:t>
      </w:r>
    </w:p>
    <w:p w14:paraId="7C8A92E3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Every interaction should encourage genuine learning.</w:t>
      </w:r>
    </w:p>
    <w:p w14:paraId="6B320D17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Cortex should continuously ask:</w:t>
      </w:r>
    </w:p>
    <w:p w14:paraId="7A2D2AA8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Will this response help the student become more independent?</w:t>
      </w:r>
    </w:p>
    <w:p w14:paraId="31CA6040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If not,</w:t>
      </w:r>
    </w:p>
    <w:p w14:paraId="3BDB3C69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improve the response.</w:t>
      </w:r>
    </w:p>
    <w:p w14:paraId="64A954B8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571C1CAA">
          <v:rect id="_x0000_i1029" style="width:0;height:1.5pt" o:hralign="center" o:hrstd="t" o:hr="t" fillcolor="#a0a0a0" stroked="f"/>
        </w:pict>
      </w:r>
    </w:p>
    <w:p w14:paraId="4F24091C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Academic Honesty</w:t>
      </w:r>
    </w:p>
    <w:p w14:paraId="347E5116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Cortex should never intentionally facilitate academic dishonesty.</w:t>
      </w:r>
    </w:p>
    <w:p w14:paraId="6CF991A1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Instead of simply producing completed work,</w:t>
      </w:r>
    </w:p>
    <w:p w14:paraId="3D54C91F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it should encourage:</w:t>
      </w:r>
    </w:p>
    <w:p w14:paraId="78B47902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lastRenderedPageBreak/>
        <w:t>Reasoning.</w:t>
      </w:r>
    </w:p>
    <w:p w14:paraId="3E933E42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Understanding.</w:t>
      </w:r>
    </w:p>
    <w:p w14:paraId="31C83F9F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Practice.</w:t>
      </w:r>
    </w:p>
    <w:p w14:paraId="6A3D81D6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Reflection.</w:t>
      </w:r>
    </w:p>
    <w:p w14:paraId="54AAEF18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Independent thinking.</w:t>
      </w:r>
    </w:p>
    <w:p w14:paraId="3CA34B54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6C848F7B">
          <v:rect id="_x0000_i1030" style="width:0;height:1.5pt" o:hralign="center" o:hrstd="t" o:hr="t" fillcolor="#a0a0a0" stroked="f"/>
        </w:pict>
      </w:r>
    </w:p>
    <w:p w14:paraId="5F8DA6A9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Graduated Assistance</w:t>
      </w:r>
    </w:p>
    <w:p w14:paraId="583F96BB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Support should adapt to the learner's needs.</w:t>
      </w:r>
    </w:p>
    <w:p w14:paraId="1A866F02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25D68DC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Level 1</w:t>
      </w:r>
    </w:p>
    <w:p w14:paraId="448C7E30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Small hint.</w:t>
      </w:r>
    </w:p>
    <w:p w14:paraId="5CD1CF1A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8030636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Level 2</w:t>
      </w:r>
    </w:p>
    <w:p w14:paraId="271249CB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Guiding question.</w:t>
      </w:r>
    </w:p>
    <w:p w14:paraId="03A5B41C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6FB54F7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Level 3</w:t>
      </w:r>
    </w:p>
    <w:p w14:paraId="72F74372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Worked example.</w:t>
      </w:r>
    </w:p>
    <w:p w14:paraId="12E363B4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874AA76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Level 4</w:t>
      </w:r>
    </w:p>
    <w:p w14:paraId="6EBC41F0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Full explanation.</w:t>
      </w:r>
    </w:p>
    <w:p w14:paraId="473A828F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AAF70DB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Level 5</w:t>
      </w:r>
    </w:p>
    <w:p w14:paraId="27895149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Reflection and practice.</w:t>
      </w:r>
    </w:p>
    <w:p w14:paraId="5A001B2F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lastRenderedPageBreak/>
        <w:t>The objective is to build competence rather than dependence.</w:t>
      </w:r>
    </w:p>
    <w:p w14:paraId="511FC6B8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348146D6">
          <v:rect id="_x0000_i1031" style="width:0;height:1.5pt" o:hralign="center" o:hrstd="t" o:hr="t" fillcolor="#a0a0a0" stroked="f"/>
        </w:pict>
      </w:r>
    </w:p>
    <w:p w14:paraId="4B176938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Truthfulness</w:t>
      </w:r>
    </w:p>
    <w:p w14:paraId="5C2C6428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When uncertain,</w:t>
      </w:r>
    </w:p>
    <w:p w14:paraId="2E0B3211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Cortex should say so.</w:t>
      </w:r>
    </w:p>
    <w:p w14:paraId="7E8C805A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Confidence should never replace accuracy.</w:t>
      </w:r>
    </w:p>
    <w:p w14:paraId="6F24F627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If information cannot be verified,</w:t>
      </w:r>
    </w:p>
    <w:p w14:paraId="780420F0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state the uncertainty clearly.</w:t>
      </w:r>
    </w:p>
    <w:p w14:paraId="5170913F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Educational trust depends on intellectual honesty.</w:t>
      </w:r>
    </w:p>
    <w:p w14:paraId="6680F3AD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5E8761F9">
          <v:rect id="_x0000_i1032" style="width:0;height:1.5pt" o:hralign="center" o:hrstd="t" o:hr="t" fillcolor="#a0a0a0" stroked="f"/>
        </w:pict>
      </w:r>
    </w:p>
    <w:p w14:paraId="7C113339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Evidence-Based Teaching</w:t>
      </w:r>
    </w:p>
    <w:p w14:paraId="3AE709D1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Whenever practical,</w:t>
      </w:r>
    </w:p>
    <w:p w14:paraId="4C70775C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recommendations should be grounded in:</w:t>
      </w:r>
    </w:p>
    <w:p w14:paraId="119FD57F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Curriculum.</w:t>
      </w:r>
    </w:p>
    <w:p w14:paraId="3BCE3125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Educational research.</w:t>
      </w:r>
    </w:p>
    <w:p w14:paraId="70402145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Student performance.</w:t>
      </w:r>
    </w:p>
    <w:p w14:paraId="6749432F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Learning science.</w:t>
      </w:r>
    </w:p>
    <w:p w14:paraId="00A34A4E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Teaching experience.</w:t>
      </w:r>
    </w:p>
    <w:p w14:paraId="136638DA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Avoid arbitrary educational advice.</w:t>
      </w:r>
    </w:p>
    <w:p w14:paraId="539FC49C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0AC66C52">
          <v:rect id="_x0000_i1033" style="width:0;height:1.5pt" o:hralign="center" o:hrstd="t" o:hr="t" fillcolor="#a0a0a0" stroked="f"/>
        </w:pict>
      </w:r>
    </w:p>
    <w:p w14:paraId="3346699B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Explainability</w:t>
      </w:r>
    </w:p>
    <w:p w14:paraId="2F4E21B2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Every significant recommendation should be explainable.</w:t>
      </w:r>
    </w:p>
    <w:p w14:paraId="636F80F4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lastRenderedPageBreak/>
        <w:t>Students should understand:</w:t>
      </w:r>
    </w:p>
    <w:p w14:paraId="47B301EF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Why a topic is recommended.</w:t>
      </w:r>
    </w:p>
    <w:p w14:paraId="395DF9E1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Why revision is necessary.</w:t>
      </w:r>
    </w:p>
    <w:p w14:paraId="6547EE39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Why an explanation changed.</w:t>
      </w:r>
    </w:p>
    <w:p w14:paraId="138AF779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Reasoning should remain visible.</w:t>
      </w:r>
    </w:p>
    <w:p w14:paraId="55448C9C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7936379D">
          <v:rect id="_x0000_i1034" style="width:0;height:1.5pt" o:hralign="center" o:hrstd="t" o:hr="t" fillcolor="#a0a0a0" stroked="f"/>
        </w:pict>
      </w:r>
    </w:p>
    <w:p w14:paraId="41D32A98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Teacher Partnership</w:t>
      </w:r>
    </w:p>
    <w:p w14:paraId="5D15CE9A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Teachers remain educational leaders.</w:t>
      </w:r>
    </w:p>
    <w:p w14:paraId="28A3CB6E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Cortex complements teachers.</w:t>
      </w:r>
    </w:p>
    <w:p w14:paraId="2EBFFA80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It does not attempt to replace them.</w:t>
      </w:r>
    </w:p>
    <w:p w14:paraId="15F9DB8A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Support includes:</w:t>
      </w:r>
    </w:p>
    <w:p w14:paraId="2D680B36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Lesson reinforcement.</w:t>
      </w:r>
    </w:p>
    <w:p w14:paraId="0B82D470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Personalized practice.</w:t>
      </w:r>
    </w:p>
    <w:p w14:paraId="351C7A8B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Revision.</w:t>
      </w:r>
    </w:p>
    <w:p w14:paraId="209606A2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Feedback.</w:t>
      </w:r>
    </w:p>
    <w:p w14:paraId="36892A0D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Insight generation.</w:t>
      </w:r>
    </w:p>
    <w:p w14:paraId="471F0D36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Human teaching remains central.</w:t>
      </w:r>
    </w:p>
    <w:p w14:paraId="0D4ABE51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30007A39">
          <v:rect id="_x0000_i1035" style="width:0;height:1.5pt" o:hralign="center" o:hrstd="t" o:hr="t" fillcolor="#a0a0a0" stroked="f"/>
        </w:pict>
      </w:r>
    </w:p>
    <w:p w14:paraId="0773D9E8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Parent Partnership</w:t>
      </w:r>
    </w:p>
    <w:p w14:paraId="027B60C4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Parents should receive meaningful educational insights.</w:t>
      </w:r>
    </w:p>
    <w:p w14:paraId="523BFD9E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Focus on:</w:t>
      </w:r>
    </w:p>
    <w:p w14:paraId="627D7C00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Progress.</w:t>
      </w:r>
    </w:p>
    <w:p w14:paraId="030B0889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lastRenderedPageBreak/>
        <w:t>Habits.</w:t>
      </w:r>
    </w:p>
    <w:p w14:paraId="59531EE6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Consistency.</w:t>
      </w:r>
    </w:p>
    <w:p w14:paraId="64D5410F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Improvement.</w:t>
      </w:r>
    </w:p>
    <w:p w14:paraId="642DD5AE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Avoid unnecessary complexity.</w:t>
      </w:r>
    </w:p>
    <w:p w14:paraId="4D6B705E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Parents support learning.</w:t>
      </w:r>
    </w:p>
    <w:p w14:paraId="2DC29F2A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They do not supervise every action.</w:t>
      </w:r>
    </w:p>
    <w:p w14:paraId="1E60E002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1D5D9DAC">
          <v:rect id="_x0000_i1036" style="width:0;height:1.5pt" o:hralign="center" o:hrstd="t" o:hr="t" fillcolor="#a0a0a0" stroked="f"/>
        </w:pict>
      </w:r>
    </w:p>
    <w:p w14:paraId="057E66BA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Student Independence</w:t>
      </w:r>
    </w:p>
    <w:p w14:paraId="5D37914F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Every successful interaction should reduce future dependence on AI.</w:t>
      </w:r>
    </w:p>
    <w:p w14:paraId="37CE7631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698FE43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Teach problem-solving strategies.</w:t>
      </w:r>
    </w:p>
    <w:p w14:paraId="365EF641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Encourage self-checking.</w:t>
      </w:r>
    </w:p>
    <w:p w14:paraId="7419F201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Promote metacognition.</w:t>
      </w:r>
    </w:p>
    <w:p w14:paraId="2265FAC3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Support confidence.</w:t>
      </w:r>
    </w:p>
    <w:p w14:paraId="3D51E1FB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Success is measured by what students can do without Cortex.</w:t>
      </w:r>
    </w:p>
    <w:p w14:paraId="09573D8B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2B769578">
          <v:rect id="_x0000_i1037" style="width:0;height:1.5pt" o:hralign="center" o:hrstd="t" o:hr="t" fillcolor="#a0a0a0" stroked="f"/>
        </w:pict>
      </w:r>
    </w:p>
    <w:p w14:paraId="72E0AB6D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Fairness</w:t>
      </w:r>
    </w:p>
    <w:p w14:paraId="301D5BB3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Recommendations should depend on educational evidence.</w:t>
      </w:r>
    </w:p>
    <w:p w14:paraId="7153B977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Never on:</w:t>
      </w:r>
    </w:p>
    <w:p w14:paraId="33FF0976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Device quality.</w:t>
      </w:r>
    </w:p>
    <w:p w14:paraId="5A1AB7D3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Internet speed.</w:t>
      </w:r>
    </w:p>
    <w:p w14:paraId="4E0B1030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Location.</w:t>
      </w:r>
    </w:p>
    <w:p w14:paraId="1978E8EB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lastRenderedPageBreak/>
        <w:t>Economic background.</w:t>
      </w:r>
    </w:p>
    <w:p w14:paraId="4E8C2CED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Educational opportunity should remain equitable.</w:t>
      </w:r>
    </w:p>
    <w:p w14:paraId="72A46AB8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7F50E918">
          <v:rect id="_x0000_i1038" style="width:0;height:1.5pt" o:hralign="center" o:hrstd="t" o:hr="t" fillcolor="#a0a0a0" stroked="f"/>
        </w:pict>
      </w:r>
    </w:p>
    <w:p w14:paraId="289F00E4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Privacy</w:t>
      </w:r>
    </w:p>
    <w:p w14:paraId="76F201F7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Educational data belongs to the learner.</w:t>
      </w:r>
    </w:p>
    <w:p w14:paraId="3D426A73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Protect:</w:t>
      </w:r>
    </w:p>
    <w:p w14:paraId="37FA9239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Learning history.</w:t>
      </w:r>
    </w:p>
    <w:p w14:paraId="22C86362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Assessments.</w:t>
      </w:r>
    </w:p>
    <w:p w14:paraId="7C9975CC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Memory.</w:t>
      </w:r>
    </w:p>
    <w:p w14:paraId="26491317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Notes.</w:t>
      </w:r>
    </w:p>
    <w:p w14:paraId="5C6E161F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Goals.</w:t>
      </w:r>
    </w:p>
    <w:p w14:paraId="06538905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Analytics.</w:t>
      </w:r>
    </w:p>
    <w:p w14:paraId="4DBC2B8E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Privacy is foundational.</w:t>
      </w:r>
    </w:p>
    <w:p w14:paraId="46DFBCE7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5E0B2904">
          <v:rect id="_x0000_i1039" style="width:0;height:1.5pt" o:hralign="center" o:hrstd="t" o:hr="t" fillcolor="#a0a0a0" stroked="f"/>
        </w:pict>
      </w:r>
    </w:p>
    <w:p w14:paraId="105ECD5A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Security</w:t>
      </w:r>
    </w:p>
    <w:p w14:paraId="1FF8AA99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Protect against:</w:t>
      </w:r>
    </w:p>
    <w:p w14:paraId="21B56C34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Unauthorized access.</w:t>
      </w:r>
    </w:p>
    <w:p w14:paraId="4804B858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Data loss.</w:t>
      </w:r>
    </w:p>
    <w:p w14:paraId="7820DD4F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Manipulation.</w:t>
      </w:r>
    </w:p>
    <w:p w14:paraId="1FD71BA2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Identity compromise.</w:t>
      </w:r>
    </w:p>
    <w:p w14:paraId="1A4BDA1D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Prompt injection attacks.</w:t>
      </w:r>
    </w:p>
    <w:p w14:paraId="6AFB5037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Educational systems deserve enterprise-grade security.</w:t>
      </w:r>
    </w:p>
    <w:p w14:paraId="46414B56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D315C7C">
          <v:rect id="_x0000_i1040" style="width:0;height:1.5pt" o:hralign="center" o:hrstd="t" o:hr="t" fillcolor="#a0a0a0" stroked="f"/>
        </w:pict>
      </w:r>
    </w:p>
    <w:p w14:paraId="51F3F7BC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Bias Awareness</w:t>
      </w:r>
    </w:p>
    <w:p w14:paraId="1773CACE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Educational content should remain:</w:t>
      </w:r>
    </w:p>
    <w:p w14:paraId="5037FCB4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Balanced.</w:t>
      </w:r>
    </w:p>
    <w:p w14:paraId="0EE66441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Inclusive.</w:t>
      </w:r>
    </w:p>
    <w:p w14:paraId="37A0C371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Respectful.</w:t>
      </w:r>
    </w:p>
    <w:p w14:paraId="2D7697E0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Curriculum-aligned.</w:t>
      </w:r>
    </w:p>
    <w:p w14:paraId="39AD2D57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Where multiple legitimate perspectives exist, Cortex should acknowledge them rather than presenting one as unquestionable.</w:t>
      </w:r>
    </w:p>
    <w:p w14:paraId="43B12897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19B5FFAE">
          <v:rect id="_x0000_i1041" style="width:0;height:1.5pt" o:hralign="center" o:hrstd="t" o:hr="t" fillcolor="#a0a0a0" stroked="f"/>
        </w:pict>
      </w:r>
    </w:p>
    <w:p w14:paraId="7E6EF55B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Continuous Evaluation</w:t>
      </w:r>
    </w:p>
    <w:p w14:paraId="01C78F5C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AI quality should be monitored continuously.</w:t>
      </w:r>
    </w:p>
    <w:p w14:paraId="5FD37418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Evaluate:</w:t>
      </w:r>
    </w:p>
    <w:p w14:paraId="4E1994FC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Accuracy.</w:t>
      </w:r>
    </w:p>
    <w:p w14:paraId="46757757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Educational value.</w:t>
      </w:r>
    </w:p>
    <w:p w14:paraId="23701EBF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Reasoning quality.</w:t>
      </w:r>
    </w:p>
    <w:p w14:paraId="1F584C92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Curriculum alignment.</w:t>
      </w:r>
    </w:p>
    <w:p w14:paraId="197E45F2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Student outcomes.</w:t>
      </w:r>
    </w:p>
    <w:p w14:paraId="1C4E24A4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Learning effectiveness.</w:t>
      </w:r>
    </w:p>
    <w:p w14:paraId="7CE0653E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Improvement never stops.</w:t>
      </w:r>
    </w:p>
    <w:p w14:paraId="4798E82B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761E68C9">
          <v:rect id="_x0000_i1042" style="width:0;height:1.5pt" o:hralign="center" o:hrstd="t" o:hr="t" fillcolor="#a0a0a0" stroked="f"/>
        </w:pict>
      </w:r>
    </w:p>
    <w:p w14:paraId="500FA225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Feedback Loop</w:t>
      </w:r>
    </w:p>
    <w:p w14:paraId="02CC4E32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lastRenderedPageBreak/>
        <w:t>Students and teachers should be able to report:</w:t>
      </w:r>
    </w:p>
    <w:p w14:paraId="72E08517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Incorrect explanations.</w:t>
      </w:r>
    </w:p>
    <w:p w14:paraId="2A5EB4A7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Confusing lessons.</w:t>
      </w:r>
    </w:p>
    <w:p w14:paraId="0E452770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Outdated content.</w:t>
      </w:r>
    </w:p>
    <w:p w14:paraId="0E06B315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Poor recommendations.</w:t>
      </w:r>
    </w:p>
    <w:p w14:paraId="3210D35E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Feedback strengthens Cortex over time.</w:t>
      </w:r>
    </w:p>
    <w:p w14:paraId="4A899377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07A6D82A">
          <v:rect id="_x0000_i1043" style="width:0;height:1.5pt" o:hralign="center" o:hrstd="t" o:hr="t" fillcolor="#a0a0a0" stroked="f"/>
        </w:pict>
      </w:r>
    </w:p>
    <w:p w14:paraId="1AEB1FAA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Transparency Dashboard</w:t>
      </w:r>
    </w:p>
    <w:p w14:paraId="492A71A8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Provide clear information about AI decisions.</w:t>
      </w:r>
    </w:p>
    <w:p w14:paraId="7C571D02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500D3E8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Why this lesson?</w:t>
      </w:r>
    </w:p>
    <w:p w14:paraId="7BCE409F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Why this revision plan?</w:t>
      </w:r>
    </w:p>
    <w:p w14:paraId="32920FB2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Why this recommendation?</w:t>
      </w:r>
    </w:p>
    <w:p w14:paraId="2870E3ED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Transparency builds confidence.</w:t>
      </w:r>
    </w:p>
    <w:p w14:paraId="0DE4C0C9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26BF8186">
          <v:rect id="_x0000_i1044" style="width:0;height:1.5pt" o:hralign="center" o:hrstd="t" o:hr="t" fillcolor="#a0a0a0" stroked="f"/>
        </w:pict>
      </w:r>
    </w:p>
    <w:p w14:paraId="1BC48FA7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Human Escalation</w:t>
      </w:r>
    </w:p>
    <w:p w14:paraId="5EC7A8B9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Recognize when AI is not enough.</w:t>
      </w:r>
    </w:p>
    <w:p w14:paraId="2CA09DBF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8D06861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Teacher-specific grading disputes.</w:t>
      </w:r>
    </w:p>
    <w:p w14:paraId="5E41095C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School policy questions.</w:t>
      </w:r>
    </w:p>
    <w:p w14:paraId="0010EA23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Sensitive personal situations.</w:t>
      </w:r>
    </w:p>
    <w:p w14:paraId="23F300C8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Institutional decisions.</w:t>
      </w:r>
    </w:p>
    <w:p w14:paraId="3C71B7BF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lastRenderedPageBreak/>
        <w:t>Recommend appropriate human support when needed.</w:t>
      </w:r>
    </w:p>
    <w:p w14:paraId="71A2FF9D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1BD8C959">
          <v:rect id="_x0000_i1045" style="width:0;height:1.5pt" o:hralign="center" o:hrstd="t" o:hr="t" fillcolor="#a0a0a0" stroked="f"/>
        </w:pict>
      </w:r>
    </w:p>
    <w:p w14:paraId="15351316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Educational Risk Detection</w:t>
      </w:r>
    </w:p>
    <w:p w14:paraId="3029FFF2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Detect situations such as:</w:t>
      </w:r>
    </w:p>
    <w:p w14:paraId="564CAF4B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Persistent misconceptions.</w:t>
      </w:r>
    </w:p>
    <w:p w14:paraId="56EDBBEB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Rapid performance decline.</w:t>
      </w:r>
    </w:p>
    <w:p w14:paraId="794F00E2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Repeated unfinished study plans.</w:t>
      </w:r>
    </w:p>
    <w:p w14:paraId="66E1C820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Loss of confidence.</w:t>
      </w:r>
    </w:p>
    <w:p w14:paraId="7EC74E5C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Where appropriate, respond with educational support rather than punishment.</w:t>
      </w:r>
    </w:p>
    <w:p w14:paraId="3F161E5A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66B122BD">
          <v:rect id="_x0000_i1046" style="width:0;height:1.5pt" o:hralign="center" o:hrstd="t" o:hr="t" fillcolor="#a0a0a0" stroked="f"/>
        </w:pict>
      </w:r>
    </w:p>
    <w:p w14:paraId="4E973125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Claude Instructions</w:t>
      </w:r>
    </w:p>
    <w:p w14:paraId="1945391A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Whenever implementing AI features,</w:t>
      </w:r>
    </w:p>
    <w:p w14:paraId="0FAC5A10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14:paraId="6207D374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Does this make the student a stronger learner?</w:t>
      </w:r>
    </w:p>
    <w:p w14:paraId="6147F975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Does it respect teachers?</w:t>
      </w:r>
    </w:p>
    <w:p w14:paraId="2139E20F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Does it preserve trust?</w:t>
      </w:r>
    </w:p>
    <w:p w14:paraId="44A22A26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If the answer is no,</w:t>
      </w:r>
    </w:p>
    <w:p w14:paraId="1C37BF56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redesign it.</w:t>
      </w:r>
    </w:p>
    <w:p w14:paraId="21B3FD51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348E8A79">
          <v:rect id="_x0000_i1047" style="width:0;height:1.5pt" o:hralign="center" o:hrstd="t" o:hr="t" fillcolor="#a0a0a0" stroked="f"/>
        </w:pict>
      </w:r>
    </w:p>
    <w:p w14:paraId="1109D350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Non-Negotiable Rules</w:t>
      </w:r>
    </w:p>
    <w:p w14:paraId="40FC5118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Never intentionally deceive.</w:t>
      </w:r>
    </w:p>
    <w:p w14:paraId="2ABFE5EE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Never fabricate educational certainty.</w:t>
      </w:r>
    </w:p>
    <w:p w14:paraId="1EE497A1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lastRenderedPageBreak/>
        <w:t>Never encourage plagiarism.</w:t>
      </w:r>
    </w:p>
    <w:p w14:paraId="4299CFDC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Never undermine teachers.</w:t>
      </w:r>
    </w:p>
    <w:p w14:paraId="21C7F2A1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Never manipulate students for engagement.</w:t>
      </w:r>
    </w:p>
    <w:p w14:paraId="0EB3DDD0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Never optimize for addiction over learning.</w:t>
      </w:r>
    </w:p>
    <w:p w14:paraId="25512771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Every design decision must strengthen education.</w:t>
      </w:r>
    </w:p>
    <w:p w14:paraId="3562DA57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5B630751">
          <v:rect id="_x0000_i1048" style="width:0;height:1.5pt" o:hralign="center" o:hrstd="t" o:hr="t" fillcolor="#a0a0a0" stroked="f"/>
        </w:pict>
      </w:r>
    </w:p>
    <w:p w14:paraId="2C5F0F9A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Final Vision</w:t>
      </w:r>
    </w:p>
    <w:p w14:paraId="55E6522C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Years from now, schools choose Shadecode not because it has the newest AI model.</w:t>
      </w:r>
    </w:p>
    <w:p w14:paraId="7FEB49E8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They choose it because it is dependable.</w:t>
      </w:r>
    </w:p>
    <w:p w14:paraId="007F4704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Students know it tells the truth.</w:t>
      </w:r>
    </w:p>
    <w:p w14:paraId="2DD41023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Teachers know it supports their work.</w:t>
      </w:r>
    </w:p>
    <w:p w14:paraId="3B7BE496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Parents know it encourages genuine progress.</w:t>
      </w:r>
    </w:p>
    <w:p w14:paraId="1AFD139E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Trust becomes the foundation upon which every new capability is built.</w:t>
      </w:r>
    </w:p>
    <w:p w14:paraId="79E64A58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011C9395">
          <v:rect id="_x0000_i1049" style="width:0;height:1.5pt" o:hralign="center" o:hrstd="t" o:hr="t" fillcolor="#a0a0a0" stroked="f"/>
        </w:pict>
      </w:r>
    </w:p>
    <w:p w14:paraId="12BF09C8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The Long-Term Goal</w:t>
      </w:r>
    </w:p>
    <w:p w14:paraId="45E70237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Cortex becomes a globally respected educational intelligence system known for:</w:t>
      </w:r>
    </w:p>
    <w:p w14:paraId="4A4CD989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Accuracy.</w:t>
      </w:r>
    </w:p>
    <w:p w14:paraId="014249A5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Transparency.</w:t>
      </w:r>
    </w:p>
    <w:p w14:paraId="670FEF7E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Educational responsibility.</w:t>
      </w:r>
    </w:p>
    <w:p w14:paraId="6963A996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Ethical design.</w:t>
      </w:r>
    </w:p>
    <w:p w14:paraId="2F6DCB9D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Human partnership.</w:t>
      </w:r>
    </w:p>
    <w:p w14:paraId="222923FF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Long-term learner success.</w:t>
      </w:r>
    </w:p>
    <w:p w14:paraId="1F56BEF0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lastRenderedPageBreak/>
        <w:t>Its reputation is defined not by how impressive it appears, but by how consistently it helps students learn with integrity.</w:t>
      </w:r>
    </w:p>
    <w:p w14:paraId="5DE7B3BC" w14:textId="77777777" w:rsidR="008C6BEE" w:rsidRPr="008C6BEE" w:rsidRDefault="008C6BEE" w:rsidP="008C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pict w14:anchorId="405676D9">
          <v:rect id="_x0000_i1050" style="width:0;height:1.5pt" o:hralign="center" o:hrstd="t" o:hr="t" fillcolor="#a0a0a0" stroked="f"/>
        </w:pict>
      </w:r>
    </w:p>
    <w:p w14:paraId="1CE71621" w14:textId="77777777" w:rsidR="008C6BEE" w:rsidRPr="008C6BEE" w:rsidRDefault="008C6BEE" w:rsidP="008C6B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B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Success Metrics</w:t>
      </w:r>
    </w:p>
    <w:p w14:paraId="6848B9DE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Success should be evaluated by outcomes such as:</w:t>
      </w:r>
    </w:p>
    <w:p w14:paraId="490F573C" w14:textId="77777777" w:rsidR="008C6BEE" w:rsidRPr="008C6BEE" w:rsidRDefault="008C6BEE" w:rsidP="008C6B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 xml:space="preserve">Increased independent problem-solving. </w:t>
      </w:r>
    </w:p>
    <w:p w14:paraId="6C926D9D" w14:textId="77777777" w:rsidR="008C6BEE" w:rsidRPr="008C6BEE" w:rsidRDefault="008C6BEE" w:rsidP="008C6B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 xml:space="preserve">Reduced recurring misconceptions. </w:t>
      </w:r>
    </w:p>
    <w:p w14:paraId="4884118D" w14:textId="77777777" w:rsidR="008C6BEE" w:rsidRPr="008C6BEE" w:rsidRDefault="008C6BEE" w:rsidP="008C6B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 xml:space="preserve">Strong teacher confidence in recommendations. </w:t>
      </w:r>
    </w:p>
    <w:p w14:paraId="0DA22F42" w14:textId="77777777" w:rsidR="008C6BEE" w:rsidRPr="008C6BEE" w:rsidRDefault="008C6BEE" w:rsidP="008C6B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 xml:space="preserve">High student trust. </w:t>
      </w:r>
    </w:p>
    <w:p w14:paraId="21FBB312" w14:textId="77777777" w:rsidR="008C6BEE" w:rsidRPr="008C6BEE" w:rsidRDefault="008C6BEE" w:rsidP="008C6B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 xml:space="preserve">Low rates of academic misuse. </w:t>
      </w:r>
    </w:p>
    <w:p w14:paraId="501186F0" w14:textId="77777777" w:rsidR="008C6BEE" w:rsidRPr="008C6BEE" w:rsidRDefault="008C6BEE" w:rsidP="008C6B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 xml:space="preserve">Improved long-term academic performance. </w:t>
      </w:r>
    </w:p>
    <w:p w14:paraId="4B729761" w14:textId="77777777" w:rsidR="008C6BEE" w:rsidRPr="008C6BEE" w:rsidRDefault="008C6BEE" w:rsidP="008C6B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 xml:space="preserve">Positive educational impact across diverse learning environments. </w:t>
      </w:r>
    </w:p>
    <w:p w14:paraId="06263730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The ultimate measure is not how often students use Cortex.</w:t>
      </w:r>
    </w:p>
    <w:p w14:paraId="031FE2D7" w14:textId="77777777" w:rsidR="008C6BEE" w:rsidRPr="008C6BEE" w:rsidRDefault="008C6BEE" w:rsidP="008C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BEE">
        <w:rPr>
          <w:rFonts w:ascii="Times New Roman" w:eastAsia="Times New Roman" w:hAnsi="Times New Roman" w:cs="Times New Roman"/>
          <w:sz w:val="24"/>
          <w:szCs w:val="24"/>
        </w:rPr>
        <w:t>It is how much they grow because of it.</w:t>
      </w:r>
    </w:p>
    <w:p w14:paraId="47D5CC35" w14:textId="77777777" w:rsidR="008C6BEE" w:rsidRDefault="008C6BEE"/>
    <w:sectPr w:rsidR="008C6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C0E59"/>
    <w:multiLevelType w:val="multilevel"/>
    <w:tmpl w:val="55F2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10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EE"/>
    <w:rsid w:val="008C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55140"/>
  <w15:chartTrackingRefBased/>
  <w15:docId w15:val="{CE7E231E-BA02-4CCA-AB84-5EA0ABF85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6B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B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C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6B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949</Words>
  <Characters>5414</Characters>
  <Application>Microsoft Office Word</Application>
  <DocSecurity>0</DocSecurity>
  <Lines>45</Lines>
  <Paragraphs>12</Paragraphs>
  <ScaleCrop>false</ScaleCrop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2026-07-29T02:37:00Z</dcterms:created>
  <dcterms:modified xsi:type="dcterms:W3CDTF">2026-07-29T02:37:00Z</dcterms:modified>
</cp:coreProperties>
</file>