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59A1" w14:textId="31ED9CA9" w:rsidR="00E43F6F" w:rsidRPr="00E43F6F" w:rsidRDefault="00E43F6F" w:rsidP="00E43F6F">
      <w:pPr>
        <w:spacing w:after="60"/>
        <w:jc w:val="center"/>
        <w:rPr>
          <w:rFonts w:ascii="Times New Roman" w:hAnsi="Times New Roman" w:cs="Times New Roman"/>
          <w:b/>
          <w:bCs/>
          <w:sz w:val="36"/>
          <w:szCs w:val="36"/>
        </w:rPr>
      </w:pPr>
      <w:r w:rsidRPr="00E43F6F">
        <w:rPr>
          <w:rFonts w:ascii="Times New Roman" w:hAnsi="Times New Roman" w:cs="Times New Roman"/>
          <w:b/>
          <w:bCs/>
          <w:sz w:val="36"/>
          <w:szCs w:val="36"/>
        </w:rPr>
        <w:drawing>
          <wp:anchor distT="0" distB="0" distL="114300" distR="114300" simplePos="0" relativeHeight="251659264" behindDoc="0" locked="0" layoutInCell="1" allowOverlap="1" wp14:anchorId="53607319" wp14:editId="4223D718">
            <wp:simplePos x="0" y="0"/>
            <wp:positionH relativeFrom="margin">
              <wp:posOffset>5077460</wp:posOffset>
            </wp:positionH>
            <wp:positionV relativeFrom="margin">
              <wp:posOffset>-618490</wp:posOffset>
            </wp:positionV>
            <wp:extent cx="1402715" cy="949960"/>
            <wp:effectExtent l="0" t="0" r="6985" b="2540"/>
            <wp:wrapSquare wrapText="bothSides"/>
            <wp:docPr id="1613669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2715" cy="949960"/>
                    </a:xfrm>
                    <a:prstGeom prst="rect">
                      <a:avLst/>
                    </a:prstGeom>
                    <a:noFill/>
                  </pic:spPr>
                </pic:pic>
              </a:graphicData>
            </a:graphic>
            <wp14:sizeRelH relativeFrom="page">
              <wp14:pctWidth>0</wp14:pctWidth>
            </wp14:sizeRelH>
            <wp14:sizeRelV relativeFrom="page">
              <wp14:pctHeight>0</wp14:pctHeight>
            </wp14:sizeRelV>
          </wp:anchor>
        </w:drawing>
      </w:r>
      <w:r w:rsidRPr="00E43F6F">
        <w:rPr>
          <w:rFonts w:ascii="Times New Roman" w:hAnsi="Times New Roman" w:cs="Times New Roman"/>
          <w:b/>
          <w:bCs/>
          <w:sz w:val="36"/>
          <w:szCs w:val="36"/>
        </w:rPr>
        <w:t xml:space="preserve">                       </w:t>
      </w:r>
      <w:r>
        <w:rPr>
          <w:rFonts w:ascii="Times New Roman" w:hAnsi="Times New Roman" w:cs="Times New Roman"/>
          <w:b/>
          <w:bCs/>
          <w:sz w:val="36"/>
          <w:szCs w:val="36"/>
        </w:rPr>
        <w:t xml:space="preserve">Artificial Intelligence </w:t>
      </w:r>
    </w:p>
    <w:p w14:paraId="5E773D45" w14:textId="19107798" w:rsidR="00E43F6F" w:rsidRPr="00E43F6F" w:rsidRDefault="00E43F6F" w:rsidP="00E43F6F">
      <w:pPr>
        <w:spacing w:after="60"/>
        <w:jc w:val="center"/>
        <w:rPr>
          <w:rFonts w:ascii="Times New Roman" w:hAnsi="Times New Roman" w:cs="Times New Roman"/>
          <w:b/>
          <w:bCs/>
          <w:sz w:val="36"/>
          <w:szCs w:val="36"/>
        </w:rPr>
      </w:pPr>
      <w:r w:rsidRPr="00E43F6F">
        <w:rPr>
          <w:rFonts w:ascii="Times New Roman" w:hAnsi="Times New Roman" w:cs="Times New Roman"/>
          <w:b/>
          <w:bCs/>
          <w:sz w:val="36"/>
          <w:szCs w:val="36"/>
        </w:rPr>
        <w:t xml:space="preserve">                     </w:t>
      </w:r>
      <w:r w:rsidRPr="00E43F6F">
        <w:rPr>
          <w:rFonts w:ascii="Times New Roman" w:hAnsi="Times New Roman" w:cs="Times New Roman"/>
          <w:b/>
          <w:bCs/>
          <w:sz w:val="36"/>
          <w:szCs w:val="36"/>
        </w:rPr>
        <w:t xml:space="preserve">Lab </w:t>
      </w:r>
      <w:r w:rsidRPr="00E43F6F">
        <w:rPr>
          <w:rFonts w:ascii="Times New Roman" w:hAnsi="Times New Roman" w:cs="Times New Roman"/>
          <w:b/>
          <w:bCs/>
          <w:sz w:val="36"/>
          <w:szCs w:val="36"/>
        </w:rPr>
        <w:t>1 Report</w:t>
      </w:r>
    </w:p>
    <w:p w14:paraId="40EEBB8D" w14:textId="77777777" w:rsidR="00E43F6F" w:rsidRPr="00E43F6F" w:rsidRDefault="00E43F6F" w:rsidP="00E43F6F">
      <w:pPr>
        <w:spacing w:after="60"/>
        <w:rPr>
          <w:rFonts w:ascii="Times New Roman" w:hAnsi="Times New Roman" w:cs="Times New Roman"/>
          <w:b/>
          <w:bCs/>
          <w:sz w:val="36"/>
          <w:szCs w:val="36"/>
        </w:rPr>
      </w:pPr>
    </w:p>
    <w:p w14:paraId="1A752A2E" w14:textId="62004F4A" w:rsidR="00E43F6F" w:rsidRPr="00E43F6F" w:rsidRDefault="00E43F6F" w:rsidP="00E43F6F">
      <w:pPr>
        <w:spacing w:after="60"/>
        <w:rPr>
          <w:rFonts w:ascii="Times New Roman" w:hAnsi="Times New Roman" w:cs="Times New Roman"/>
          <w:b/>
          <w:bCs/>
          <w:sz w:val="36"/>
          <w:szCs w:val="36"/>
        </w:rPr>
      </w:pPr>
      <w:r w:rsidRPr="00E43F6F">
        <w:rPr>
          <w:rFonts w:ascii="Times New Roman" w:hAnsi="Times New Roman" w:cs="Times New Roman"/>
          <w:b/>
          <w:bCs/>
          <w:sz w:val="36"/>
          <w:szCs w:val="36"/>
        </w:rPr>
        <w:t>Name: Maham Ejaz                      Roll No: 023</w:t>
      </w:r>
    </w:p>
    <w:p w14:paraId="1BDFE760" w14:textId="4BBAC14C" w:rsidR="00E43F6F" w:rsidRPr="00E43F6F" w:rsidRDefault="00E43F6F" w:rsidP="00E43F6F">
      <w:pPr>
        <w:spacing w:after="60"/>
        <w:rPr>
          <w:rFonts w:ascii="Times New Roman" w:hAnsi="Times New Roman" w:cs="Times New Roman"/>
          <w:b/>
          <w:bCs/>
          <w:sz w:val="36"/>
          <w:szCs w:val="36"/>
        </w:rPr>
      </w:pPr>
      <w:r w:rsidRPr="00E43F6F">
        <w:rPr>
          <w:rFonts w:ascii="Times New Roman" w:hAnsi="Times New Roman" w:cs="Times New Roman"/>
          <w:b/>
          <w:bCs/>
          <w:sz w:val="36"/>
          <w:szCs w:val="36"/>
        </w:rPr>
        <w:t xml:space="preserve">Section: 3A                                   Submitted To: Sir </w:t>
      </w:r>
      <w:r w:rsidRPr="00E43F6F">
        <w:rPr>
          <w:rFonts w:ascii="Times New Roman" w:hAnsi="Times New Roman" w:cs="Times New Roman"/>
          <w:b/>
          <w:bCs/>
          <w:sz w:val="36"/>
          <w:szCs w:val="36"/>
        </w:rPr>
        <w:t>Rasikh</w:t>
      </w:r>
    </w:p>
    <w:p w14:paraId="0EC5E513" w14:textId="77777777" w:rsidR="00E43F6F" w:rsidRPr="00E43F6F" w:rsidRDefault="00E43F6F">
      <w:pPr>
        <w:spacing w:after="60"/>
        <w:jc w:val="center"/>
        <w:rPr>
          <w:rFonts w:ascii="Times New Roman" w:hAnsi="Times New Roman" w:cs="Times New Roman"/>
          <w:b/>
          <w:bCs/>
          <w:sz w:val="36"/>
          <w:szCs w:val="36"/>
        </w:rPr>
      </w:pPr>
    </w:p>
    <w:p w14:paraId="3D77DDCC" w14:textId="25B0E820" w:rsidR="00A66A5C" w:rsidRPr="00E43F6F" w:rsidRDefault="00000000">
      <w:pPr>
        <w:spacing w:after="60"/>
        <w:jc w:val="center"/>
        <w:rPr>
          <w:rFonts w:ascii="Times New Roman" w:hAnsi="Times New Roman" w:cs="Times New Roman"/>
        </w:rPr>
      </w:pPr>
      <w:r w:rsidRPr="00E43F6F">
        <w:rPr>
          <w:rFonts w:ascii="Times New Roman" w:hAnsi="Times New Roman" w:cs="Times New Roman"/>
          <w:b/>
          <w:bCs/>
          <w:sz w:val="36"/>
          <w:szCs w:val="36"/>
        </w:rPr>
        <w:t>Lab 1: Introduction to AI &amp; Paradigms</w:t>
      </w:r>
    </w:p>
    <w:p w14:paraId="7BD90327"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1. Problem and Assumptions</w:t>
      </w:r>
    </w:p>
    <w:p w14:paraId="4F5ADDFC"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A university wants a scholarship-screening prototype that flags incomplete or ineligible applications. Two designs are compared: a transparent rule-based checker (symbolic) and a simple score/probability threshold (data-driven style). 'Review' means the application is forwarded to a human reviewer; it is not an award decision.</w:t>
      </w:r>
    </w:p>
    <w:p w14:paraId="6C02FF42"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b/>
          <w:bCs/>
        </w:rPr>
        <w:t>Assumptions (recorded for intellectual honesty):</w:t>
      </w:r>
    </w:p>
    <w:p w14:paraId="4A078AB3"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All thresholds (score &gt;= 70, attendance &gt;= 75%, probability &gt;= 0.70) are synthetic lab assumptions, not real policy.</w:t>
      </w:r>
    </w:p>
    <w:p w14:paraId="1E60DB75"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The probabilities are invented demonstration inputs. No model is trained, so the experiment shows behaviour differences only; it cannot establish accuracy.</w:t>
      </w:r>
    </w:p>
    <w:p w14:paraId="04CFD699"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No ground-truth outcomes exist, so 'disagreement' does not imply that either design is correct.</w:t>
      </w:r>
    </w:p>
    <w:p w14:paraId="34685CD0"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Only Python 3 standard library is used; all code is original, based on the lab manual's Section 1.4/1.5 examples.</w:t>
      </w:r>
    </w:p>
    <w:p w14:paraId="22BD5801"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2. Task 1 - AI Milestone Timeline</w:t>
      </w:r>
    </w:p>
    <w:p w14:paraId="54E5D9EE"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Historical evidence task only (no model training). Entries are in chronological order and include one AI-winter period and modern compute/data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3860"/>
        <w:gridCol w:w="2300"/>
      </w:tblGrid>
      <w:tr w:rsidR="00A66A5C" w:rsidRPr="00E43F6F" w14:paraId="7E7F5704"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0E668D0"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Year / period</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24FB5DF"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Event</w:t>
            </w:r>
          </w:p>
        </w:tc>
        <w:tc>
          <w:tcPr>
            <w:tcW w:w="3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0122B2"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Significance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19CFC15"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Source</w:t>
            </w:r>
          </w:p>
        </w:tc>
      </w:tr>
      <w:tr w:rsidR="00A66A5C" w:rsidRPr="00E43F6F" w14:paraId="59FBE9B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3A26C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1950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EF262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Turing publishes 'Computing Machinery and Intelligence' proposing the imitation game</w:t>
            </w:r>
          </w:p>
        </w:tc>
        <w:tc>
          <w:tcPr>
            <w:tcW w:w="3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98132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Gave AI an operational, behaviour-based test instead of a philosophical definition of 'thinking'.</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24206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Turing (1950)</w:t>
            </w:r>
          </w:p>
        </w:tc>
      </w:tr>
      <w:tr w:rsidR="00A66A5C" w:rsidRPr="00E43F6F" w14:paraId="2A20F08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4199E0"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1956</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B8E709"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Dartmouth Summer Research Project on AI</w:t>
            </w:r>
          </w:p>
        </w:tc>
        <w:tc>
          <w:tcPr>
            <w:tcW w:w="3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43B1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The field was named and set up as a research programme, starting early symbolic AI.</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DC57C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McCarthy et al. (1955 proposal)</w:t>
            </w:r>
          </w:p>
        </w:tc>
      </w:tr>
      <w:tr w:rsidR="00A66A5C" w:rsidRPr="00E43F6F" w14:paraId="7BC692D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B8F09E"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1966</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F3BB5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ELIZA, a pattern-matching chatbot</w:t>
            </w:r>
          </w:p>
        </w:tc>
        <w:tc>
          <w:tcPr>
            <w:tcW w:w="3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789B8"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Showed that people can credit a simple rule-based program with understanding, a warning relevant to the Turing Test.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1B34D5"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Weizenbaum (1966)</w:t>
            </w:r>
          </w:p>
        </w:tc>
      </w:tr>
      <w:tr w:rsidR="00A66A5C" w:rsidRPr="00E43F6F" w14:paraId="0877E90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B21B0"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c. 1974-1980 (AI winter)</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48149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First AI winter after the Lighthill Report (1973) and funding cuts</w:t>
            </w:r>
          </w:p>
        </w:tc>
        <w:tc>
          <w:tcPr>
            <w:tcW w:w="3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4B7CF0"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Over-promised results caused loss of funding and confidence, especially in the UK; shows hype-vs-evidence risk.</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04DBF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Lighthill (1973)</w:t>
            </w:r>
          </w:p>
        </w:tc>
      </w:tr>
      <w:tr w:rsidR="00A66A5C" w:rsidRPr="00E43F6F" w14:paraId="60EFAB0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3377E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lastRenderedPageBreak/>
              <w:t>1980s (to c. 1993)</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8BA1E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Expert systems boom (e.g. XCON/R1) followed by the second AI winter</w:t>
            </w:r>
          </w:p>
        </w:tc>
        <w:tc>
          <w:tcPr>
            <w:tcW w:w="3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CECB6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Rule-based systems delivered commercial value but were brittle and costly to maintain, and the market then collapsed.</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5DCF8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McDermott (1982); Russell &amp; Norvig (2021)</w:t>
            </w:r>
          </w:p>
        </w:tc>
      </w:tr>
      <w:tr w:rsidR="00A66A5C" w:rsidRPr="00E43F6F" w14:paraId="1C5037C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81DF9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2012</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6C499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AlexNet wins ImageNet using GPUs and a large labelled dataset</w:t>
            </w:r>
          </w:p>
        </w:tc>
        <w:tc>
          <w:tcPr>
            <w:tcW w:w="3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4F6771"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Modern compute/data milestone: large data + GPU compute + learning algorithms sharply improved vision accuracy.</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402821"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Krizhevsky et al. (2012)</w:t>
            </w:r>
          </w:p>
        </w:tc>
      </w:tr>
      <w:tr w:rsidR="00A66A5C" w:rsidRPr="00E43F6F" w14:paraId="1A01410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79AE0E"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2017</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172F3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Transformer architecture introduced</w:t>
            </w:r>
          </w:p>
        </w:tc>
        <w:tc>
          <w:tcPr>
            <w:tcW w:w="3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7B52E8"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Parallelisable attention models enabled scaling on accelerators, leading to today's large language models.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2866E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Vaswani et al. (2017)</w:t>
            </w:r>
          </w:p>
        </w:tc>
      </w:tr>
    </w:tbl>
    <w:p w14:paraId="3D2791F7"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3. Task 2 - Extended Rule-Based System</w:t>
      </w:r>
    </w:p>
    <w:p w14:paraId="321778F6" w14:textId="77777777" w:rsidR="00A66A5C" w:rsidRPr="00E43F6F" w:rsidRDefault="00000000">
      <w:pPr>
        <w:pStyle w:val="Heading2"/>
        <w:rPr>
          <w:rFonts w:ascii="Times New Roman" w:hAnsi="Times New Roman" w:cs="Times New Roman"/>
        </w:rPr>
      </w:pPr>
      <w:r w:rsidRPr="00E43F6F">
        <w:rPr>
          <w:rFonts w:ascii="Times New Roman" w:hAnsi="Times New Roman" w:cs="Times New Roman"/>
        </w:rPr>
        <w:t>3.1 Design</w:t>
      </w:r>
    </w:p>
    <w:p w14:paraId="4988531A"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File lab1_rules.py retains score &gt;= 70 and document completeness, and adds two explicit named conditions:</w:t>
      </w:r>
    </w:p>
    <w:p w14:paraId="0DE8EF34"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b/>
          <w:bCs/>
        </w:rPr>
        <w:t xml:space="preserve">attendance_ok: </w:t>
      </w:r>
      <w:r w:rsidRPr="00E43F6F">
        <w:rPr>
          <w:rFonts w:ascii="Times New Roman" w:hAnsi="Times New Roman" w:cs="Times New Roman"/>
        </w:rPr>
        <w:t>attendance &gt;= 75% (synthetic).</w:t>
      </w:r>
    </w:p>
    <w:p w14:paraId="3C2D60CD"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b/>
          <w:bCs/>
        </w:rPr>
        <w:t xml:space="preserve">no_disciplinary_flag: </w:t>
      </w:r>
      <w:r w:rsidRPr="00E43F6F">
        <w:rPr>
          <w:rFonts w:ascii="Times New Roman" w:hAnsi="Times New Roman" w:cs="Times New Roman"/>
        </w:rPr>
        <w:t>the applicant has no active disciplinary record (synthetic).</w:t>
      </w:r>
    </w:p>
    <w:p w14:paraId="33E77A2E"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 xml:space="preserve">The function </w:t>
      </w:r>
      <w:proofErr w:type="gramStart"/>
      <w:r w:rsidRPr="00E43F6F">
        <w:rPr>
          <w:rFonts w:ascii="Times New Roman" w:hAnsi="Times New Roman" w:cs="Times New Roman"/>
        </w:rPr>
        <w:t>screen(</w:t>
      </w:r>
      <w:proofErr w:type="gramEnd"/>
      <w:r w:rsidRPr="00E43F6F">
        <w:rPr>
          <w:rFonts w:ascii="Times New Roman" w:hAnsi="Times New Roman" w:cs="Times New Roman"/>
        </w:rPr>
        <w:t>) returns both a decision and a reason that names every failed rule, so each decision is directly traceable to encoded logic.</w:t>
      </w:r>
    </w:p>
    <w:p w14:paraId="52470B28"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def </w:t>
      </w:r>
      <w:proofErr w:type="gramStart"/>
      <w:r w:rsidRPr="00E43F6F">
        <w:rPr>
          <w:rFonts w:ascii="Times New Roman" w:eastAsia="Courier New" w:hAnsi="Times New Roman" w:cs="Times New Roman"/>
          <w:sz w:val="18"/>
          <w:szCs w:val="18"/>
        </w:rPr>
        <w:t>screen(</w:t>
      </w:r>
      <w:proofErr w:type="gramEnd"/>
      <w:r w:rsidRPr="00E43F6F">
        <w:rPr>
          <w:rFonts w:ascii="Times New Roman" w:eastAsia="Courier New" w:hAnsi="Times New Roman" w:cs="Times New Roman"/>
          <w:sz w:val="18"/>
          <w:szCs w:val="18"/>
        </w:rPr>
        <w:t>score, documents_complete, attendance, disciplinary_flag):</w:t>
      </w:r>
    </w:p>
    <w:p w14:paraId="0A83CC36"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failed = []</w:t>
      </w:r>
    </w:p>
    <w:p w14:paraId="7D3DDC73"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if score &lt; MIN_SCORE: </w:t>
      </w:r>
      <w:proofErr w:type="gramStart"/>
      <w:r w:rsidRPr="00E43F6F">
        <w:rPr>
          <w:rFonts w:ascii="Times New Roman" w:eastAsia="Courier New" w:hAnsi="Times New Roman" w:cs="Times New Roman"/>
          <w:sz w:val="18"/>
          <w:szCs w:val="18"/>
        </w:rPr>
        <w:t>failed.append</w:t>
      </w:r>
      <w:proofErr w:type="gramEnd"/>
      <w:r w:rsidRPr="00E43F6F">
        <w:rPr>
          <w:rFonts w:ascii="Times New Roman" w:eastAsia="Courier New" w:hAnsi="Times New Roman" w:cs="Times New Roman"/>
          <w:sz w:val="18"/>
          <w:szCs w:val="18"/>
        </w:rPr>
        <w:t>(...)</w:t>
      </w:r>
    </w:p>
    <w:p w14:paraId="493F27C1"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if not documents_complete: </w:t>
      </w:r>
      <w:proofErr w:type="gramStart"/>
      <w:r w:rsidRPr="00E43F6F">
        <w:rPr>
          <w:rFonts w:ascii="Times New Roman" w:eastAsia="Courier New" w:hAnsi="Times New Roman" w:cs="Times New Roman"/>
          <w:sz w:val="18"/>
          <w:szCs w:val="18"/>
        </w:rPr>
        <w:t>failed.append</w:t>
      </w:r>
      <w:proofErr w:type="gramEnd"/>
      <w:r w:rsidRPr="00E43F6F">
        <w:rPr>
          <w:rFonts w:ascii="Times New Roman" w:eastAsia="Courier New" w:hAnsi="Times New Roman" w:cs="Times New Roman"/>
          <w:sz w:val="18"/>
          <w:szCs w:val="18"/>
        </w:rPr>
        <w:t>("documents incomplete")</w:t>
      </w:r>
    </w:p>
    <w:p w14:paraId="16E4FA3F"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if attendance &lt; MIN_ATTENDANCE: </w:t>
      </w:r>
      <w:proofErr w:type="gramStart"/>
      <w:r w:rsidRPr="00E43F6F">
        <w:rPr>
          <w:rFonts w:ascii="Times New Roman" w:eastAsia="Courier New" w:hAnsi="Times New Roman" w:cs="Times New Roman"/>
          <w:sz w:val="18"/>
          <w:szCs w:val="18"/>
        </w:rPr>
        <w:t>failed.append</w:t>
      </w:r>
      <w:proofErr w:type="gramEnd"/>
      <w:r w:rsidRPr="00E43F6F">
        <w:rPr>
          <w:rFonts w:ascii="Times New Roman" w:eastAsia="Courier New" w:hAnsi="Times New Roman" w:cs="Times New Roman"/>
          <w:sz w:val="18"/>
          <w:szCs w:val="18"/>
        </w:rPr>
        <w:t>(...)</w:t>
      </w:r>
    </w:p>
    <w:p w14:paraId="69610246"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if disciplinary_flag: </w:t>
      </w:r>
      <w:proofErr w:type="gramStart"/>
      <w:r w:rsidRPr="00E43F6F">
        <w:rPr>
          <w:rFonts w:ascii="Times New Roman" w:eastAsia="Courier New" w:hAnsi="Times New Roman" w:cs="Times New Roman"/>
          <w:sz w:val="18"/>
          <w:szCs w:val="18"/>
        </w:rPr>
        <w:t>failed.append</w:t>
      </w:r>
      <w:proofErr w:type="gramEnd"/>
      <w:r w:rsidRPr="00E43F6F">
        <w:rPr>
          <w:rFonts w:ascii="Times New Roman" w:eastAsia="Courier New" w:hAnsi="Times New Roman" w:cs="Times New Roman"/>
          <w:sz w:val="18"/>
          <w:szCs w:val="18"/>
        </w:rPr>
        <w:t>(...)</w:t>
      </w:r>
    </w:p>
    <w:p w14:paraId="49A12AE5"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return ("Hold", "; </w:t>
      </w:r>
      <w:proofErr w:type="gramStart"/>
      <w:r w:rsidRPr="00E43F6F">
        <w:rPr>
          <w:rFonts w:ascii="Times New Roman" w:eastAsia="Courier New" w:hAnsi="Times New Roman" w:cs="Times New Roman"/>
          <w:sz w:val="18"/>
          <w:szCs w:val="18"/>
        </w:rPr>
        <w:t>".join</w:t>
      </w:r>
      <w:proofErr w:type="gramEnd"/>
      <w:r w:rsidRPr="00E43F6F">
        <w:rPr>
          <w:rFonts w:ascii="Times New Roman" w:eastAsia="Courier New" w:hAnsi="Times New Roman" w:cs="Times New Roman"/>
          <w:sz w:val="18"/>
          <w:szCs w:val="18"/>
        </w:rPr>
        <w:t>(failed)) if failed else ("Review", "all four conditions satisfied")</w:t>
      </w:r>
    </w:p>
    <w:p w14:paraId="46F76982" w14:textId="77777777" w:rsidR="00A66A5C" w:rsidRPr="00E43F6F" w:rsidRDefault="00A66A5C">
      <w:pPr>
        <w:spacing w:after="80"/>
        <w:rPr>
          <w:rFonts w:ascii="Times New Roman" w:hAnsi="Times New Roman" w:cs="Times New Roman"/>
        </w:rPr>
      </w:pPr>
    </w:p>
    <w:p w14:paraId="1C9783A9" w14:textId="77777777" w:rsidR="00A66A5C" w:rsidRPr="00E43F6F" w:rsidRDefault="00000000">
      <w:pPr>
        <w:pStyle w:val="Heading2"/>
        <w:rPr>
          <w:rFonts w:ascii="Times New Roman" w:hAnsi="Times New Roman" w:cs="Times New Roman"/>
        </w:rPr>
      </w:pPr>
      <w:r w:rsidRPr="00E43F6F">
        <w:rPr>
          <w:rFonts w:ascii="Times New Roman" w:hAnsi="Times New Roman" w:cs="Times New Roman"/>
        </w:rPr>
        <w:t>3.2 Test-case selection</w:t>
      </w:r>
    </w:p>
    <w:p w14:paraId="7BA29F4A"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Exactly four core cases were chosen so that each rule is exercised in isolation: one all-pass case, one case failing only the attendance rule, one failing only the disciplinary rule (the other inputs are held at passing values so the cause is unambiguous), and one case sitting exactly on the thresholds to check that &gt;= is inclusive. The score and completeness rules are covered further by the Section 1.5 cases (complete_low, incomplete_high).</w:t>
      </w:r>
    </w:p>
    <w:p w14:paraId="28C5E33A" w14:textId="77777777" w:rsidR="00A66A5C" w:rsidRPr="00E43F6F" w:rsidRDefault="00000000">
      <w:pPr>
        <w:pStyle w:val="Heading2"/>
        <w:rPr>
          <w:rFonts w:ascii="Times New Roman" w:hAnsi="Times New Roman" w:cs="Times New Roman"/>
        </w:rPr>
      </w:pPr>
      <w:r w:rsidRPr="00E43F6F">
        <w:rPr>
          <w:rFonts w:ascii="Times New Roman" w:hAnsi="Times New Roman" w:cs="Times New Roman"/>
        </w:rPr>
        <w:t>3.3 Results (actual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55"/>
        <w:gridCol w:w="997"/>
        <w:gridCol w:w="992"/>
        <w:gridCol w:w="3116"/>
      </w:tblGrid>
      <w:tr w:rsidR="00A66A5C" w:rsidRPr="00E43F6F" w14:paraId="2E14C9E3"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AAAFFF6"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Test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2A5CAE"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Input (score, complete, attendance, disciplinary)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D3250A8"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Expected</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E4D27E2"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Actual</w:t>
            </w:r>
          </w:p>
        </w:tc>
        <w:tc>
          <w:tcPr>
            <w:tcW w:w="3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0FFBD7A"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Reason</w:t>
            </w:r>
          </w:p>
        </w:tc>
      </w:tr>
      <w:tr w:rsidR="00A66A5C" w:rsidRPr="00E43F6F" w14:paraId="0B1ED6AB"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91D7C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T1_pass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0F4CE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85, True, 90, False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06E7F5"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FD5CF8"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E4946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all four conditions satisfied</w:t>
            </w:r>
          </w:p>
        </w:tc>
      </w:tr>
      <w:tr w:rsidR="00A66A5C" w:rsidRPr="00E43F6F" w14:paraId="4A19D5C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1E1319"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T2_low_attendance</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CF69A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85, True, 60, False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1598D2"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945FA4"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260EFD"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attendance_ok failed (60% &lt; 75%)</w:t>
            </w:r>
          </w:p>
        </w:tc>
      </w:tr>
      <w:tr w:rsidR="00A66A5C" w:rsidRPr="00E43F6F" w14:paraId="7CFFEDB2"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2B134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T3_disciplinary</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8F586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85, True, 90, True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3FE19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BEBDF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8A919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no_disciplinary_flag failed (active record)</w:t>
            </w:r>
          </w:p>
        </w:tc>
      </w:tr>
      <w:tr w:rsidR="00A66A5C" w:rsidRPr="00E43F6F" w14:paraId="3FEF9A1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ECD70"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T4_boundary</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2BFA42"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70, True, 75, False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2C9522"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6238E1"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2CEF91"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all four conditions satisfied (&gt;= is inclusive)</w:t>
            </w:r>
          </w:p>
        </w:tc>
      </w:tr>
    </w:tbl>
    <w:p w14:paraId="65F74D7A" w14:textId="77777777" w:rsidR="00A66A5C" w:rsidRPr="00E43F6F" w:rsidRDefault="00000000">
      <w:pPr>
        <w:spacing w:before="120" w:after="120"/>
        <w:rPr>
          <w:rFonts w:ascii="Times New Roman" w:hAnsi="Times New Roman" w:cs="Times New Roman"/>
        </w:rPr>
      </w:pPr>
      <w:r w:rsidRPr="00E43F6F">
        <w:rPr>
          <w:rFonts w:ascii="Times New Roman" w:hAnsi="Times New Roman" w:cs="Times New Roman"/>
        </w:rPr>
        <w:t>Result: 4/4 tests passed. Full output is in outputs/lab1_rules_output.txt.</w:t>
      </w:r>
    </w:p>
    <w:p w14:paraId="5B643B74"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lastRenderedPageBreak/>
        <w:t>4. Rule vs Threshold Comparison (Sections 1.5-1.6)</w:t>
      </w:r>
    </w:p>
    <w:p w14:paraId="2F49ADD4"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Predictions were made before running. The symbolic rule is: Review only if complete AND score &gt;= 70. The threshold rule is: Review if probability &gt;= 0.70.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898"/>
        <w:gridCol w:w="920"/>
        <w:gridCol w:w="1199"/>
        <w:gridCol w:w="1297"/>
        <w:gridCol w:w="1297"/>
        <w:gridCol w:w="1854"/>
      </w:tblGrid>
      <w:tr w:rsidR="00A66A5C" w:rsidRPr="00E43F6F" w14:paraId="4AFC80CD"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89E6BF1"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Case</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9FD2CB"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Score</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E669234"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Complete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003DAA3"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Probability</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EE781E5"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Symbolic</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26F107F"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Threshold</w:t>
            </w:r>
          </w:p>
        </w:tc>
        <w:tc>
          <w:tcPr>
            <w:tcW w:w="1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9D8BDF7"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Disagree? / Cause</w:t>
            </w:r>
          </w:p>
        </w:tc>
      </w:tr>
      <w:tr w:rsidR="00A66A5C" w:rsidRPr="00E43F6F" w14:paraId="4B3777D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E60AA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complete_high</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3425ED"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82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9FCCD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82227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0.81</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71A25F"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6F009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77424F"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False - both conditions pass</w:t>
            </w:r>
          </w:p>
        </w:tc>
      </w:tr>
      <w:tr w:rsidR="00A66A5C" w:rsidRPr="00E43F6F" w14:paraId="348629F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FC395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complete_low</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314D3F"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68</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6D470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4A828D"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0.74</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7F3F1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A4A73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B053A9"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True - score 68 &lt; 70 but p 0.74 &gt;= 0.70</w:t>
            </w:r>
          </w:p>
        </w:tc>
      </w:tr>
      <w:tr w:rsidR="00A66A5C" w:rsidRPr="00E43F6F" w14:paraId="2DCA182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051C69"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incomplete_high</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1FB1A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91</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EF0E69"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False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08BB92"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0.88</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109952"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D6AAFD"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6AA1B2"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True - incomplete docs; threshold ignores completeness</w:t>
            </w:r>
          </w:p>
        </w:tc>
      </w:tr>
      <w:tr w:rsidR="00A66A5C" w:rsidRPr="00E43F6F" w14:paraId="1D09654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0E99E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boundary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3393D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70</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BBF6F8"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FE942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0.70</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5C8E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9E724"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A52F0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False - both inclusive at the boundary</w:t>
            </w:r>
          </w:p>
        </w:tc>
      </w:tr>
    </w:tbl>
    <w:p w14:paraId="0C7E15F4" w14:textId="77777777" w:rsidR="00A66A5C" w:rsidRPr="00E43F6F" w:rsidRDefault="00A66A5C">
      <w:pPr>
        <w:spacing w:after="80"/>
        <w:rPr>
          <w:rFonts w:ascii="Times New Roman" w:hAnsi="Times New Roman" w:cs="Times New Roman"/>
        </w:rPr>
      </w:pPr>
    </w:p>
    <w:p w14:paraId="5C1CF2FA" w14:textId="77777777" w:rsidR="00A66A5C" w:rsidRPr="00E43F6F" w:rsidRDefault="00000000">
      <w:pPr>
        <w:pStyle w:val="Heading2"/>
        <w:rPr>
          <w:rFonts w:ascii="Times New Roman" w:hAnsi="Times New Roman" w:cs="Times New Roman"/>
        </w:rPr>
      </w:pPr>
      <w:r w:rsidRPr="00E43F6F">
        <w:rPr>
          <w:rFonts w:ascii="Times New Roman" w:hAnsi="Times New Roman" w:cs="Times New Roman"/>
        </w:rPr>
        <w:t>4.1 Isolating the boundary (lab1_isolate.py)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2760"/>
      </w:tblGrid>
      <w:tr w:rsidR="00A66A5C" w:rsidRPr="00E43F6F" w14:paraId="06A8737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DA249A5"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Run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5F01D34"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Symbolic</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79D1AB2"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Threshold</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1161174"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Disagree?</w:t>
            </w:r>
          </w:p>
        </w:tc>
      </w:tr>
      <w:tr w:rsidR="00A66A5C" w:rsidRPr="00E43F6F" w14:paraId="61E4104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62A4C1"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baseline (70, 0.70)</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5731A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183CE4"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E4C84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False</w:t>
            </w:r>
          </w:p>
        </w:tc>
      </w:tr>
      <w:tr w:rsidR="00A66A5C" w:rsidRPr="00E43F6F" w14:paraId="257947C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514E6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score 70 -&gt; 69 only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38D03C"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993DF9"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EB71C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True</w:t>
            </w:r>
          </w:p>
        </w:tc>
      </w:tr>
      <w:tr w:rsidR="00A66A5C" w:rsidRPr="00E43F6F" w14:paraId="25C1EF5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C428C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probability 0.70 -&gt; 0.69 only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5D9264"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Review</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C5EB5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E1F005"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True</w:t>
            </w:r>
          </w:p>
        </w:tc>
      </w:tr>
      <w:tr w:rsidR="00A66A5C" w:rsidRPr="00E43F6F" w14:paraId="283D0A1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07E2CE"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both lowered (69, 0.69)</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94B886"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77D5A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Hold</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4C53F1"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False</w:t>
            </w:r>
          </w:p>
        </w:tc>
      </w:tr>
    </w:tbl>
    <w:p w14:paraId="48B8B70C" w14:textId="77777777" w:rsidR="00A66A5C" w:rsidRPr="00E43F6F" w:rsidRDefault="00000000">
      <w:pPr>
        <w:spacing w:before="120" w:after="120"/>
        <w:rPr>
          <w:rFonts w:ascii="Times New Roman" w:hAnsi="Times New Roman" w:cs="Times New Roman"/>
        </w:rPr>
      </w:pPr>
      <w:r w:rsidRPr="00E43F6F">
        <w:rPr>
          <w:rFonts w:ascii="Times New Roman" w:hAnsi="Times New Roman" w:cs="Times New Roman"/>
        </w:rPr>
        <w:t>Lowering only one input flips only the branch that uses it, which confirms that each branch depends solely on its own input: the symbolic branch exposes its conditions, while the threshold branch exposes only the cut-off and not how the probability was produced. Because there is no ground truth, this is a behaviour comparison and not evidence that either design is more accurate.</w:t>
      </w:r>
    </w:p>
    <w:p w14:paraId="71532504"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5. Failure / Edge-Case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66A5C" w:rsidRPr="00E43F6F" w14:paraId="67FC93CE"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C00C9B"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Item</w:t>
            </w:r>
          </w:p>
        </w:tc>
        <w:tc>
          <w:tcPr>
            <w:tcW w:w="7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BB05D6A" w14:textId="77777777" w:rsidR="00A66A5C" w:rsidRPr="00E43F6F" w:rsidRDefault="00000000">
            <w:pPr>
              <w:rPr>
                <w:rFonts w:ascii="Times New Roman" w:hAnsi="Times New Roman" w:cs="Times New Roman"/>
              </w:rPr>
            </w:pPr>
            <w:r w:rsidRPr="00E43F6F">
              <w:rPr>
                <w:rFonts w:ascii="Times New Roman" w:hAnsi="Times New Roman" w:cs="Times New Roman"/>
                <w:b/>
                <w:bCs/>
                <w:sz w:val="18"/>
                <w:szCs w:val="18"/>
              </w:rPr>
              <w:t>Detail</w:t>
            </w:r>
          </w:p>
        </w:tc>
      </w:tr>
      <w:tr w:rsidR="00A66A5C" w:rsidRPr="00E43F6F" w14:paraId="372CD579"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BF400B"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Case</w:t>
            </w:r>
          </w:p>
        </w:tc>
        <w:tc>
          <w:tcPr>
            <w:tcW w:w="7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08C9A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incomplete_high</w:t>
            </w:r>
          </w:p>
        </w:tc>
      </w:tr>
      <w:tr w:rsidR="00A66A5C" w:rsidRPr="00E43F6F" w14:paraId="7DB63BB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06599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Input</w:t>
            </w:r>
          </w:p>
        </w:tc>
        <w:tc>
          <w:tcPr>
            <w:tcW w:w="7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A73557"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score = 91, documents_complete = False, probability = 0.88</w:t>
            </w:r>
          </w:p>
        </w:tc>
      </w:tr>
      <w:tr w:rsidR="00A66A5C" w:rsidRPr="00E43F6F" w14:paraId="7AE350C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1EF2DD"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Observed behaviour</w:t>
            </w:r>
          </w:p>
        </w:tc>
        <w:tc>
          <w:tcPr>
            <w:tcW w:w="7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57F87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Symbolic = Hold; Threshold = Review (disagreement).</w:t>
            </w:r>
          </w:p>
        </w:tc>
      </w:tr>
      <w:tr w:rsidR="00A66A5C" w:rsidRPr="00E43F6F" w14:paraId="444C5EB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9DFB6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Likely cause</w:t>
            </w:r>
          </w:p>
        </w:tc>
        <w:tc>
          <w:tcPr>
            <w:tcW w:w="7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C302BA"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The threshold rule only receives the probability. Completeness is not an input, so a high score for an incomplete application passes through. The symbolic rule encodes completeness explicitly.</w:t>
            </w:r>
          </w:p>
        </w:tc>
      </w:tr>
      <w:tr w:rsidR="00A66A5C" w:rsidRPr="00E43F6F" w14:paraId="631A0CB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DAF883"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Proposed improvement</w:t>
            </w:r>
          </w:p>
        </w:tc>
        <w:tc>
          <w:tcPr>
            <w:tcW w:w="7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7C857E" w14:textId="77777777" w:rsidR="00A66A5C" w:rsidRPr="00E43F6F" w:rsidRDefault="00000000">
            <w:pPr>
              <w:rPr>
                <w:rFonts w:ascii="Times New Roman" w:hAnsi="Times New Roman" w:cs="Times New Roman"/>
              </w:rPr>
            </w:pPr>
            <w:r w:rsidRPr="00E43F6F">
              <w:rPr>
                <w:rFonts w:ascii="Times New Roman" w:hAnsi="Times New Roman" w:cs="Times New Roman"/>
                <w:sz w:val="18"/>
                <w:szCs w:val="18"/>
              </w:rPr>
              <w:t>Apply a hard completeness gate before any score or probability (hybrid design), log the reason for each decision, and keep a human reviewer. A real system also needs validated data, clear policy ownership and fairness checks.</w:t>
            </w:r>
          </w:p>
        </w:tc>
      </w:tr>
    </w:tbl>
    <w:p w14:paraId="79659493" w14:textId="77777777" w:rsidR="00A66A5C" w:rsidRPr="00E43F6F" w:rsidRDefault="00000000">
      <w:pPr>
        <w:spacing w:before="120" w:after="120"/>
        <w:rPr>
          <w:rFonts w:ascii="Times New Roman" w:hAnsi="Times New Roman" w:cs="Times New Roman"/>
        </w:rPr>
      </w:pPr>
      <w:r w:rsidRPr="00E43F6F">
        <w:rPr>
          <w:rFonts w:ascii="Times New Roman" w:hAnsi="Times New Roman" w:cs="Times New Roman"/>
        </w:rPr>
        <w:t>Other failure modes: a missing document wrongly marked complete, an incorrect score, or a misunderstood threshold (e.g. &gt; instead of &gt;=) can each produce an inappropriate flag. The boundary tests (70 vs 69) catch the last one.</w:t>
      </w:r>
    </w:p>
    <w:p w14:paraId="4901C709"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6. Task 3 - Conversational Test vs General Intelligence</w:t>
      </w:r>
    </w:p>
    <w:p w14:paraId="643D7304"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lastRenderedPageBreak/>
        <w:t>Suppose the helpdesk assistant is judged by a Turing-style conversation about scholarships. The test observes only whether its text answers are indistinguishable from, or acceptable as, those of a person within a limited conversation. Passing it shows fluent language behaviour; it does not prove general intelligence.</w:t>
      </w:r>
    </w:p>
    <w:p w14:paraId="24725CFC" w14:textId="77777777" w:rsidR="00A66A5C" w:rsidRPr="00E43F6F" w:rsidRDefault="00000000">
      <w:pPr>
        <w:pStyle w:val="Heading2"/>
        <w:rPr>
          <w:rFonts w:ascii="Times New Roman" w:hAnsi="Times New Roman" w:cs="Times New Roman"/>
        </w:rPr>
      </w:pPr>
      <w:r w:rsidRPr="00E43F6F">
        <w:rPr>
          <w:rFonts w:ascii="Times New Roman" w:hAnsi="Times New Roman" w:cs="Times New Roman"/>
        </w:rPr>
        <w:t>6.1 What the test does not establish</w:t>
      </w:r>
    </w:p>
    <w:p w14:paraId="5266050A"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Correctness: a fluent answer can still be wrong. ELIZA convinced users using simple pattern rules (Weizenbaum, 1966).</w:t>
      </w:r>
    </w:p>
    <w:p w14:paraId="2EDC3424"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Understanding: Searle's Chinese Room argument (1980) shows symbol manipulation may produce suitable output without understanding.</w:t>
      </w:r>
    </w:p>
    <w:p w14:paraId="50C904F2"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Rule-following and generality: the test is a short conversation, not a measurement of reliable performance on a defined task or across many different tasks.</w:t>
      </w:r>
    </w:p>
    <w:p w14:paraId="4ACF96C6"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Susceptibility to the judge: results depend on the interrogator and on tricks such as evasiveness or small talk.</w:t>
      </w:r>
    </w:p>
    <w:p w14:paraId="18D8021F" w14:textId="77777777" w:rsidR="00A66A5C" w:rsidRPr="00E43F6F" w:rsidRDefault="00000000">
      <w:pPr>
        <w:pStyle w:val="Heading2"/>
        <w:rPr>
          <w:rFonts w:ascii="Times New Roman" w:hAnsi="Times New Roman" w:cs="Times New Roman"/>
        </w:rPr>
      </w:pPr>
      <w:r w:rsidRPr="00E43F6F">
        <w:rPr>
          <w:rFonts w:ascii="Times New Roman" w:hAnsi="Times New Roman" w:cs="Times New Roman"/>
        </w:rPr>
        <w:t>6.2 Example of fluent but incorrect reasoning</w:t>
      </w:r>
    </w:p>
    <w:p w14:paraId="31D63116"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 xml:space="preserve">An applicant asks: 'I scored 91 but forgot to upload my transcript. Will my application go to review?' A fluent assistant might reply: 'With a score of 91 you are well above the 70 </w:t>
      </w:r>
      <w:proofErr w:type="gramStart"/>
      <w:r w:rsidRPr="00E43F6F">
        <w:rPr>
          <w:rFonts w:ascii="Times New Roman" w:hAnsi="Times New Roman" w:cs="Times New Roman"/>
        </w:rPr>
        <w:t>cut-off</w:t>
      </w:r>
      <w:proofErr w:type="gramEnd"/>
      <w:r w:rsidRPr="00E43F6F">
        <w:rPr>
          <w:rFonts w:ascii="Times New Roman" w:hAnsi="Times New Roman" w:cs="Times New Roman"/>
        </w:rPr>
        <w:t>, so your application will be sent for review.' The answer sounds confident and reasonable, but it violates the documented rule (complete AND score &gt;= 70): the correct outcome is Hold. This is exactly the incomplete_high case in Section 4. A judge in a conversation test would not necessarily notice the error.</w:t>
      </w:r>
    </w:p>
    <w:p w14:paraId="0125D9F6" w14:textId="77777777" w:rsidR="00A66A5C" w:rsidRPr="00E43F6F" w:rsidRDefault="00000000">
      <w:pPr>
        <w:pStyle w:val="Heading2"/>
        <w:rPr>
          <w:rFonts w:ascii="Times New Roman" w:hAnsi="Times New Roman" w:cs="Times New Roman"/>
        </w:rPr>
      </w:pPr>
      <w:r w:rsidRPr="00E43F6F">
        <w:rPr>
          <w:rFonts w:ascii="Times New Roman" w:hAnsi="Times New Roman" w:cs="Times New Roman"/>
        </w:rPr>
        <w:t>6.3 One additional test of reliable task performance</w:t>
      </w:r>
    </w:p>
    <w:p w14:paraId="242751FD"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rPr>
        <w:t>A labelled rule-compliance test suite: create a set of scholarship cases (for example 100, with deliberate edge cases such as missing documents, boundary scores and conflicting information) where the correct decision follows from the documented policy. Run the assistant on every case and measure accuracy, and specifically the false-Review rate on incomplete applications, repeating each case several times to check consistency. This evaluates task performance against known answers rather than how convincing the conversation sounds. Further evidence would also be needed on reasons given, since correct decisions with wrong explanations should not count as success.</w:t>
      </w:r>
    </w:p>
    <w:p w14:paraId="1381236B"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7. Limitations</w:t>
      </w:r>
    </w:p>
    <w:p w14:paraId="5C3869F1"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Thresholds and probabilities are synthetic; results do not generalise to real data.</w:t>
      </w:r>
    </w:p>
    <w:p w14:paraId="7B452F3B"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Only four rule cases were used; combinations of multiple failing conditions were not tested in the four core cases.</w:t>
      </w:r>
    </w:p>
    <w:p w14:paraId="2831E984"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The probability branch is a fixed number, not a trained or evaluated model.</w:t>
      </w:r>
    </w:p>
    <w:p w14:paraId="1DD822D4"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The timeline relies on a small set of milestones and does not claim to be complete.</w:t>
      </w:r>
    </w:p>
    <w:p w14:paraId="07BCE980"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8. Reflection</w:t>
      </w:r>
    </w:p>
    <w:p w14:paraId="755675BD"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b/>
          <w:bCs/>
        </w:rPr>
        <w:t xml:space="preserve">What did I learn today? </w:t>
      </w:r>
      <w:r w:rsidRPr="00E43F6F">
        <w:rPr>
          <w:rFonts w:ascii="Times New Roman" w:hAnsi="Times New Roman" w:cs="Times New Roman"/>
        </w:rPr>
        <w:t>That the symbolic and data-driven paradigms differ in what they expose: rules show their logic, thresholds only show a cut-off, and neither can be called better without ground truth.</w:t>
      </w:r>
    </w:p>
    <w:p w14:paraId="10EFD43E"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b/>
          <w:bCs/>
        </w:rPr>
        <w:t xml:space="preserve">How will I apply this in a real AI system? </w:t>
      </w:r>
      <w:r w:rsidRPr="00E43F6F">
        <w:rPr>
          <w:rFonts w:ascii="Times New Roman" w:hAnsi="Times New Roman" w:cs="Times New Roman"/>
        </w:rPr>
        <w:t>I would combine hard rule checks (such as completeness) with learned scores, and log the reason behind every decision so a human can audit it.</w:t>
      </w:r>
    </w:p>
    <w:p w14:paraId="5BADF64F"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b/>
          <w:bCs/>
        </w:rPr>
        <w:t xml:space="preserve">What failed or surprised me? </w:t>
      </w:r>
      <w:r w:rsidRPr="00E43F6F">
        <w:rPr>
          <w:rFonts w:ascii="Times New Roman" w:hAnsi="Times New Roman" w:cs="Times New Roman"/>
        </w:rPr>
        <w:t>The incomplete application with a 0.88 probability was flagged for review by the threshold rule. A high score alone did not mean the application was valid.</w:t>
      </w:r>
    </w:p>
    <w:p w14:paraId="3BCF1FD9" w14:textId="77777777" w:rsidR="00A66A5C" w:rsidRPr="00E43F6F" w:rsidRDefault="00000000">
      <w:pPr>
        <w:spacing w:after="120"/>
        <w:rPr>
          <w:rFonts w:ascii="Times New Roman" w:hAnsi="Times New Roman" w:cs="Times New Roman"/>
        </w:rPr>
      </w:pPr>
      <w:r w:rsidRPr="00E43F6F">
        <w:rPr>
          <w:rFonts w:ascii="Times New Roman" w:hAnsi="Times New Roman" w:cs="Times New Roman"/>
          <w:b/>
          <w:bCs/>
        </w:rPr>
        <w:lastRenderedPageBreak/>
        <w:t xml:space="preserve">What would I do differently? </w:t>
      </w:r>
      <w:r w:rsidRPr="00E43F6F">
        <w:rPr>
          <w:rFonts w:ascii="Times New Roman" w:hAnsi="Times New Roman" w:cs="Times New Roman"/>
        </w:rPr>
        <w:t>Add combined-failure tests, parameterise thresholds in a config file, and use a labelled dataset to measure error rates instead of only comparing flags.</w:t>
      </w:r>
    </w:p>
    <w:p w14:paraId="140597EF"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9. Responsible Practice</w:t>
      </w:r>
    </w:p>
    <w:p w14:paraId="35A265F8"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Intellectual honesty: results are described as behaviour comparisons on synthetic data, not as proof of accuracy or intelligence.</w:t>
      </w:r>
    </w:p>
    <w:p w14:paraId="322EB323"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Human oversight: 'Review' is a flag for a person, never an automated award or rejection.</w:t>
      </w:r>
    </w:p>
    <w:p w14:paraId="449B099A"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Fairness and privacy: a real system would need bias auditing of attendance/disciplinary criteria and protection of applicants' personal data. No private data or credentials are included in this submission.</w:t>
      </w:r>
    </w:p>
    <w:p w14:paraId="0ACC2227"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Transparency: every decision returns the rule that caused it; sources are cited for historical claims.</w:t>
      </w:r>
    </w:p>
    <w:p w14:paraId="5446F767"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10. References</w:t>
      </w:r>
    </w:p>
    <w:p w14:paraId="418DFDF7"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Dartmouth proposal: McCarthy, J., Minsky, M., Rochester, N. and Shannon, C. (1955) A Proposal for the Dartmouth Summer Research Project on Artificial Intelligence.</w:t>
      </w:r>
    </w:p>
    <w:p w14:paraId="7F54B482"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Krizhevsky, A., Sutskever, I. and Hinton, G. (2012) 'ImageNet Classification with Deep Convolutional Neural Networks', Advances in Neural Information Processing Systems 25.</w:t>
      </w:r>
    </w:p>
    <w:p w14:paraId="6F9DDFE0"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Lighthill, J. (1973) Artificial Intelligence: A General Survey. Science Research Council, UK.</w:t>
      </w:r>
    </w:p>
    <w:p w14:paraId="16A28FEF"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McDermott, J. (1982) 'R1: A Rule-Based Configurer of Computer Systems', Artificial Intelligence, 19(1), pp. 39-88.</w:t>
      </w:r>
    </w:p>
    <w:p w14:paraId="75788B87"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Russell, S. and Norvig, P. (2021) Artificial Intelligence: A Modern Approach, 4th edn. Pearson.</w:t>
      </w:r>
    </w:p>
    <w:p w14:paraId="2C8DB3BA"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Searle, J. (1980) 'Minds, Brains, and Programs', Behavioral and Brain Sciences, 3(3), pp. 417-457.</w:t>
      </w:r>
    </w:p>
    <w:p w14:paraId="5334BFCF"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Turing, A. (1950) 'Computing Machinery and Intelligence', Mind, 59(236), pp. 433-460.</w:t>
      </w:r>
    </w:p>
    <w:p w14:paraId="29AF4EDA"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Vaswani, A. et al. (2017) 'Attention Is All You Need', Advances in Neural Information Processing Systems 30.</w:t>
      </w:r>
    </w:p>
    <w:p w14:paraId="4570D531"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Weizenbaum, J. (1966) 'ELIZA - A Computer Program for the Study of Natural Language Communication between Man and Machine', Communications of the ACM, 9(1), pp. 36-45.</w:t>
      </w:r>
    </w:p>
    <w:p w14:paraId="14AF8408" w14:textId="77777777" w:rsidR="00A66A5C" w:rsidRPr="00E43F6F" w:rsidRDefault="00000000">
      <w:pPr>
        <w:pStyle w:val="ListParagraph"/>
        <w:numPr>
          <w:ilvl w:val="0"/>
          <w:numId w:val="2"/>
        </w:numPr>
        <w:spacing w:after="60"/>
        <w:rPr>
          <w:rFonts w:ascii="Times New Roman" w:hAnsi="Times New Roman" w:cs="Times New Roman"/>
        </w:rPr>
      </w:pPr>
      <w:r w:rsidRPr="00E43F6F">
        <w:rPr>
          <w:rFonts w:ascii="Times New Roman" w:hAnsi="Times New Roman" w:cs="Times New Roman"/>
        </w:rPr>
        <w:t>Course lab manual: CAI601400 Artificial Intelligence Lab Manual, Lab 1 (Sections 1.4-1.5 code used as the starting point).</w:t>
      </w:r>
    </w:p>
    <w:p w14:paraId="2C68E878" w14:textId="77777777" w:rsidR="00A66A5C" w:rsidRPr="00E43F6F" w:rsidRDefault="00000000">
      <w:pPr>
        <w:pStyle w:val="Heading1"/>
        <w:rPr>
          <w:rFonts w:ascii="Times New Roman" w:hAnsi="Times New Roman" w:cs="Times New Roman"/>
        </w:rPr>
      </w:pPr>
      <w:r w:rsidRPr="00E43F6F">
        <w:rPr>
          <w:rFonts w:ascii="Times New Roman" w:hAnsi="Times New Roman" w:cs="Times New Roman"/>
        </w:rPr>
        <w:t>Appendix - Repository Contents and Run Commands</w:t>
      </w:r>
    </w:p>
    <w:p w14:paraId="4FAB1AF6"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lab1/</w:t>
      </w:r>
    </w:p>
    <w:p w14:paraId="72362143"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lab1_compare.py   lab1_isolate.py   lab1_rules.py</w:t>
      </w:r>
    </w:p>
    <w:p w14:paraId="21A6F5A3"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w:t>
      </w:r>
      <w:proofErr w:type="gramStart"/>
      <w:r w:rsidRPr="00E43F6F">
        <w:rPr>
          <w:rFonts w:ascii="Times New Roman" w:eastAsia="Courier New" w:hAnsi="Times New Roman" w:cs="Times New Roman"/>
          <w:sz w:val="18"/>
          <w:szCs w:val="18"/>
        </w:rPr>
        <w:t>Lab1_Report.docx  README.md</w:t>
      </w:r>
      <w:proofErr w:type="gramEnd"/>
      <w:r w:rsidRPr="00E43F6F">
        <w:rPr>
          <w:rFonts w:ascii="Times New Roman" w:eastAsia="Courier New" w:hAnsi="Times New Roman" w:cs="Times New Roman"/>
          <w:sz w:val="18"/>
          <w:szCs w:val="18"/>
        </w:rPr>
        <w:t xml:space="preserve">       </w:t>
      </w:r>
      <w:proofErr w:type="gramStart"/>
      <w:r w:rsidRPr="00E43F6F">
        <w:rPr>
          <w:rFonts w:ascii="Times New Roman" w:eastAsia="Courier New" w:hAnsi="Times New Roman" w:cs="Times New Roman"/>
          <w:sz w:val="18"/>
          <w:szCs w:val="18"/>
        </w:rPr>
        <w:t xml:space="preserve">  .gitignore</w:t>
      </w:r>
      <w:proofErr w:type="gramEnd"/>
    </w:p>
    <w:p w14:paraId="1D2A3014"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outputs</w:t>
      </w:r>
      <w:proofErr w:type="gramStart"/>
      <w:r w:rsidRPr="00E43F6F">
        <w:rPr>
          <w:rFonts w:ascii="Times New Roman" w:eastAsia="Courier New" w:hAnsi="Times New Roman" w:cs="Times New Roman"/>
          <w:sz w:val="18"/>
          <w:szCs w:val="18"/>
        </w:rPr>
        <w:t>/  (</w:t>
      </w:r>
      <w:proofErr w:type="gramEnd"/>
      <w:r w:rsidRPr="00E43F6F">
        <w:rPr>
          <w:rFonts w:ascii="Times New Roman" w:eastAsia="Courier New" w:hAnsi="Times New Roman" w:cs="Times New Roman"/>
          <w:sz w:val="18"/>
          <w:szCs w:val="18"/>
        </w:rPr>
        <w:t>captured console outputs)</w:t>
      </w:r>
    </w:p>
    <w:p w14:paraId="76833C24"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 xml:space="preserve"> </w:t>
      </w:r>
    </w:p>
    <w:p w14:paraId="23A718DB"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python lab1_compare.py</w:t>
      </w:r>
    </w:p>
    <w:p w14:paraId="5C715310"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python lab1_isolate.py</w:t>
      </w:r>
    </w:p>
    <w:p w14:paraId="028C6DEC" w14:textId="77777777" w:rsidR="00A66A5C" w:rsidRPr="00E43F6F" w:rsidRDefault="00000000">
      <w:pPr>
        <w:shd w:val="clear" w:color="auto" w:fill="F2F2F2"/>
        <w:rPr>
          <w:rFonts w:ascii="Times New Roman" w:hAnsi="Times New Roman" w:cs="Times New Roman"/>
        </w:rPr>
      </w:pPr>
      <w:r w:rsidRPr="00E43F6F">
        <w:rPr>
          <w:rFonts w:ascii="Times New Roman" w:eastAsia="Courier New" w:hAnsi="Times New Roman" w:cs="Times New Roman"/>
          <w:sz w:val="18"/>
          <w:szCs w:val="18"/>
        </w:rPr>
        <w:t>python lab1_rules.py</w:t>
      </w:r>
    </w:p>
    <w:p w14:paraId="6061B9CB" w14:textId="25CB0B11" w:rsidR="00A66A5C" w:rsidRPr="00E43F6F" w:rsidRDefault="00A66A5C">
      <w:pPr>
        <w:spacing w:before="160"/>
        <w:rPr>
          <w:rFonts w:ascii="Times New Roman" w:hAnsi="Times New Roman" w:cs="Times New Roman"/>
        </w:rPr>
      </w:pPr>
    </w:p>
    <w:sectPr w:rsidR="00A66A5C" w:rsidRPr="00E43F6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95C9" w14:textId="77777777" w:rsidR="00AE300E" w:rsidRDefault="00AE300E">
      <w:r>
        <w:separator/>
      </w:r>
    </w:p>
  </w:endnote>
  <w:endnote w:type="continuationSeparator" w:id="0">
    <w:p w14:paraId="096A4D6A" w14:textId="77777777" w:rsidR="00AE300E" w:rsidRDefault="00AE3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01F0" w14:textId="4B04D2F3" w:rsidR="00A66A5C" w:rsidRDefault="00A66A5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2EBA4" w14:textId="77777777" w:rsidR="00AE300E" w:rsidRDefault="00AE300E">
      <w:r>
        <w:separator/>
      </w:r>
    </w:p>
  </w:footnote>
  <w:footnote w:type="continuationSeparator" w:id="0">
    <w:p w14:paraId="0DAC9F87" w14:textId="77777777" w:rsidR="00AE300E" w:rsidRDefault="00AE3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12614"/>
    <w:multiLevelType w:val="hybridMultilevel"/>
    <w:tmpl w:val="0F3603DC"/>
    <w:lvl w:ilvl="0" w:tplc="622CAB76">
      <w:start w:val="1"/>
      <w:numFmt w:val="bullet"/>
      <w:lvlText w:val="•"/>
      <w:lvlJc w:val="left"/>
      <w:pPr>
        <w:ind w:left="720" w:hanging="360"/>
      </w:pPr>
    </w:lvl>
    <w:lvl w:ilvl="1" w:tplc="83361CDA">
      <w:numFmt w:val="decimal"/>
      <w:lvlText w:val=""/>
      <w:lvlJc w:val="left"/>
    </w:lvl>
    <w:lvl w:ilvl="2" w:tplc="422E599C">
      <w:numFmt w:val="decimal"/>
      <w:lvlText w:val=""/>
      <w:lvlJc w:val="left"/>
    </w:lvl>
    <w:lvl w:ilvl="3" w:tplc="46220684">
      <w:numFmt w:val="decimal"/>
      <w:lvlText w:val=""/>
      <w:lvlJc w:val="left"/>
    </w:lvl>
    <w:lvl w:ilvl="4" w:tplc="3C285256">
      <w:numFmt w:val="decimal"/>
      <w:lvlText w:val=""/>
      <w:lvlJc w:val="left"/>
    </w:lvl>
    <w:lvl w:ilvl="5" w:tplc="0000640E">
      <w:numFmt w:val="decimal"/>
      <w:lvlText w:val=""/>
      <w:lvlJc w:val="left"/>
    </w:lvl>
    <w:lvl w:ilvl="6" w:tplc="E68E8BA2">
      <w:numFmt w:val="decimal"/>
      <w:lvlText w:val=""/>
      <w:lvlJc w:val="left"/>
    </w:lvl>
    <w:lvl w:ilvl="7" w:tplc="716489F0">
      <w:numFmt w:val="decimal"/>
      <w:lvlText w:val=""/>
      <w:lvlJc w:val="left"/>
    </w:lvl>
    <w:lvl w:ilvl="8" w:tplc="541C2382">
      <w:numFmt w:val="decimal"/>
      <w:lvlText w:val=""/>
      <w:lvlJc w:val="left"/>
    </w:lvl>
  </w:abstractNum>
  <w:abstractNum w:abstractNumId="1" w15:restartNumberingAfterBreak="0">
    <w:nsid w:val="4EFE2BAD"/>
    <w:multiLevelType w:val="hybridMultilevel"/>
    <w:tmpl w:val="1122BF3E"/>
    <w:lvl w:ilvl="0" w:tplc="35CC59FC">
      <w:start w:val="1"/>
      <w:numFmt w:val="bullet"/>
      <w:lvlText w:val="●"/>
      <w:lvlJc w:val="left"/>
      <w:pPr>
        <w:ind w:left="720" w:hanging="360"/>
      </w:pPr>
    </w:lvl>
    <w:lvl w:ilvl="1" w:tplc="A706188A">
      <w:start w:val="1"/>
      <w:numFmt w:val="bullet"/>
      <w:lvlText w:val="○"/>
      <w:lvlJc w:val="left"/>
      <w:pPr>
        <w:ind w:left="1440" w:hanging="360"/>
      </w:pPr>
    </w:lvl>
    <w:lvl w:ilvl="2" w:tplc="BED201AE">
      <w:start w:val="1"/>
      <w:numFmt w:val="bullet"/>
      <w:lvlText w:val="■"/>
      <w:lvlJc w:val="left"/>
      <w:pPr>
        <w:ind w:left="2160" w:hanging="360"/>
      </w:pPr>
    </w:lvl>
    <w:lvl w:ilvl="3" w:tplc="E138A562">
      <w:start w:val="1"/>
      <w:numFmt w:val="bullet"/>
      <w:lvlText w:val="●"/>
      <w:lvlJc w:val="left"/>
      <w:pPr>
        <w:ind w:left="2880" w:hanging="360"/>
      </w:pPr>
    </w:lvl>
    <w:lvl w:ilvl="4" w:tplc="483C74D4">
      <w:start w:val="1"/>
      <w:numFmt w:val="bullet"/>
      <w:lvlText w:val="○"/>
      <w:lvlJc w:val="left"/>
      <w:pPr>
        <w:ind w:left="3600" w:hanging="360"/>
      </w:pPr>
    </w:lvl>
    <w:lvl w:ilvl="5" w:tplc="633EC880">
      <w:start w:val="1"/>
      <w:numFmt w:val="bullet"/>
      <w:lvlText w:val="■"/>
      <w:lvlJc w:val="left"/>
      <w:pPr>
        <w:ind w:left="4320" w:hanging="360"/>
      </w:pPr>
    </w:lvl>
    <w:lvl w:ilvl="6" w:tplc="4EE89C8A">
      <w:start w:val="1"/>
      <w:numFmt w:val="bullet"/>
      <w:lvlText w:val="●"/>
      <w:lvlJc w:val="left"/>
      <w:pPr>
        <w:ind w:left="5040" w:hanging="360"/>
      </w:pPr>
    </w:lvl>
    <w:lvl w:ilvl="7" w:tplc="D38AE8EE">
      <w:start w:val="1"/>
      <w:numFmt w:val="bullet"/>
      <w:lvlText w:val="●"/>
      <w:lvlJc w:val="left"/>
      <w:pPr>
        <w:ind w:left="5760" w:hanging="360"/>
      </w:pPr>
    </w:lvl>
    <w:lvl w:ilvl="8" w:tplc="8CB474D6">
      <w:start w:val="1"/>
      <w:numFmt w:val="bullet"/>
      <w:lvlText w:val="●"/>
      <w:lvlJc w:val="left"/>
      <w:pPr>
        <w:ind w:left="6480" w:hanging="360"/>
      </w:pPr>
    </w:lvl>
  </w:abstractNum>
  <w:num w:numId="1" w16cid:durableId="2015257090">
    <w:abstractNumId w:val="1"/>
    <w:lvlOverride w:ilvl="0">
      <w:startOverride w:val="1"/>
    </w:lvlOverride>
  </w:num>
  <w:num w:numId="2" w16cid:durableId="1183086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A5C"/>
    <w:rsid w:val="000C61FE"/>
    <w:rsid w:val="00A66A5C"/>
    <w:rsid w:val="00A72D05"/>
    <w:rsid w:val="00AE300E"/>
    <w:rsid w:val="00E43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BB69"/>
  <w15:docId w15:val="{3F2DB7D9-CD36-4B3B-B7C3-93AA3096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3F6F"/>
    <w:pPr>
      <w:tabs>
        <w:tab w:val="center" w:pos="4680"/>
        <w:tab w:val="right" w:pos="9360"/>
      </w:tabs>
    </w:pPr>
  </w:style>
  <w:style w:type="character" w:customStyle="1" w:styleId="HeaderChar">
    <w:name w:val="Header Char"/>
    <w:basedOn w:val="DefaultParagraphFont"/>
    <w:link w:val="Header"/>
    <w:uiPriority w:val="99"/>
    <w:rsid w:val="00E43F6F"/>
  </w:style>
  <w:style w:type="paragraph" w:styleId="Footer">
    <w:name w:val="footer"/>
    <w:basedOn w:val="Normal"/>
    <w:link w:val="FooterChar"/>
    <w:uiPriority w:val="99"/>
    <w:unhideWhenUsed/>
    <w:rsid w:val="00E43F6F"/>
    <w:pPr>
      <w:tabs>
        <w:tab w:val="center" w:pos="4680"/>
        <w:tab w:val="right" w:pos="9360"/>
      </w:tabs>
    </w:pPr>
  </w:style>
  <w:style w:type="character" w:customStyle="1" w:styleId="FooterChar">
    <w:name w:val="Footer Char"/>
    <w:basedOn w:val="DefaultParagraphFont"/>
    <w:link w:val="Footer"/>
    <w:uiPriority w:val="99"/>
    <w:rsid w:val="00E43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1805</Words>
  <Characters>10295</Characters>
  <Application>Microsoft Office Word</Application>
  <DocSecurity>0</DocSecurity>
  <Lines>85</Lines>
  <Paragraphs>24</Paragraphs>
  <ScaleCrop>false</ScaleCrop>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2026-10-04T00:34:00Z</dcterms:created>
  <dcterms:modified xsi:type="dcterms:W3CDTF">2026-10-08T13:46:00Z</dcterms:modified>
</cp:coreProperties>
</file>