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324D9E43" w14:textId="671E3426" w:rsidR="00341EFC" w:rsidRPr="00AC48B9" w:rsidRDefault="00341EFC" w:rsidP="0092653D">
      <w:pPr>
        <w:jc w:val="center"/>
        <w:rPr>
          <w:rFonts w:ascii="Adobe Caslon Pro Bold" w:hAnsi="Adobe Caslon Pro Bold"/>
          <w:color w:val="C00000"/>
          <w:sz w:val="96"/>
          <w:szCs w:val="96"/>
        </w:rPr>
      </w:pPr>
      <w:bookmarkStart w:id="0" w:name="_GoBack"/>
      <w:r w:rsidRPr="00AC48B9">
        <w:rPr>
          <w:rFonts w:ascii="Adobe Caslon Pro Bold" w:hAnsi="Adobe Caslon Pro Bold"/>
          <w:noProof/>
          <w:color w:val="FFFFFF" w:themeColor="background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272379B3" wp14:editId="2243FA69">
            <wp:simplePos x="0" y="0"/>
            <wp:positionH relativeFrom="column">
              <wp:posOffset>923290</wp:posOffset>
            </wp:positionH>
            <wp:positionV relativeFrom="paragraph">
              <wp:posOffset>857250</wp:posOffset>
            </wp:positionV>
            <wp:extent cx="3968115" cy="2601856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ck-rolex-time-watch-wallpaper-pre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601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AC48B9">
        <w:rPr>
          <w:rFonts w:ascii="Adobe Caslon Pro Bold" w:hAnsi="Adobe Caslon Pro Bold"/>
          <w:color w:val="C00000"/>
          <w:sz w:val="96"/>
          <w:szCs w:val="96"/>
        </w:rPr>
        <w:t>WATCHES:</w:t>
      </w:r>
    </w:p>
    <w:p w14:paraId="78D45EE2" w14:textId="235DF8CA" w:rsidR="00341EFC" w:rsidRPr="00341EFC" w:rsidRDefault="00341EFC" w:rsidP="00341EFC">
      <w:pPr>
        <w:rPr>
          <w:rFonts w:ascii="Adobe Garamond Pro Bold" w:hAnsi="Adobe Garamond Pro Bold"/>
          <w:color w:val="FFFFFF" w:themeColor="background1"/>
          <w:sz w:val="96"/>
          <w:szCs w:val="96"/>
        </w:rPr>
      </w:pPr>
    </w:p>
    <w:p w14:paraId="7CFC817D" w14:textId="63A1E3F7" w:rsidR="00341EFC" w:rsidRPr="00341EFC" w:rsidRDefault="00341EFC" w:rsidP="00341EFC">
      <w:pPr>
        <w:rPr>
          <w:rFonts w:ascii="Adobe Devanagari" w:hAnsi="Adobe Devanagari" w:cs="Adobe Devanagari"/>
          <w:color w:val="FFFFFF" w:themeColor="background1"/>
          <w:sz w:val="72"/>
          <w:szCs w:val="72"/>
        </w:rPr>
      </w:pPr>
    </w:p>
    <w:p w14:paraId="287432B5" w14:textId="77777777" w:rsidR="00341EFC" w:rsidRPr="00341EFC" w:rsidRDefault="00341EFC" w:rsidP="00341EFC">
      <w:pPr>
        <w:rPr>
          <w:rFonts w:ascii="Adobe Devanagari" w:hAnsi="Adobe Devanagari" w:cs="Adobe Devanagari"/>
          <w:color w:val="FFFFFF" w:themeColor="background1"/>
          <w:sz w:val="72"/>
          <w:szCs w:val="72"/>
        </w:rPr>
      </w:pPr>
    </w:p>
    <w:p w14:paraId="0CCA19DB" w14:textId="77777777" w:rsidR="00341EFC" w:rsidRPr="00AC48B9" w:rsidRDefault="00341EFC" w:rsidP="00341EFC">
      <w:pPr>
        <w:jc w:val="center"/>
        <w:rPr>
          <w:rFonts w:ascii="Bell MT" w:hAnsi="Bell MT" w:cs="Adobe Devanagari"/>
          <w:color w:val="FFFFFF" w:themeColor="background1"/>
          <w:sz w:val="72"/>
          <w:szCs w:val="72"/>
        </w:rPr>
      </w:pPr>
      <w:r w:rsidRPr="00AC48B9">
        <w:rPr>
          <w:rFonts w:ascii="Bell MT" w:hAnsi="Bell MT" w:cs="Adobe Devanagari"/>
          <w:color w:val="FFFFFF" w:themeColor="background1"/>
          <w:sz w:val="72"/>
          <w:szCs w:val="72"/>
        </w:rPr>
        <w:t>A watch is a portable timepiece intended to be carried or worn by a person. It is designed to keep a consistent movement despite the motions caused by the person's activities.</w:t>
      </w:r>
    </w:p>
    <w:p w14:paraId="0D74B159" w14:textId="2AE67DA5" w:rsidR="00341EFC" w:rsidRPr="00341EFC" w:rsidRDefault="00341EFC" w:rsidP="00341EFC">
      <w:pPr>
        <w:rPr>
          <w:rFonts w:ascii="Adobe Devanagari" w:hAnsi="Adobe Devanagari" w:cs="Adobe Devanagari"/>
          <w:color w:val="FFFFFF" w:themeColor="background1"/>
          <w:sz w:val="72"/>
          <w:szCs w:val="72"/>
        </w:rPr>
      </w:pPr>
    </w:p>
    <w:sectPr w:rsidR="00341EFC" w:rsidRPr="00341E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DC577" w14:textId="77777777" w:rsidR="00453079" w:rsidRDefault="00453079" w:rsidP="00341EFC">
      <w:pPr>
        <w:spacing w:after="0" w:line="240" w:lineRule="auto"/>
      </w:pPr>
      <w:r>
        <w:separator/>
      </w:r>
    </w:p>
  </w:endnote>
  <w:endnote w:type="continuationSeparator" w:id="0">
    <w:p w14:paraId="436A80D9" w14:textId="77777777" w:rsidR="00453079" w:rsidRDefault="00453079" w:rsidP="0034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A9D79" w14:textId="77777777" w:rsidR="00453079" w:rsidRDefault="00453079" w:rsidP="00341EFC">
      <w:pPr>
        <w:spacing w:after="0" w:line="240" w:lineRule="auto"/>
      </w:pPr>
      <w:r>
        <w:separator/>
      </w:r>
    </w:p>
  </w:footnote>
  <w:footnote w:type="continuationSeparator" w:id="0">
    <w:p w14:paraId="449FF7F8" w14:textId="77777777" w:rsidR="00453079" w:rsidRDefault="00453079" w:rsidP="00341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0E60E" w14:textId="2773624B" w:rsidR="00341EFC" w:rsidRDefault="00341EFC" w:rsidP="00341EFC">
    <w:pPr>
      <w:pStyle w:val="Header"/>
      <w:tabs>
        <w:tab w:val="clear" w:pos="4680"/>
        <w:tab w:val="clear" w:pos="9360"/>
        <w:tab w:val="left" w:pos="211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3D"/>
    <w:rsid w:val="00341EFC"/>
    <w:rsid w:val="00374251"/>
    <w:rsid w:val="003D542D"/>
    <w:rsid w:val="00453079"/>
    <w:rsid w:val="0092653D"/>
    <w:rsid w:val="00A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ED0A"/>
  <w15:chartTrackingRefBased/>
  <w15:docId w15:val="{75811835-21CE-4956-B03E-8C1072A8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EFC"/>
  </w:style>
  <w:style w:type="paragraph" w:styleId="Footer">
    <w:name w:val="footer"/>
    <w:basedOn w:val="Normal"/>
    <w:link w:val="FooterChar"/>
    <w:uiPriority w:val="99"/>
    <w:unhideWhenUsed/>
    <w:rsid w:val="0034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allpaperflare.com/rolex-submariner-116610-watches-classic-quality-brand-wallpaper-cszj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2023-09-30T07:45:00Z</dcterms:created>
  <dcterms:modified xsi:type="dcterms:W3CDTF">2023-09-30T07:45:00Z</dcterms:modified>
</cp:coreProperties>
</file>